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A2A" w:rsidRDefault="00E30A2A" w:rsidP="00E30A2A">
      <w:pPr>
        <w:spacing w:before="0"/>
        <w:ind w:firstLine="0"/>
        <w:jc w:val="center"/>
      </w:pPr>
      <w:r>
        <w:rPr>
          <w:noProof/>
        </w:rPr>
        <w:drawing>
          <wp:inline distT="0" distB="0" distL="0" distR="0">
            <wp:extent cx="809625" cy="571500"/>
            <wp:effectExtent l="19050" t="0" r="9525" b="0"/>
            <wp:docPr id="6" name="Рисунок 1" descr="О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иК2"/>
                    <pic:cNvPicPr>
                      <a:picLocks noChangeAspect="1" noChangeArrowheads="1"/>
                    </pic:cNvPicPr>
                  </pic:nvPicPr>
                  <pic:blipFill>
                    <a:blip r:embed="rId9" cstate="print"/>
                    <a:srcRect/>
                    <a:stretch>
                      <a:fillRect/>
                    </a:stretch>
                  </pic:blipFill>
                  <pic:spPr bwMode="auto">
                    <a:xfrm>
                      <a:off x="0" y="0"/>
                      <a:ext cx="809625" cy="571500"/>
                    </a:xfrm>
                    <a:prstGeom prst="rect">
                      <a:avLst/>
                    </a:prstGeom>
                    <a:noFill/>
                    <a:ln w="9525">
                      <a:noFill/>
                      <a:miter lim="800000"/>
                      <a:headEnd/>
                      <a:tailEnd/>
                    </a:ln>
                  </pic:spPr>
                </pic:pic>
              </a:graphicData>
            </a:graphic>
          </wp:inline>
        </w:drawing>
      </w:r>
    </w:p>
    <w:p w:rsidR="00E30A2A" w:rsidRDefault="00E30A2A" w:rsidP="00E30A2A">
      <w:pPr>
        <w:spacing w:before="0"/>
        <w:ind w:firstLine="0"/>
        <w:jc w:val="center"/>
      </w:pPr>
    </w:p>
    <w:p w:rsidR="00E30A2A" w:rsidRDefault="00E30A2A" w:rsidP="00E30A2A">
      <w:pPr>
        <w:spacing w:before="0"/>
        <w:ind w:firstLine="0"/>
        <w:jc w:val="center"/>
      </w:pPr>
      <w:r>
        <w:t>ООО «ОЦЕНКА И КОНСАЛТИНГ»</w:t>
      </w: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right"/>
      </w:pPr>
      <w:r>
        <w:t>УТВЕРЖДАЮ</w:t>
      </w:r>
    </w:p>
    <w:p w:rsidR="00E30A2A" w:rsidRDefault="00E30A2A" w:rsidP="00E30A2A">
      <w:pPr>
        <w:spacing w:before="0"/>
        <w:ind w:firstLine="0"/>
        <w:jc w:val="right"/>
      </w:pPr>
      <w:r>
        <w:t>Генеральный директор</w:t>
      </w:r>
    </w:p>
    <w:p w:rsidR="00E30A2A" w:rsidRDefault="00E30A2A" w:rsidP="00E30A2A">
      <w:pPr>
        <w:spacing w:before="0"/>
        <w:ind w:firstLine="0"/>
        <w:jc w:val="right"/>
      </w:pPr>
    </w:p>
    <w:p w:rsidR="00E30A2A" w:rsidRDefault="00E30A2A" w:rsidP="00E30A2A">
      <w:pPr>
        <w:spacing w:before="0"/>
        <w:ind w:firstLine="0"/>
        <w:jc w:val="right"/>
      </w:pPr>
      <w:r>
        <w:t>_______________/Мазитов В.М./</w:t>
      </w:r>
    </w:p>
    <w:p w:rsidR="00E30A2A" w:rsidRPr="007F6014" w:rsidRDefault="00E30A2A" w:rsidP="00E30A2A">
      <w:pPr>
        <w:spacing w:before="0"/>
        <w:ind w:firstLine="0"/>
        <w:jc w:val="right"/>
      </w:pPr>
    </w:p>
    <w:p w:rsidR="00E30A2A" w:rsidRPr="007F6014" w:rsidRDefault="00E30A2A" w:rsidP="00E30A2A">
      <w:pPr>
        <w:spacing w:before="0"/>
        <w:ind w:firstLine="0"/>
        <w:jc w:val="right"/>
      </w:pPr>
      <w:r w:rsidRPr="007F6014">
        <w:t>«</w:t>
      </w:r>
      <w:r w:rsidR="00A911A6">
        <w:t>10</w:t>
      </w:r>
      <w:r w:rsidRPr="007F6014">
        <w:t xml:space="preserve">» </w:t>
      </w:r>
      <w:r w:rsidR="00A911A6">
        <w:t>февраля</w:t>
      </w:r>
      <w:r w:rsidRPr="007F6014">
        <w:t xml:space="preserve"> 201</w:t>
      </w:r>
      <w:r w:rsidR="00355963" w:rsidRPr="007F6014">
        <w:t>3</w:t>
      </w: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Pr="00732F21" w:rsidRDefault="00E30A2A" w:rsidP="00E30A2A">
      <w:pPr>
        <w:spacing w:before="0"/>
        <w:ind w:firstLine="0"/>
        <w:jc w:val="center"/>
        <w:rPr>
          <w:b/>
          <w:sz w:val="40"/>
          <w:szCs w:val="40"/>
        </w:rPr>
      </w:pPr>
      <w:r w:rsidRPr="00732F21">
        <w:rPr>
          <w:b/>
          <w:sz w:val="40"/>
          <w:szCs w:val="40"/>
        </w:rPr>
        <w:t xml:space="preserve">Отчёт № </w:t>
      </w:r>
      <w:r w:rsidR="008F66CD">
        <w:rPr>
          <w:b/>
          <w:sz w:val="40"/>
          <w:szCs w:val="40"/>
        </w:rPr>
        <w:t>7</w:t>
      </w:r>
    </w:p>
    <w:p w:rsidR="00E30A2A" w:rsidRDefault="00E30A2A" w:rsidP="00E30A2A">
      <w:pPr>
        <w:spacing w:before="0"/>
        <w:ind w:firstLine="0"/>
        <w:jc w:val="center"/>
        <w:rPr>
          <w:b/>
          <w:sz w:val="32"/>
          <w:szCs w:val="32"/>
        </w:rPr>
      </w:pPr>
      <w:r w:rsidRPr="001251F9">
        <w:rPr>
          <w:b/>
          <w:sz w:val="32"/>
          <w:szCs w:val="32"/>
        </w:rPr>
        <w:t>об определении кадастровой стоимости земельных участков в составе земель населенных пунктов</w:t>
      </w:r>
      <w:r w:rsidRPr="00ED03D8">
        <w:rPr>
          <w:b/>
          <w:sz w:val="32"/>
          <w:szCs w:val="32"/>
        </w:rPr>
        <w:t xml:space="preserve"> на территории </w:t>
      </w:r>
      <w:r w:rsidR="004E780F">
        <w:rPr>
          <w:b/>
          <w:sz w:val="32"/>
          <w:szCs w:val="32"/>
        </w:rPr>
        <w:t xml:space="preserve">муниципального образования </w:t>
      </w:r>
      <w:r w:rsidR="008F66CD">
        <w:rPr>
          <w:b/>
          <w:sz w:val="32"/>
          <w:szCs w:val="32"/>
        </w:rPr>
        <w:t>Советс</w:t>
      </w:r>
      <w:r w:rsidR="00396053">
        <w:rPr>
          <w:b/>
          <w:sz w:val="32"/>
          <w:szCs w:val="32"/>
        </w:rPr>
        <w:t>кий</w:t>
      </w:r>
      <w:r w:rsidR="004E780F">
        <w:rPr>
          <w:b/>
          <w:sz w:val="32"/>
          <w:szCs w:val="32"/>
        </w:rPr>
        <w:t xml:space="preserve"> муниципальный</w:t>
      </w:r>
      <w:r w:rsidR="004E780F" w:rsidRPr="004E780F">
        <w:rPr>
          <w:b/>
          <w:sz w:val="32"/>
          <w:szCs w:val="32"/>
        </w:rPr>
        <w:t xml:space="preserve"> </w:t>
      </w:r>
      <w:r w:rsidR="004E780F">
        <w:rPr>
          <w:b/>
          <w:sz w:val="32"/>
          <w:szCs w:val="32"/>
        </w:rPr>
        <w:t>район</w:t>
      </w:r>
      <w:r w:rsidRPr="001251F9">
        <w:rPr>
          <w:b/>
          <w:sz w:val="32"/>
          <w:szCs w:val="32"/>
        </w:rPr>
        <w:t xml:space="preserve"> </w:t>
      </w:r>
      <w:r w:rsidRPr="00ED03D8">
        <w:rPr>
          <w:b/>
          <w:sz w:val="32"/>
          <w:szCs w:val="32"/>
        </w:rPr>
        <w:t>Кировской области</w:t>
      </w:r>
      <w:r w:rsidRPr="00732F21">
        <w:rPr>
          <w:b/>
          <w:sz w:val="32"/>
          <w:szCs w:val="32"/>
        </w:rPr>
        <w:t xml:space="preserve"> </w:t>
      </w:r>
    </w:p>
    <w:p w:rsidR="00E30A2A" w:rsidRPr="00732F21" w:rsidRDefault="00E30A2A" w:rsidP="00E30A2A">
      <w:pPr>
        <w:spacing w:before="0"/>
        <w:ind w:firstLine="0"/>
        <w:jc w:val="center"/>
        <w:rPr>
          <w:b/>
          <w:sz w:val="32"/>
          <w:szCs w:val="32"/>
        </w:rPr>
      </w:pPr>
      <w:r w:rsidRPr="00732F21">
        <w:rPr>
          <w:b/>
          <w:sz w:val="32"/>
          <w:szCs w:val="32"/>
        </w:rPr>
        <w:t>по состоянию на 01.01.201</w:t>
      </w:r>
      <w:r w:rsidRPr="00F15AB6">
        <w:rPr>
          <w:b/>
          <w:sz w:val="32"/>
          <w:szCs w:val="32"/>
        </w:rPr>
        <w:t>2</w:t>
      </w:r>
      <w:r w:rsidRPr="00732F21">
        <w:rPr>
          <w:b/>
          <w:sz w:val="32"/>
          <w:szCs w:val="32"/>
        </w:rPr>
        <w:t>г.</w:t>
      </w: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left"/>
      </w:pPr>
      <w:r>
        <w:t>Оценщик:</w:t>
      </w:r>
    </w:p>
    <w:p w:rsidR="00E30A2A" w:rsidRDefault="00E30A2A" w:rsidP="00E30A2A">
      <w:pPr>
        <w:spacing w:before="0"/>
        <w:ind w:firstLine="0"/>
        <w:jc w:val="left"/>
      </w:pPr>
    </w:p>
    <w:p w:rsidR="00E30A2A" w:rsidRDefault="00E30A2A" w:rsidP="00E30A2A">
      <w:pPr>
        <w:spacing w:before="0"/>
        <w:ind w:firstLine="0"/>
        <w:jc w:val="left"/>
      </w:pPr>
      <w:r>
        <w:t>Файзуллин С.Ф.</w:t>
      </w:r>
      <w:r>
        <w:tab/>
      </w:r>
      <w:r>
        <w:tab/>
        <w:t>___________________  г.</w:t>
      </w: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p>
    <w:p w:rsidR="00E30A2A" w:rsidRDefault="00E30A2A" w:rsidP="00E30A2A">
      <w:pPr>
        <w:spacing w:before="0"/>
        <w:ind w:firstLine="0"/>
        <w:jc w:val="center"/>
      </w:pPr>
      <w:r>
        <w:t>г. Казань, 2013</w:t>
      </w:r>
    </w:p>
    <w:p w:rsidR="00E30A2A" w:rsidRPr="008621F2" w:rsidRDefault="00E30A2A" w:rsidP="00E30A2A">
      <w:pPr>
        <w:pageBreakBefore/>
        <w:spacing w:before="0"/>
        <w:ind w:firstLine="720"/>
        <w:jc w:val="center"/>
        <w:rPr>
          <w:b/>
          <w:sz w:val="28"/>
          <w:szCs w:val="28"/>
        </w:rPr>
      </w:pPr>
      <w:r w:rsidRPr="008621F2">
        <w:rPr>
          <w:b/>
          <w:sz w:val="28"/>
          <w:szCs w:val="28"/>
        </w:rPr>
        <w:lastRenderedPageBreak/>
        <w:t>Реферат</w:t>
      </w:r>
    </w:p>
    <w:p w:rsidR="00E30A2A" w:rsidRPr="008621F2" w:rsidRDefault="00E30A2A" w:rsidP="00E30A2A">
      <w:pPr>
        <w:spacing w:before="80"/>
      </w:pPr>
      <w:r w:rsidRPr="008621F2">
        <w:t xml:space="preserve">Настоящий Отчет состоит из </w:t>
      </w:r>
      <w:r w:rsidR="00752CE6">
        <w:t>одного тома</w:t>
      </w:r>
      <w:r w:rsidRPr="008621F2">
        <w:t>.</w:t>
      </w:r>
    </w:p>
    <w:p w:rsidR="00E30A2A" w:rsidRPr="008621F2" w:rsidRDefault="00E30A2A" w:rsidP="00E30A2A">
      <w:r w:rsidRPr="008621F2">
        <w:rPr>
          <w:b/>
          <w:i/>
        </w:rPr>
        <w:t>Том 1</w:t>
      </w:r>
      <w:r w:rsidRPr="008621F2">
        <w:t xml:space="preserve"> – текстовая часть отчета. Включает следующие разделы:</w:t>
      </w:r>
    </w:p>
    <w:p w:rsidR="00E30A2A" w:rsidRDefault="00E30A2A" w:rsidP="00E30A2A">
      <w:pPr>
        <w:spacing w:before="100"/>
      </w:pPr>
      <w:r>
        <w:t xml:space="preserve">1. Термины и определения. В разделе описаны </w:t>
      </w:r>
      <w:r w:rsidRPr="00735217">
        <w:t>уточнения, необходимые для установления содержания терминов, используемых в Отчете (определения)</w:t>
      </w:r>
      <w:r>
        <w:t>.</w:t>
      </w:r>
    </w:p>
    <w:p w:rsidR="00E30A2A" w:rsidRPr="008621F2" w:rsidRDefault="00E30A2A" w:rsidP="00E30A2A">
      <w:pPr>
        <w:spacing w:before="100"/>
      </w:pPr>
      <w:r>
        <w:t>2</w:t>
      </w:r>
      <w:r w:rsidRPr="008621F2">
        <w:t xml:space="preserve">. Введение. Приведены цели и задачи ГКОЗ </w:t>
      </w:r>
      <w:r>
        <w:t>НП</w:t>
      </w:r>
      <w:r w:rsidRPr="008621F2">
        <w:t>, а также правовая и методическая основы ее проведения.</w:t>
      </w:r>
      <w:r>
        <w:t xml:space="preserve"> </w:t>
      </w:r>
      <w:r w:rsidRPr="008621F2">
        <w:t>Указаны особые условия проведения работ</w:t>
      </w:r>
      <w:r>
        <w:t>.</w:t>
      </w:r>
    </w:p>
    <w:p w:rsidR="00E30A2A" w:rsidRPr="008621F2" w:rsidRDefault="00E30A2A" w:rsidP="00E30A2A">
      <w:pPr>
        <w:spacing w:before="100"/>
      </w:pPr>
      <w:r>
        <w:t>3</w:t>
      </w:r>
      <w:r w:rsidRPr="008621F2">
        <w:t xml:space="preserve">. </w:t>
      </w:r>
      <w:r>
        <w:t>Расчетная (о</w:t>
      </w:r>
      <w:r w:rsidRPr="008621F2">
        <w:t>сновная</w:t>
      </w:r>
      <w:r>
        <w:t>)</w:t>
      </w:r>
      <w:r w:rsidRPr="008621F2">
        <w:t xml:space="preserve"> часть. </w:t>
      </w:r>
      <w:r>
        <w:t>О</w:t>
      </w:r>
      <w:r w:rsidRPr="008621F2">
        <w:t xml:space="preserve">писаны оцениваемые территории </w:t>
      </w:r>
      <w:r w:rsidRPr="003A6C8F">
        <w:t xml:space="preserve">муниципального образования </w:t>
      </w:r>
      <w:r w:rsidR="008F66CD">
        <w:t>Советский район</w:t>
      </w:r>
      <w:r w:rsidRPr="003A6C8F">
        <w:t xml:space="preserve"> </w:t>
      </w:r>
      <w:r>
        <w:t>Кировской</w:t>
      </w:r>
      <w:r w:rsidRPr="008621F2">
        <w:t xml:space="preserve"> области (характеристика субъекта Росс</w:t>
      </w:r>
      <w:r>
        <w:t>ийской Федерации и муниципального</w:t>
      </w:r>
      <w:r w:rsidRPr="008621F2">
        <w:t xml:space="preserve"> район</w:t>
      </w:r>
      <w:r>
        <w:t>а</w:t>
      </w:r>
      <w:r w:rsidRPr="008621F2">
        <w:t xml:space="preserve">, их социально-экономическое положение, анализ рынка недвижимости). Описан порядок определения кадастровой стоимости </w:t>
      </w:r>
      <w:r w:rsidRPr="00A41CB1">
        <w:t xml:space="preserve">земель </w:t>
      </w:r>
      <w:r>
        <w:t>населенных пунктов</w:t>
      </w:r>
      <w:r w:rsidRPr="00A41CB1">
        <w:t xml:space="preserve"> </w:t>
      </w:r>
      <w:r w:rsidRPr="003A6C8F">
        <w:t xml:space="preserve">муниципального образования </w:t>
      </w:r>
      <w:r w:rsidR="008F66CD">
        <w:t>Советский район</w:t>
      </w:r>
      <w:r w:rsidRPr="003A6C8F">
        <w:t xml:space="preserve"> </w:t>
      </w:r>
      <w:r>
        <w:t xml:space="preserve">Кировской </w:t>
      </w:r>
      <w:r w:rsidRPr="008621F2">
        <w:t>области. Результаты работ по сбору исходной информации, расчету и анализу результатов оценки.</w:t>
      </w:r>
    </w:p>
    <w:p w:rsidR="00E30A2A" w:rsidRPr="008621F2" w:rsidRDefault="00E30A2A" w:rsidP="00E30A2A">
      <w:pPr>
        <w:spacing w:before="100"/>
      </w:pPr>
      <w:r w:rsidRPr="008621F2">
        <w:t xml:space="preserve">4. Заключение. Содержит анализ результатов государственной кадастровой оценки </w:t>
      </w:r>
      <w:r w:rsidRPr="00A41CB1">
        <w:t xml:space="preserve">земель </w:t>
      </w:r>
      <w:r>
        <w:t xml:space="preserve">населенных пунктов на территории </w:t>
      </w:r>
      <w:r w:rsidRPr="003A6C8F">
        <w:t xml:space="preserve">муниципального образования </w:t>
      </w:r>
      <w:r w:rsidR="008F66CD">
        <w:t>Советский район</w:t>
      </w:r>
      <w:r w:rsidRPr="003A6C8F">
        <w:t xml:space="preserve"> </w:t>
      </w:r>
      <w:r>
        <w:t xml:space="preserve">Кировской </w:t>
      </w:r>
      <w:r w:rsidRPr="008621F2">
        <w:t>области, выводы по результатам вы</w:t>
      </w:r>
      <w:bookmarkStart w:id="0" w:name="_GoBack"/>
      <w:bookmarkEnd w:id="0"/>
      <w:r w:rsidRPr="008621F2">
        <w:t>полненной работы, оценку полноты решения целей и задач кадастровой оценки земель, экономической и социальной значимости работы.</w:t>
      </w:r>
    </w:p>
    <w:p w:rsidR="00E30A2A" w:rsidRPr="008621F2" w:rsidRDefault="00E30A2A" w:rsidP="00E30A2A">
      <w:pPr>
        <w:spacing w:before="80"/>
      </w:pPr>
      <w:r w:rsidRPr="008621F2">
        <w:t xml:space="preserve">В текстовой части отчета содержится: </w:t>
      </w:r>
    </w:p>
    <w:p w:rsidR="00E30A2A" w:rsidRPr="00F776ED" w:rsidRDefault="00E30A2A" w:rsidP="00E30A2A">
      <w:pPr>
        <w:spacing w:before="80"/>
      </w:pPr>
      <w:r w:rsidRPr="008621F2">
        <w:t>иллюстраций</w:t>
      </w:r>
      <w:r w:rsidRPr="008621F2">
        <w:tab/>
      </w:r>
      <w:r w:rsidR="0029018E">
        <w:rPr>
          <w:b/>
          <w:noProof/>
          <w:sz w:val="20"/>
        </w:rPr>
        <w:fldChar w:fldCharType="begin"/>
      </w:r>
      <w:r>
        <w:instrText xml:space="preserve"> REF послед_рисунок \h </w:instrText>
      </w:r>
      <w:r w:rsidR="0029018E">
        <w:rPr>
          <w:b/>
          <w:noProof/>
          <w:sz w:val="20"/>
        </w:rPr>
      </w:r>
      <w:r w:rsidR="0029018E">
        <w:rPr>
          <w:b/>
          <w:noProof/>
          <w:sz w:val="20"/>
        </w:rPr>
        <w:fldChar w:fldCharType="separate"/>
      </w:r>
      <w:r w:rsidR="006C23EE">
        <w:rPr>
          <w:noProof/>
        </w:rPr>
        <w:t>15</w:t>
      </w:r>
      <w:r w:rsidR="0029018E">
        <w:rPr>
          <w:b/>
          <w:noProof/>
          <w:sz w:val="20"/>
        </w:rPr>
        <w:fldChar w:fldCharType="end"/>
      </w:r>
      <w:r w:rsidR="0029018E" w:rsidRPr="00F776ED">
        <w:fldChar w:fldCharType="begin"/>
      </w:r>
      <w:r w:rsidRPr="00F776ED">
        <w:instrText xml:space="preserve"> DOCPROPERTY  Manager  \* MERGEFORMAT </w:instrText>
      </w:r>
      <w:r w:rsidR="0029018E" w:rsidRPr="00F776ED">
        <w:fldChar w:fldCharType="end"/>
      </w:r>
    </w:p>
    <w:p w:rsidR="00E30A2A" w:rsidRDefault="00E30A2A" w:rsidP="00E30A2A">
      <w:pPr>
        <w:spacing w:before="80"/>
        <w:rPr>
          <w:noProof/>
        </w:rPr>
      </w:pPr>
      <w:r w:rsidRPr="00F776ED">
        <w:t>таблиц</w:t>
      </w:r>
      <w:r w:rsidRPr="00F776ED">
        <w:tab/>
      </w:r>
      <w:r w:rsidRPr="00F776ED">
        <w:rPr>
          <w:color w:val="FF0000"/>
        </w:rPr>
        <w:tab/>
      </w:r>
      <w:r>
        <w:rPr>
          <w:color w:val="FF0000"/>
        </w:rPr>
        <w:tab/>
      </w:r>
      <w:r>
        <w:rPr>
          <w:color w:val="FF0000"/>
        </w:rPr>
        <w:tab/>
      </w:r>
      <w:r>
        <w:rPr>
          <w:color w:val="FF0000"/>
        </w:rPr>
        <w:tab/>
      </w:r>
      <w:r w:rsidR="0029018E">
        <w:rPr>
          <w:b/>
          <w:noProof/>
          <w:sz w:val="20"/>
        </w:rPr>
        <w:fldChar w:fldCharType="begin"/>
      </w:r>
      <w:r>
        <w:rPr>
          <w:color w:val="FF0000"/>
        </w:rPr>
        <w:instrText xml:space="preserve"> REF послед_табл \h </w:instrText>
      </w:r>
      <w:r w:rsidR="0029018E">
        <w:rPr>
          <w:b/>
          <w:noProof/>
          <w:sz w:val="20"/>
        </w:rPr>
      </w:r>
      <w:r w:rsidR="0029018E">
        <w:rPr>
          <w:b/>
          <w:noProof/>
          <w:sz w:val="20"/>
        </w:rPr>
        <w:fldChar w:fldCharType="separate"/>
      </w:r>
      <w:r w:rsidR="006C23EE">
        <w:rPr>
          <w:noProof/>
        </w:rPr>
        <w:t>16</w:t>
      </w:r>
      <w:r w:rsidR="0029018E">
        <w:rPr>
          <w:b/>
          <w:noProof/>
          <w:sz w:val="20"/>
        </w:rPr>
        <w:fldChar w:fldCharType="end"/>
      </w:r>
    </w:p>
    <w:p w:rsidR="00E30A2A" w:rsidRPr="002E20D3" w:rsidRDefault="00E30A2A" w:rsidP="00E30A2A">
      <w:pPr>
        <w:spacing w:before="80"/>
        <w:ind w:left="1701" w:hanging="1701"/>
        <w:rPr>
          <w:b/>
          <w:i/>
        </w:rPr>
      </w:pPr>
      <w:r w:rsidRPr="002E20D3">
        <w:rPr>
          <w:b/>
          <w:i/>
        </w:rPr>
        <w:t xml:space="preserve">Приложения, представленные </w:t>
      </w:r>
      <w:r w:rsidRPr="002E20D3">
        <w:rPr>
          <w:b/>
          <w:i/>
          <w:u w:val="single"/>
        </w:rPr>
        <w:t>только</w:t>
      </w:r>
      <w:r w:rsidRPr="002E20D3">
        <w:rPr>
          <w:b/>
          <w:i/>
        </w:rPr>
        <w:t xml:space="preserve"> на электронном носителе (</w:t>
      </w:r>
      <w:r w:rsidR="00A22C14">
        <w:rPr>
          <w:b/>
          <w:i/>
          <w:lang w:val="en-US"/>
        </w:rPr>
        <w:t>C</w:t>
      </w:r>
      <w:r w:rsidRPr="002E20D3">
        <w:rPr>
          <w:b/>
          <w:i/>
          <w:lang w:val="en-US"/>
        </w:rPr>
        <w:t>D</w:t>
      </w:r>
      <w:r w:rsidRPr="002E20D3">
        <w:rPr>
          <w:b/>
          <w:i/>
        </w:rPr>
        <w:t>-</w:t>
      </w:r>
      <w:r w:rsidRPr="002E20D3">
        <w:rPr>
          <w:b/>
          <w:i/>
          <w:lang w:val="en-US"/>
        </w:rPr>
        <w:t>R</w:t>
      </w:r>
      <w:r w:rsidRPr="002E20D3">
        <w:rPr>
          <w:b/>
          <w:i/>
        </w:rPr>
        <w:t xml:space="preserve"> диске):</w:t>
      </w:r>
    </w:p>
    <w:p w:rsidR="00E30A2A" w:rsidRPr="00752CE6" w:rsidRDefault="00E30A2A" w:rsidP="00E30A2A">
      <w:pPr>
        <w:spacing w:before="80"/>
        <w:ind w:left="1701" w:hanging="1701"/>
      </w:pPr>
      <w:r w:rsidRPr="00752CE6">
        <w:rPr>
          <w:b/>
        </w:rPr>
        <w:t xml:space="preserve">Приложение 1. </w:t>
      </w:r>
      <w:r w:rsidRPr="00752CE6">
        <w:t xml:space="preserve">Исходный перечень земельных участков земель населенных пунктов на территории муниципального образования </w:t>
      </w:r>
      <w:r w:rsidR="008F66CD">
        <w:t>Советский район</w:t>
      </w:r>
      <w:r w:rsidRPr="00752CE6">
        <w:t xml:space="preserve"> Кировской области, </w:t>
      </w:r>
      <w:r w:rsidR="00752CE6" w:rsidRPr="00752CE6">
        <w:t>переданный заказчиком оценки</w:t>
      </w:r>
      <w:r w:rsidRPr="00752CE6">
        <w:t>. Копии Государственного контракта, документов, подтверждающих право на ведение оценочной деятельности, и иных документов, использованных в отчете.</w:t>
      </w:r>
    </w:p>
    <w:p w:rsidR="00E30A2A" w:rsidRPr="00752CE6" w:rsidRDefault="00752CE6" w:rsidP="00E30A2A">
      <w:pPr>
        <w:ind w:left="1701" w:hanging="1701"/>
      </w:pPr>
      <w:r w:rsidRPr="00752CE6">
        <w:rPr>
          <w:b/>
        </w:rPr>
        <w:t xml:space="preserve">Приложение 3. </w:t>
      </w:r>
      <w:r w:rsidRPr="00752CE6">
        <w:t>Перечень объектов оценки. Материалы по уточнению характеристик земельных участков, перечень исключаемых объектов оценки.</w:t>
      </w:r>
    </w:p>
    <w:p w:rsidR="00E30A2A" w:rsidRPr="00A506F2" w:rsidRDefault="00E30A2A" w:rsidP="00E30A2A">
      <w:pPr>
        <w:ind w:left="1701" w:hanging="1701"/>
      </w:pPr>
      <w:r w:rsidRPr="00A506F2">
        <w:rPr>
          <w:b/>
        </w:rPr>
        <w:t xml:space="preserve">Приложение </w:t>
      </w:r>
      <w:r w:rsidR="00A506F2" w:rsidRPr="00A506F2">
        <w:rPr>
          <w:b/>
        </w:rPr>
        <w:t>4</w:t>
      </w:r>
      <w:r w:rsidRPr="00A506F2">
        <w:rPr>
          <w:b/>
        </w:rPr>
        <w:t xml:space="preserve">. </w:t>
      </w:r>
      <w:r w:rsidR="00A506F2" w:rsidRPr="00A506F2">
        <w:t>Протокол проверки перечня объектов оценки, направленный Заказчику в соответствии с контрактом, с приложениями</w:t>
      </w:r>
      <w:r w:rsidRPr="00A506F2">
        <w:t>.</w:t>
      </w:r>
    </w:p>
    <w:p w:rsidR="00E30A2A" w:rsidRPr="00A506F2" w:rsidRDefault="00E30A2A" w:rsidP="00E30A2A">
      <w:pPr>
        <w:ind w:left="1701" w:hanging="1701"/>
      </w:pPr>
      <w:r w:rsidRPr="00A506F2">
        <w:rPr>
          <w:b/>
        </w:rPr>
        <w:t xml:space="preserve">Приложение </w:t>
      </w:r>
      <w:r w:rsidR="00A506F2" w:rsidRPr="00A506F2">
        <w:rPr>
          <w:b/>
        </w:rPr>
        <w:t>5</w:t>
      </w:r>
      <w:r w:rsidRPr="00A506F2">
        <w:rPr>
          <w:b/>
        </w:rPr>
        <w:t>.</w:t>
      </w:r>
      <w:r w:rsidR="00A506F2" w:rsidRPr="00A506F2">
        <w:rPr>
          <w:b/>
        </w:rPr>
        <w:t xml:space="preserve"> </w:t>
      </w:r>
      <w:r w:rsidR="00A506F2" w:rsidRPr="00A506F2">
        <w:t>Таблицы расчета стоимости земельных участков сельских населенных пунктов</w:t>
      </w:r>
      <w:r w:rsidRPr="00A506F2">
        <w:t>.</w:t>
      </w:r>
    </w:p>
    <w:p w:rsidR="00E30A2A" w:rsidRPr="00843947" w:rsidRDefault="00E30A2A" w:rsidP="00E30A2A">
      <w:pPr>
        <w:ind w:left="1701" w:hanging="1701"/>
      </w:pPr>
      <w:r w:rsidRPr="00843947">
        <w:rPr>
          <w:b/>
        </w:rPr>
        <w:t xml:space="preserve">Приложение </w:t>
      </w:r>
      <w:r w:rsidR="00843947" w:rsidRPr="00843947">
        <w:rPr>
          <w:b/>
        </w:rPr>
        <w:t>13</w:t>
      </w:r>
      <w:r w:rsidRPr="00843947">
        <w:rPr>
          <w:b/>
        </w:rPr>
        <w:t xml:space="preserve">. </w:t>
      </w:r>
      <w:r w:rsidR="00843947" w:rsidRPr="00843947">
        <w:t>Средние значения УПКСЗ п.2 ст.66 Земельного кодекса</w:t>
      </w:r>
      <w:r w:rsidRPr="00843947">
        <w:t>.</w:t>
      </w:r>
    </w:p>
    <w:p w:rsidR="00E30A2A" w:rsidRPr="00843947" w:rsidRDefault="00843947" w:rsidP="00E30A2A">
      <w:pPr>
        <w:ind w:left="1701" w:hanging="1701"/>
      </w:pPr>
      <w:r w:rsidRPr="00843947">
        <w:rPr>
          <w:b/>
        </w:rPr>
        <w:t>Приложение 14.</w:t>
      </w:r>
      <w:r>
        <w:rPr>
          <w:b/>
        </w:rPr>
        <w:t xml:space="preserve"> </w:t>
      </w:r>
      <w:r w:rsidRPr="00843947">
        <w:t>Средние значения УПКСЗ приказ МЭРТ 222</w:t>
      </w:r>
    </w:p>
    <w:p w:rsidR="00E30A2A" w:rsidRPr="00843947" w:rsidRDefault="00843947" w:rsidP="00E30A2A">
      <w:pPr>
        <w:ind w:left="1701" w:hanging="1701"/>
      </w:pPr>
      <w:r w:rsidRPr="00843947">
        <w:rPr>
          <w:b/>
        </w:rPr>
        <w:t xml:space="preserve">Приложение 15. </w:t>
      </w:r>
      <w:r w:rsidRPr="00843947">
        <w:t>Обобщенные результаты ГКОЗ НП</w:t>
      </w:r>
    </w:p>
    <w:p w:rsidR="00843947" w:rsidRPr="00843947" w:rsidRDefault="00843947" w:rsidP="00843947">
      <w:pPr>
        <w:ind w:left="1701" w:hanging="1701"/>
        <w:rPr>
          <w:b/>
        </w:rPr>
      </w:pPr>
      <w:r w:rsidRPr="00843947">
        <w:rPr>
          <w:b/>
        </w:rPr>
        <w:t>Приложение 16.</w:t>
      </w:r>
      <w:r>
        <w:rPr>
          <w:b/>
        </w:rPr>
        <w:t xml:space="preserve"> </w:t>
      </w:r>
      <w:r w:rsidRPr="00843947">
        <w:t>Результаты ГКОЗ НП</w:t>
      </w:r>
    </w:p>
    <w:p w:rsidR="00E30A2A" w:rsidRPr="00843947" w:rsidRDefault="00E30A2A" w:rsidP="00E30A2A"/>
    <w:p w:rsidR="00E30A2A" w:rsidRPr="00AC419A" w:rsidRDefault="00E30A2A" w:rsidP="00E30A2A">
      <w:pPr>
        <w:pageBreakBefore/>
        <w:spacing w:before="0" w:line="360" w:lineRule="auto"/>
        <w:ind w:left="1701" w:hanging="1701"/>
      </w:pPr>
      <w:r w:rsidRPr="00AC419A">
        <w:rPr>
          <w:b/>
        </w:rPr>
        <w:t>Структура каталогов электронного Отчета</w:t>
      </w:r>
    </w:p>
    <w:p w:rsidR="00E30A2A" w:rsidRPr="00DF586A" w:rsidRDefault="006C23EE" w:rsidP="00E30A2A">
      <w:pPr>
        <w:keepNext/>
        <w:spacing w:before="0" w:line="360" w:lineRule="auto"/>
        <w:ind w:left="1701" w:hanging="1701"/>
        <w:jc w:val="center"/>
      </w:pPr>
      <w:r>
        <w:rPr>
          <w:noProof/>
        </w:rPr>
        <w:drawing>
          <wp:inline distT="0" distB="0" distL="0" distR="0">
            <wp:extent cx="3686175" cy="32099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srcRect l="57727" t="36983" r="13576" b="30785"/>
                    <a:stretch>
                      <a:fillRect/>
                    </a:stretch>
                  </pic:blipFill>
                  <pic:spPr bwMode="auto">
                    <a:xfrm>
                      <a:off x="0" y="0"/>
                      <a:ext cx="3686175" cy="3209925"/>
                    </a:xfrm>
                    <a:prstGeom prst="rect">
                      <a:avLst/>
                    </a:prstGeom>
                    <a:noFill/>
                    <a:ln w="9525">
                      <a:noFill/>
                      <a:miter lim="800000"/>
                      <a:headEnd/>
                      <a:tailEnd/>
                    </a:ln>
                  </pic:spPr>
                </pic:pic>
              </a:graphicData>
            </a:graphic>
          </wp:inline>
        </w:drawing>
      </w:r>
    </w:p>
    <w:p w:rsidR="00E30A2A" w:rsidRPr="00DF586A" w:rsidRDefault="00E30A2A" w:rsidP="001D0F8F">
      <w:pPr>
        <w:spacing w:before="0"/>
        <w:ind w:firstLine="0"/>
        <w:jc w:val="center"/>
        <w:rPr>
          <w:bCs/>
          <w:sz w:val="20"/>
          <w:szCs w:val="20"/>
        </w:rPr>
      </w:pPr>
      <w:bookmarkStart w:id="1" w:name="_Ref310676577"/>
      <w:r w:rsidRPr="00DF586A">
        <w:rPr>
          <w:b/>
          <w:bCs/>
          <w:sz w:val="20"/>
          <w:szCs w:val="20"/>
        </w:rPr>
        <w:t xml:space="preserve">Рисунок </w:t>
      </w:r>
      <w:r w:rsidR="0029018E" w:rsidRPr="00DF586A">
        <w:rPr>
          <w:b/>
          <w:bCs/>
          <w:sz w:val="20"/>
          <w:szCs w:val="20"/>
        </w:rPr>
        <w:fldChar w:fldCharType="begin"/>
      </w:r>
      <w:r w:rsidRPr="00DF586A">
        <w:rPr>
          <w:b/>
          <w:bCs/>
          <w:sz w:val="20"/>
          <w:szCs w:val="20"/>
        </w:rPr>
        <w:instrText xml:space="preserve"> SEQ Рисунок \* ARABIC </w:instrText>
      </w:r>
      <w:r w:rsidR="0029018E" w:rsidRPr="00DF586A">
        <w:rPr>
          <w:b/>
          <w:bCs/>
          <w:sz w:val="20"/>
          <w:szCs w:val="20"/>
        </w:rPr>
        <w:fldChar w:fldCharType="separate"/>
      </w:r>
      <w:r w:rsidR="006C23EE">
        <w:rPr>
          <w:b/>
          <w:bCs/>
          <w:noProof/>
          <w:sz w:val="20"/>
          <w:szCs w:val="20"/>
        </w:rPr>
        <w:t>1</w:t>
      </w:r>
      <w:r w:rsidR="0029018E" w:rsidRPr="00DF586A">
        <w:rPr>
          <w:b/>
          <w:bCs/>
          <w:sz w:val="20"/>
          <w:szCs w:val="20"/>
        </w:rPr>
        <w:fldChar w:fldCharType="end"/>
      </w:r>
      <w:bookmarkEnd w:id="1"/>
      <w:r w:rsidRPr="00DF586A">
        <w:rPr>
          <w:b/>
          <w:bCs/>
          <w:sz w:val="20"/>
          <w:szCs w:val="20"/>
        </w:rPr>
        <w:t xml:space="preserve"> Структура каталогов электронного Отчета</w:t>
      </w:r>
    </w:p>
    <w:p w:rsidR="00E30A2A" w:rsidRPr="00DF586A" w:rsidRDefault="00E30A2A" w:rsidP="001D0F8F">
      <w:pPr>
        <w:pStyle w:val="ad"/>
        <w:keepNext/>
        <w:spacing w:before="0"/>
        <w:rPr>
          <w:b w:val="0"/>
        </w:rPr>
      </w:pPr>
      <w:r w:rsidRPr="00DF586A">
        <w:rPr>
          <w:b w:val="0"/>
        </w:rPr>
        <w:t xml:space="preserve">Таблица </w:t>
      </w:r>
      <w:r w:rsidR="0029018E" w:rsidRPr="00DF586A">
        <w:rPr>
          <w:b w:val="0"/>
        </w:rPr>
        <w:fldChar w:fldCharType="begin"/>
      </w:r>
      <w:r w:rsidRPr="00DF586A">
        <w:rPr>
          <w:b w:val="0"/>
        </w:rPr>
        <w:instrText xml:space="preserve"> SEQ Таблица \* ARABIC </w:instrText>
      </w:r>
      <w:r w:rsidR="0029018E" w:rsidRPr="00DF586A">
        <w:rPr>
          <w:b w:val="0"/>
        </w:rPr>
        <w:fldChar w:fldCharType="separate"/>
      </w:r>
      <w:r w:rsidR="006C23EE">
        <w:rPr>
          <w:b w:val="0"/>
          <w:noProof/>
        </w:rPr>
        <w:t>1</w:t>
      </w:r>
      <w:r w:rsidR="0029018E" w:rsidRPr="00DF586A">
        <w:rPr>
          <w:b w:val="0"/>
        </w:rPr>
        <w:fldChar w:fldCharType="end"/>
      </w:r>
      <w:r w:rsidRPr="00DF586A">
        <w:rPr>
          <w:b w:val="0"/>
          <w:noProof/>
        </w:rPr>
        <w:t>. Соджание каталогов, комментарии</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252"/>
        <w:gridCol w:w="2835"/>
      </w:tblGrid>
      <w:tr w:rsidR="00E30A2A" w:rsidRPr="00DF586A" w:rsidTr="005C76BD">
        <w:trPr>
          <w:trHeight w:val="20"/>
          <w:tblHeader/>
        </w:trPr>
        <w:tc>
          <w:tcPr>
            <w:tcW w:w="2552" w:type="dxa"/>
            <w:vAlign w:val="center"/>
          </w:tcPr>
          <w:p w:rsidR="00E30A2A" w:rsidRPr="00DF586A" w:rsidRDefault="00E30A2A" w:rsidP="00CE7668">
            <w:pPr>
              <w:spacing w:before="0"/>
              <w:ind w:firstLine="0"/>
              <w:jc w:val="center"/>
              <w:rPr>
                <w:b/>
                <w:sz w:val="20"/>
                <w:szCs w:val="20"/>
              </w:rPr>
            </w:pPr>
            <w:r w:rsidRPr="00DF586A">
              <w:rPr>
                <w:b/>
                <w:sz w:val="20"/>
                <w:szCs w:val="20"/>
              </w:rPr>
              <w:t>Наименование каталога</w:t>
            </w:r>
          </w:p>
        </w:tc>
        <w:tc>
          <w:tcPr>
            <w:tcW w:w="4252" w:type="dxa"/>
            <w:tcBorders>
              <w:bottom w:val="single" w:sz="4" w:space="0" w:color="auto"/>
            </w:tcBorders>
            <w:vAlign w:val="center"/>
          </w:tcPr>
          <w:p w:rsidR="00E30A2A" w:rsidRPr="00DF586A" w:rsidRDefault="00E30A2A" w:rsidP="00CE7668">
            <w:pPr>
              <w:spacing w:before="0"/>
              <w:ind w:firstLine="0"/>
              <w:jc w:val="center"/>
              <w:rPr>
                <w:b/>
                <w:sz w:val="20"/>
                <w:szCs w:val="20"/>
              </w:rPr>
            </w:pPr>
            <w:r w:rsidRPr="00DF586A">
              <w:rPr>
                <w:b/>
                <w:sz w:val="20"/>
                <w:szCs w:val="20"/>
              </w:rPr>
              <w:t>Имена файлов каталога</w:t>
            </w:r>
          </w:p>
        </w:tc>
        <w:tc>
          <w:tcPr>
            <w:tcW w:w="2835" w:type="dxa"/>
            <w:tcBorders>
              <w:bottom w:val="single" w:sz="4" w:space="0" w:color="auto"/>
            </w:tcBorders>
            <w:vAlign w:val="center"/>
          </w:tcPr>
          <w:p w:rsidR="00E30A2A" w:rsidRPr="00DF586A" w:rsidRDefault="00E30A2A" w:rsidP="00CE7668">
            <w:pPr>
              <w:spacing w:before="0"/>
              <w:ind w:firstLine="0"/>
              <w:jc w:val="center"/>
              <w:rPr>
                <w:b/>
                <w:sz w:val="20"/>
                <w:szCs w:val="20"/>
              </w:rPr>
            </w:pPr>
            <w:r w:rsidRPr="00DF586A">
              <w:rPr>
                <w:b/>
                <w:sz w:val="20"/>
                <w:szCs w:val="20"/>
              </w:rPr>
              <w:t>Комментарий</w:t>
            </w:r>
          </w:p>
        </w:tc>
      </w:tr>
      <w:tr w:rsidR="00E30A2A" w:rsidRPr="00DF586A" w:rsidTr="005C76BD">
        <w:trPr>
          <w:trHeight w:val="20"/>
        </w:trPr>
        <w:tc>
          <w:tcPr>
            <w:tcW w:w="2552" w:type="dxa"/>
          </w:tcPr>
          <w:p w:rsidR="00E30A2A" w:rsidRPr="00DF586A" w:rsidRDefault="00B92E76" w:rsidP="00357149">
            <w:pPr>
              <w:numPr>
                <w:ilvl w:val="0"/>
                <w:numId w:val="5"/>
              </w:numPr>
              <w:ind w:left="317" w:hanging="317"/>
              <w:jc w:val="left"/>
              <w:rPr>
                <w:sz w:val="20"/>
                <w:szCs w:val="20"/>
              </w:rPr>
            </w:pPr>
            <w:r w:rsidRPr="00DF586A">
              <w:rPr>
                <w:sz w:val="20"/>
                <w:szCs w:val="20"/>
              </w:rPr>
              <w:t>Корневой каталог</w:t>
            </w:r>
          </w:p>
        </w:tc>
        <w:tc>
          <w:tcPr>
            <w:tcW w:w="4252" w:type="dxa"/>
            <w:tcBorders>
              <w:top w:val="single" w:sz="4" w:space="0" w:color="auto"/>
              <w:bottom w:val="single" w:sz="4" w:space="0" w:color="auto"/>
            </w:tcBorders>
          </w:tcPr>
          <w:p w:rsidR="00E30A2A" w:rsidRPr="00DF586A" w:rsidRDefault="00843947" w:rsidP="00AB2A03">
            <w:pPr>
              <w:numPr>
                <w:ilvl w:val="0"/>
                <w:numId w:val="4"/>
              </w:numPr>
              <w:spacing w:before="0"/>
              <w:ind w:left="0" w:hanging="62"/>
              <w:rPr>
                <w:sz w:val="20"/>
                <w:szCs w:val="20"/>
              </w:rPr>
            </w:pPr>
            <w:r w:rsidRPr="00DF586A">
              <w:rPr>
                <w:sz w:val="20"/>
                <w:szCs w:val="20"/>
              </w:rPr>
              <w:t xml:space="preserve">ОТЧЕТ по ГКОЗ НП </w:t>
            </w:r>
            <w:r w:rsidR="008F66CD">
              <w:rPr>
                <w:sz w:val="20"/>
                <w:szCs w:val="20"/>
              </w:rPr>
              <w:t>Совет</w:t>
            </w:r>
            <w:r w:rsidR="006447AB">
              <w:rPr>
                <w:sz w:val="20"/>
                <w:szCs w:val="20"/>
              </w:rPr>
              <w:t>с</w:t>
            </w:r>
            <w:r w:rsidR="00411CF5" w:rsidRPr="00DF586A">
              <w:rPr>
                <w:sz w:val="20"/>
                <w:szCs w:val="20"/>
              </w:rPr>
              <w:t>кий</w:t>
            </w:r>
            <w:r w:rsidRPr="00DF586A">
              <w:rPr>
                <w:sz w:val="20"/>
                <w:szCs w:val="20"/>
              </w:rPr>
              <w:t xml:space="preserve"> р-н 2012</w:t>
            </w:r>
            <w:r w:rsidR="00EE135A" w:rsidRPr="00DF586A">
              <w:rPr>
                <w:sz w:val="20"/>
                <w:szCs w:val="20"/>
              </w:rPr>
              <w:t>.docx</w:t>
            </w:r>
          </w:p>
        </w:tc>
        <w:tc>
          <w:tcPr>
            <w:tcW w:w="2835" w:type="dxa"/>
            <w:tcBorders>
              <w:top w:val="single" w:sz="4" w:space="0" w:color="auto"/>
              <w:bottom w:val="single" w:sz="4" w:space="0" w:color="auto"/>
            </w:tcBorders>
          </w:tcPr>
          <w:p w:rsidR="00E30A2A" w:rsidRPr="00DF586A" w:rsidRDefault="00E30A2A" w:rsidP="00843947">
            <w:pPr>
              <w:spacing w:before="0"/>
              <w:ind w:firstLine="0"/>
              <w:rPr>
                <w:sz w:val="20"/>
                <w:szCs w:val="20"/>
              </w:rPr>
            </w:pPr>
            <w:r w:rsidRPr="00DF586A">
              <w:rPr>
                <w:sz w:val="20"/>
                <w:szCs w:val="20"/>
              </w:rPr>
              <w:t>Текстовая часть Отчета</w:t>
            </w:r>
          </w:p>
        </w:tc>
      </w:tr>
      <w:tr w:rsidR="001D0F8F" w:rsidRPr="00DF586A" w:rsidTr="005C76BD">
        <w:trPr>
          <w:trHeight w:val="20"/>
        </w:trPr>
        <w:tc>
          <w:tcPr>
            <w:tcW w:w="2552" w:type="dxa"/>
          </w:tcPr>
          <w:p w:rsidR="001D0F8F" w:rsidRPr="00DF586A" w:rsidRDefault="001D0F8F" w:rsidP="00285365">
            <w:pPr>
              <w:numPr>
                <w:ilvl w:val="0"/>
                <w:numId w:val="5"/>
              </w:numPr>
              <w:spacing w:before="0"/>
              <w:ind w:left="317" w:hanging="317"/>
              <w:jc w:val="left"/>
              <w:rPr>
                <w:sz w:val="20"/>
                <w:szCs w:val="20"/>
              </w:rPr>
            </w:pPr>
            <w:r w:rsidRPr="00DF586A">
              <w:rPr>
                <w:sz w:val="20"/>
                <w:szCs w:val="20"/>
              </w:rPr>
              <w:t>Приложения</w:t>
            </w:r>
          </w:p>
        </w:tc>
        <w:tc>
          <w:tcPr>
            <w:tcW w:w="4252" w:type="dxa"/>
            <w:tcBorders>
              <w:top w:val="single" w:sz="4" w:space="0" w:color="auto"/>
              <w:bottom w:val="single" w:sz="4" w:space="0" w:color="auto"/>
            </w:tcBorders>
          </w:tcPr>
          <w:p w:rsidR="001D0F8F" w:rsidRPr="00DF586A" w:rsidRDefault="001D0F8F" w:rsidP="001D0F8F">
            <w:pPr>
              <w:numPr>
                <w:ilvl w:val="0"/>
                <w:numId w:val="4"/>
              </w:numPr>
              <w:spacing w:before="0"/>
              <w:ind w:left="0" w:hanging="62"/>
              <w:rPr>
                <w:sz w:val="20"/>
                <w:szCs w:val="20"/>
              </w:rPr>
            </w:pPr>
            <w:r w:rsidRPr="00DF586A">
              <w:rPr>
                <w:sz w:val="20"/>
                <w:szCs w:val="20"/>
              </w:rPr>
              <w:t>13.Средние значения УПКСЗ п.</w:t>
            </w:r>
            <w:r w:rsidR="007062EE" w:rsidRPr="00DF586A">
              <w:rPr>
                <w:sz w:val="20"/>
                <w:szCs w:val="20"/>
              </w:rPr>
              <w:t xml:space="preserve">2 ст.66 </w:t>
            </w:r>
            <w:r w:rsidR="008F66CD">
              <w:rPr>
                <w:sz w:val="20"/>
                <w:szCs w:val="20"/>
              </w:rPr>
              <w:t>Земельного кодекса_Совет</w:t>
            </w:r>
            <w:r w:rsidR="007062EE" w:rsidRPr="00DF586A">
              <w:rPr>
                <w:sz w:val="20"/>
                <w:szCs w:val="20"/>
              </w:rPr>
              <w:t>ский</w:t>
            </w:r>
            <w:r w:rsidRPr="00DF586A">
              <w:rPr>
                <w:sz w:val="20"/>
                <w:szCs w:val="20"/>
              </w:rPr>
              <w:t xml:space="preserve"> муниципальный район.xls</w:t>
            </w:r>
          </w:p>
          <w:p w:rsidR="001D0F8F" w:rsidRPr="00DF586A" w:rsidRDefault="001D0F8F" w:rsidP="001D0F8F">
            <w:pPr>
              <w:numPr>
                <w:ilvl w:val="0"/>
                <w:numId w:val="4"/>
              </w:numPr>
              <w:spacing w:before="0"/>
              <w:ind w:left="0" w:hanging="62"/>
              <w:rPr>
                <w:sz w:val="20"/>
                <w:szCs w:val="20"/>
              </w:rPr>
            </w:pPr>
            <w:r w:rsidRPr="00DF586A">
              <w:rPr>
                <w:sz w:val="20"/>
                <w:szCs w:val="20"/>
              </w:rPr>
              <w:t>14.Средние знач</w:t>
            </w:r>
            <w:r w:rsidR="007062EE" w:rsidRPr="00DF586A">
              <w:rPr>
                <w:sz w:val="20"/>
                <w:szCs w:val="20"/>
              </w:rPr>
              <w:t>е</w:t>
            </w:r>
            <w:r w:rsidR="008F66CD">
              <w:rPr>
                <w:sz w:val="20"/>
                <w:szCs w:val="20"/>
              </w:rPr>
              <w:t>ния УПКСЗ приказ МЭРТ 222_Совет</w:t>
            </w:r>
            <w:r w:rsidR="007062EE" w:rsidRPr="00DF586A">
              <w:rPr>
                <w:sz w:val="20"/>
                <w:szCs w:val="20"/>
              </w:rPr>
              <w:t>ски</w:t>
            </w:r>
            <w:r w:rsidRPr="00DF586A">
              <w:rPr>
                <w:sz w:val="20"/>
                <w:szCs w:val="20"/>
              </w:rPr>
              <w:t>й муниципальный район.xls</w:t>
            </w:r>
          </w:p>
          <w:p w:rsidR="001D0F8F" w:rsidRPr="00DF586A" w:rsidRDefault="001D0F8F" w:rsidP="001D0F8F">
            <w:pPr>
              <w:numPr>
                <w:ilvl w:val="0"/>
                <w:numId w:val="4"/>
              </w:numPr>
              <w:spacing w:before="0"/>
              <w:ind w:left="0" w:hanging="62"/>
              <w:rPr>
                <w:sz w:val="20"/>
                <w:szCs w:val="20"/>
              </w:rPr>
            </w:pPr>
            <w:r w:rsidRPr="00DF586A">
              <w:rPr>
                <w:sz w:val="20"/>
                <w:szCs w:val="20"/>
              </w:rPr>
              <w:t>15.Об</w:t>
            </w:r>
            <w:r w:rsidR="007062EE" w:rsidRPr="00DF586A">
              <w:rPr>
                <w:sz w:val="20"/>
                <w:szCs w:val="20"/>
              </w:rPr>
              <w:t>об</w:t>
            </w:r>
            <w:r w:rsidR="008F66CD">
              <w:rPr>
                <w:sz w:val="20"/>
                <w:szCs w:val="20"/>
              </w:rPr>
              <w:t>щенные показатели ГКОЗ НП_Совет</w:t>
            </w:r>
            <w:r w:rsidR="007062EE" w:rsidRPr="00DF586A">
              <w:rPr>
                <w:sz w:val="20"/>
                <w:szCs w:val="20"/>
              </w:rPr>
              <w:t>ский</w:t>
            </w:r>
            <w:r w:rsidRPr="00DF586A">
              <w:rPr>
                <w:sz w:val="20"/>
                <w:szCs w:val="20"/>
              </w:rPr>
              <w:t xml:space="preserve"> муниципальный район.xls</w:t>
            </w:r>
          </w:p>
          <w:p w:rsidR="001D0F8F" w:rsidRPr="00DF586A" w:rsidRDefault="001D0F8F" w:rsidP="001D0F8F">
            <w:pPr>
              <w:numPr>
                <w:ilvl w:val="0"/>
                <w:numId w:val="4"/>
              </w:numPr>
              <w:spacing w:before="0"/>
              <w:ind w:left="0" w:hanging="62"/>
              <w:rPr>
                <w:sz w:val="20"/>
                <w:szCs w:val="20"/>
              </w:rPr>
            </w:pPr>
            <w:r w:rsidRPr="00DF586A">
              <w:rPr>
                <w:sz w:val="20"/>
                <w:szCs w:val="20"/>
              </w:rPr>
              <w:t>16.</w:t>
            </w:r>
            <w:r w:rsidR="008F4651" w:rsidRPr="00DF586A">
              <w:rPr>
                <w:sz w:val="20"/>
                <w:szCs w:val="20"/>
              </w:rPr>
              <w:t>Результаты ГКО</w:t>
            </w:r>
            <w:r w:rsidR="008F66CD">
              <w:rPr>
                <w:sz w:val="20"/>
                <w:szCs w:val="20"/>
              </w:rPr>
              <w:t>З НП - КС ОО Совет</w:t>
            </w:r>
            <w:r w:rsidR="007062EE" w:rsidRPr="00DF586A">
              <w:rPr>
                <w:sz w:val="20"/>
                <w:szCs w:val="20"/>
              </w:rPr>
              <w:t>ский</w:t>
            </w:r>
            <w:r w:rsidRPr="00DF586A">
              <w:rPr>
                <w:sz w:val="20"/>
                <w:szCs w:val="20"/>
              </w:rPr>
              <w:t xml:space="preserve"> муниципальный район.xls</w:t>
            </w:r>
          </w:p>
        </w:tc>
        <w:tc>
          <w:tcPr>
            <w:tcW w:w="2835" w:type="dxa"/>
            <w:tcBorders>
              <w:top w:val="single" w:sz="4" w:space="0" w:color="auto"/>
              <w:bottom w:val="single" w:sz="4" w:space="0" w:color="auto"/>
            </w:tcBorders>
          </w:tcPr>
          <w:p w:rsidR="001D0F8F" w:rsidRPr="00DF586A" w:rsidRDefault="001D0F8F" w:rsidP="00285365">
            <w:pPr>
              <w:spacing w:before="0"/>
              <w:ind w:firstLine="0"/>
              <w:rPr>
                <w:sz w:val="20"/>
                <w:szCs w:val="20"/>
              </w:rPr>
            </w:pPr>
            <w:r w:rsidRPr="00DF586A">
              <w:rPr>
                <w:sz w:val="20"/>
                <w:szCs w:val="20"/>
              </w:rPr>
              <w:t xml:space="preserve">Результаты государственной кадастровой оценки земель населенных пунктов на территории муниципального образования </w:t>
            </w:r>
            <w:r w:rsidR="008F66CD">
              <w:rPr>
                <w:sz w:val="20"/>
                <w:szCs w:val="20"/>
              </w:rPr>
              <w:t>Советский район</w:t>
            </w:r>
            <w:r w:rsidRPr="00DF586A">
              <w:rPr>
                <w:sz w:val="20"/>
                <w:szCs w:val="20"/>
              </w:rPr>
              <w:t xml:space="preserve"> Кировской области</w:t>
            </w:r>
          </w:p>
        </w:tc>
      </w:tr>
      <w:tr w:rsidR="00843947" w:rsidRPr="00DF586A" w:rsidTr="005C76BD">
        <w:trPr>
          <w:trHeight w:val="20"/>
        </w:trPr>
        <w:tc>
          <w:tcPr>
            <w:tcW w:w="2552" w:type="dxa"/>
          </w:tcPr>
          <w:p w:rsidR="00843947" w:rsidRPr="00DF586A" w:rsidRDefault="00843947" w:rsidP="00357149">
            <w:pPr>
              <w:numPr>
                <w:ilvl w:val="0"/>
                <w:numId w:val="5"/>
              </w:numPr>
              <w:spacing w:before="0"/>
              <w:ind w:left="317" w:hanging="317"/>
              <w:jc w:val="left"/>
              <w:rPr>
                <w:sz w:val="20"/>
                <w:szCs w:val="20"/>
              </w:rPr>
            </w:pPr>
            <w:r w:rsidRPr="00DF586A">
              <w:rPr>
                <w:sz w:val="20"/>
                <w:szCs w:val="20"/>
              </w:rPr>
              <w:t>Приложение 1</w:t>
            </w:r>
          </w:p>
        </w:tc>
        <w:tc>
          <w:tcPr>
            <w:tcW w:w="4252" w:type="dxa"/>
            <w:tcBorders>
              <w:top w:val="single" w:sz="4" w:space="0" w:color="auto"/>
              <w:bottom w:val="single" w:sz="4" w:space="0" w:color="auto"/>
            </w:tcBorders>
          </w:tcPr>
          <w:p w:rsidR="00843947" w:rsidRPr="00DF586A" w:rsidRDefault="008F66CD" w:rsidP="00CE7668">
            <w:pPr>
              <w:numPr>
                <w:ilvl w:val="0"/>
                <w:numId w:val="4"/>
              </w:numPr>
              <w:spacing w:before="0"/>
              <w:ind w:left="0" w:hanging="62"/>
              <w:rPr>
                <w:sz w:val="20"/>
                <w:szCs w:val="20"/>
              </w:rPr>
            </w:pPr>
            <w:r>
              <w:rPr>
                <w:sz w:val="20"/>
                <w:szCs w:val="20"/>
              </w:rPr>
              <w:t>31 Совет</w:t>
            </w:r>
            <w:r w:rsidR="00AB2A03" w:rsidRPr="00DF586A">
              <w:rPr>
                <w:sz w:val="20"/>
                <w:szCs w:val="20"/>
              </w:rPr>
              <w:t>ский</w:t>
            </w:r>
            <w:r w:rsidR="00843947" w:rsidRPr="00DF586A">
              <w:rPr>
                <w:sz w:val="20"/>
                <w:szCs w:val="20"/>
              </w:rPr>
              <w:t>.doc</w:t>
            </w:r>
          </w:p>
        </w:tc>
        <w:tc>
          <w:tcPr>
            <w:tcW w:w="2835" w:type="dxa"/>
            <w:tcBorders>
              <w:top w:val="single" w:sz="4" w:space="0" w:color="auto"/>
              <w:bottom w:val="single" w:sz="4" w:space="0" w:color="auto"/>
            </w:tcBorders>
          </w:tcPr>
          <w:p w:rsidR="00843947" w:rsidRPr="00DF586A" w:rsidRDefault="00843947" w:rsidP="00843947">
            <w:pPr>
              <w:spacing w:before="0"/>
              <w:ind w:firstLine="0"/>
              <w:rPr>
                <w:sz w:val="20"/>
                <w:szCs w:val="20"/>
              </w:rPr>
            </w:pPr>
            <w:r w:rsidRPr="00DF586A">
              <w:rPr>
                <w:sz w:val="20"/>
                <w:szCs w:val="20"/>
              </w:rPr>
              <w:t>Муниципальный контракт, подписанный цифровой подписью</w:t>
            </w:r>
          </w:p>
        </w:tc>
      </w:tr>
      <w:tr w:rsidR="00843947" w:rsidRPr="00DF586A" w:rsidTr="005C76BD">
        <w:trPr>
          <w:trHeight w:val="20"/>
        </w:trPr>
        <w:tc>
          <w:tcPr>
            <w:tcW w:w="2552" w:type="dxa"/>
          </w:tcPr>
          <w:p w:rsidR="00843947" w:rsidRPr="00DF586A" w:rsidRDefault="00843947" w:rsidP="00357149">
            <w:pPr>
              <w:numPr>
                <w:ilvl w:val="0"/>
                <w:numId w:val="5"/>
              </w:numPr>
              <w:spacing w:before="0"/>
              <w:ind w:left="317" w:hanging="317"/>
              <w:jc w:val="left"/>
              <w:rPr>
                <w:sz w:val="20"/>
                <w:szCs w:val="20"/>
              </w:rPr>
            </w:pPr>
            <w:r w:rsidRPr="00DF586A">
              <w:rPr>
                <w:sz w:val="20"/>
                <w:szCs w:val="20"/>
              </w:rPr>
              <w:t>Документы Оценщика</w:t>
            </w:r>
          </w:p>
        </w:tc>
        <w:tc>
          <w:tcPr>
            <w:tcW w:w="4252" w:type="dxa"/>
            <w:tcBorders>
              <w:top w:val="single" w:sz="4" w:space="0" w:color="auto"/>
              <w:bottom w:val="single" w:sz="4" w:space="0" w:color="auto"/>
            </w:tcBorders>
          </w:tcPr>
          <w:p w:rsidR="004C787B" w:rsidRPr="004C787B" w:rsidRDefault="004C787B" w:rsidP="00843947">
            <w:pPr>
              <w:numPr>
                <w:ilvl w:val="0"/>
                <w:numId w:val="4"/>
              </w:numPr>
              <w:spacing w:before="0"/>
              <w:ind w:left="0" w:hanging="62"/>
              <w:rPr>
                <w:sz w:val="20"/>
                <w:szCs w:val="20"/>
              </w:rPr>
            </w:pPr>
            <w:r w:rsidRPr="004C787B">
              <w:rPr>
                <w:sz w:val="20"/>
                <w:szCs w:val="20"/>
              </w:rPr>
              <w:t>Диплом Файзуллин.jpg</w:t>
            </w:r>
          </w:p>
          <w:p w:rsidR="005C76BD" w:rsidRPr="00DF586A" w:rsidRDefault="005C76BD" w:rsidP="00843947">
            <w:pPr>
              <w:numPr>
                <w:ilvl w:val="0"/>
                <w:numId w:val="4"/>
              </w:numPr>
              <w:spacing w:before="0"/>
              <w:ind w:left="0" w:hanging="62"/>
              <w:rPr>
                <w:sz w:val="20"/>
                <w:szCs w:val="20"/>
              </w:rPr>
            </w:pPr>
            <w:r w:rsidRPr="00DF586A">
              <w:rPr>
                <w:sz w:val="20"/>
                <w:szCs w:val="20"/>
              </w:rPr>
              <w:t>Страховка Оценка и Консалтинг 2012-13.jpg</w:t>
            </w:r>
          </w:p>
          <w:p w:rsidR="00843947" w:rsidRPr="00DF586A" w:rsidRDefault="00843947" w:rsidP="00843947">
            <w:pPr>
              <w:numPr>
                <w:ilvl w:val="0"/>
                <w:numId w:val="4"/>
              </w:numPr>
              <w:spacing w:before="0"/>
              <w:ind w:left="0" w:hanging="62"/>
              <w:rPr>
                <w:sz w:val="20"/>
                <w:szCs w:val="20"/>
              </w:rPr>
            </w:pPr>
            <w:r w:rsidRPr="00DF586A">
              <w:rPr>
                <w:sz w:val="20"/>
                <w:szCs w:val="20"/>
              </w:rPr>
              <w:t>Выписка из реестра СРО 2012.jpg</w:t>
            </w:r>
          </w:p>
          <w:p w:rsidR="00843947" w:rsidRPr="00DF586A" w:rsidRDefault="00843947" w:rsidP="00843947">
            <w:pPr>
              <w:numPr>
                <w:ilvl w:val="0"/>
                <w:numId w:val="4"/>
              </w:numPr>
              <w:spacing w:before="0"/>
              <w:ind w:left="0" w:hanging="62"/>
              <w:rPr>
                <w:sz w:val="20"/>
                <w:szCs w:val="20"/>
              </w:rPr>
            </w:pPr>
            <w:r w:rsidRPr="00DF586A">
              <w:rPr>
                <w:sz w:val="20"/>
                <w:szCs w:val="20"/>
              </w:rPr>
              <w:t>Свидетельство о членстве 2012.jpg</w:t>
            </w:r>
          </w:p>
          <w:p w:rsidR="00843947" w:rsidRPr="00DF586A" w:rsidRDefault="00843947" w:rsidP="00843947">
            <w:pPr>
              <w:numPr>
                <w:ilvl w:val="0"/>
                <w:numId w:val="4"/>
              </w:numPr>
              <w:spacing w:before="0"/>
              <w:ind w:left="0" w:hanging="62"/>
              <w:rPr>
                <w:sz w:val="20"/>
                <w:szCs w:val="20"/>
              </w:rPr>
            </w:pPr>
            <w:r w:rsidRPr="00DF586A">
              <w:rPr>
                <w:sz w:val="20"/>
                <w:szCs w:val="20"/>
              </w:rPr>
              <w:t>Страховка 2012-2013.jpg</w:t>
            </w:r>
          </w:p>
        </w:tc>
        <w:tc>
          <w:tcPr>
            <w:tcW w:w="2835" w:type="dxa"/>
            <w:tcBorders>
              <w:top w:val="single" w:sz="4" w:space="0" w:color="auto"/>
              <w:bottom w:val="single" w:sz="4" w:space="0" w:color="auto"/>
            </w:tcBorders>
          </w:tcPr>
          <w:p w:rsidR="00843947" w:rsidRPr="00DF586A" w:rsidRDefault="00843947" w:rsidP="00843947">
            <w:pPr>
              <w:spacing w:before="0"/>
              <w:ind w:firstLine="0"/>
              <w:rPr>
                <w:sz w:val="20"/>
                <w:szCs w:val="20"/>
              </w:rPr>
            </w:pPr>
            <w:r w:rsidRPr="00DF586A">
              <w:rPr>
                <w:sz w:val="20"/>
                <w:szCs w:val="20"/>
              </w:rPr>
              <w:t>Документы на право ведения оценочной деятельности</w:t>
            </w:r>
          </w:p>
        </w:tc>
      </w:tr>
      <w:tr w:rsidR="00843947" w:rsidRPr="00DF586A" w:rsidTr="005C76BD">
        <w:trPr>
          <w:trHeight w:val="20"/>
        </w:trPr>
        <w:tc>
          <w:tcPr>
            <w:tcW w:w="2552" w:type="dxa"/>
          </w:tcPr>
          <w:p w:rsidR="00843947" w:rsidRPr="00DF586A" w:rsidRDefault="00357149" w:rsidP="00357149">
            <w:pPr>
              <w:numPr>
                <w:ilvl w:val="0"/>
                <w:numId w:val="5"/>
              </w:numPr>
              <w:spacing w:before="0"/>
              <w:ind w:left="317" w:hanging="317"/>
              <w:jc w:val="left"/>
              <w:rPr>
                <w:sz w:val="20"/>
                <w:szCs w:val="20"/>
              </w:rPr>
            </w:pPr>
            <w:r w:rsidRPr="00DF586A">
              <w:rPr>
                <w:sz w:val="20"/>
                <w:szCs w:val="20"/>
              </w:rPr>
              <w:t>Документы по организации работ</w:t>
            </w:r>
          </w:p>
        </w:tc>
        <w:tc>
          <w:tcPr>
            <w:tcW w:w="4252" w:type="dxa"/>
            <w:tcBorders>
              <w:top w:val="single" w:sz="4" w:space="0" w:color="auto"/>
              <w:bottom w:val="single" w:sz="4" w:space="0" w:color="auto"/>
            </w:tcBorders>
          </w:tcPr>
          <w:p w:rsidR="00E4096F" w:rsidRPr="001B57FE" w:rsidRDefault="008F66CD" w:rsidP="00E4096F">
            <w:pPr>
              <w:numPr>
                <w:ilvl w:val="0"/>
                <w:numId w:val="4"/>
              </w:numPr>
              <w:spacing w:before="0"/>
              <w:ind w:left="0" w:hanging="62"/>
              <w:rPr>
                <w:sz w:val="20"/>
                <w:szCs w:val="20"/>
              </w:rPr>
            </w:pPr>
            <w:r w:rsidRPr="001B57FE">
              <w:rPr>
                <w:sz w:val="20"/>
                <w:szCs w:val="20"/>
              </w:rPr>
              <w:t>Ответ на Запрос о</w:t>
            </w:r>
            <w:r w:rsidR="00A65628" w:rsidRPr="001B57FE">
              <w:rPr>
                <w:sz w:val="20"/>
                <w:szCs w:val="20"/>
              </w:rPr>
              <w:t xml:space="preserve"> </w:t>
            </w:r>
            <w:r w:rsidR="00E4096F" w:rsidRPr="001B57FE">
              <w:rPr>
                <w:sz w:val="20"/>
                <w:szCs w:val="20"/>
              </w:rPr>
              <w:t xml:space="preserve"> Предоставление Перечня ОО.pdf</w:t>
            </w:r>
          </w:p>
          <w:p w:rsidR="00E4096F" w:rsidRPr="006B094B" w:rsidRDefault="00E4096F" w:rsidP="00E4096F">
            <w:pPr>
              <w:numPr>
                <w:ilvl w:val="0"/>
                <w:numId w:val="4"/>
              </w:numPr>
              <w:spacing w:before="0"/>
              <w:ind w:left="0" w:hanging="62"/>
              <w:rPr>
                <w:sz w:val="20"/>
                <w:szCs w:val="20"/>
              </w:rPr>
            </w:pPr>
            <w:r w:rsidRPr="00285365">
              <w:rPr>
                <w:sz w:val="20"/>
                <w:szCs w:val="20"/>
              </w:rPr>
              <w:t>Сертификат СПО ГКОЗ НП.jpg</w:t>
            </w:r>
          </w:p>
          <w:p w:rsidR="00E4096F" w:rsidRPr="006B094B" w:rsidRDefault="00A65628" w:rsidP="00E4096F">
            <w:pPr>
              <w:numPr>
                <w:ilvl w:val="0"/>
                <w:numId w:val="4"/>
              </w:numPr>
              <w:spacing w:before="0"/>
              <w:ind w:left="0" w:hanging="62"/>
              <w:rPr>
                <w:sz w:val="20"/>
                <w:szCs w:val="20"/>
              </w:rPr>
            </w:pPr>
            <w:r>
              <w:rPr>
                <w:sz w:val="20"/>
                <w:szCs w:val="20"/>
              </w:rPr>
              <w:t xml:space="preserve">Запрос </w:t>
            </w:r>
            <w:r w:rsidR="00E4096F" w:rsidRPr="006B094B">
              <w:rPr>
                <w:sz w:val="20"/>
                <w:szCs w:val="20"/>
              </w:rPr>
              <w:t xml:space="preserve"> </w:t>
            </w:r>
            <w:r w:rsidR="003B4646">
              <w:rPr>
                <w:sz w:val="20"/>
                <w:szCs w:val="20"/>
              </w:rPr>
              <w:t xml:space="preserve">и ответ </w:t>
            </w:r>
            <w:r w:rsidR="00E4096F">
              <w:rPr>
                <w:sz w:val="20"/>
                <w:szCs w:val="20"/>
              </w:rPr>
              <w:t xml:space="preserve">по </w:t>
            </w:r>
            <w:r w:rsidR="00E4096F" w:rsidRPr="006B094B">
              <w:rPr>
                <w:sz w:val="20"/>
                <w:szCs w:val="20"/>
              </w:rPr>
              <w:t>разъяснению ТЗ.pdf</w:t>
            </w:r>
          </w:p>
          <w:p w:rsidR="00E4096F" w:rsidRDefault="00E4096F" w:rsidP="00E4096F">
            <w:pPr>
              <w:numPr>
                <w:ilvl w:val="0"/>
                <w:numId w:val="4"/>
              </w:numPr>
              <w:spacing w:before="0"/>
              <w:ind w:left="0" w:hanging="62"/>
              <w:rPr>
                <w:sz w:val="20"/>
                <w:szCs w:val="20"/>
              </w:rPr>
            </w:pPr>
            <w:r w:rsidRPr="006B094B">
              <w:rPr>
                <w:sz w:val="20"/>
                <w:szCs w:val="20"/>
              </w:rPr>
              <w:t>Запрос</w:t>
            </w:r>
            <w:r w:rsidR="00A65628">
              <w:rPr>
                <w:sz w:val="20"/>
                <w:szCs w:val="20"/>
              </w:rPr>
              <w:t xml:space="preserve"> </w:t>
            </w:r>
            <w:r w:rsidR="003B4646">
              <w:rPr>
                <w:sz w:val="20"/>
                <w:szCs w:val="20"/>
              </w:rPr>
              <w:t xml:space="preserve">и ответ </w:t>
            </w:r>
            <w:r w:rsidR="00A65628">
              <w:rPr>
                <w:sz w:val="20"/>
                <w:szCs w:val="20"/>
              </w:rPr>
              <w:t>о Ф</w:t>
            </w:r>
            <w:r w:rsidRPr="006B094B">
              <w:rPr>
                <w:sz w:val="20"/>
                <w:szCs w:val="20"/>
              </w:rPr>
              <w:t>акторах стоимости.pdf</w:t>
            </w:r>
          </w:p>
          <w:p w:rsidR="00E4096F" w:rsidRPr="006B094B" w:rsidRDefault="00E4096F" w:rsidP="00E4096F">
            <w:pPr>
              <w:numPr>
                <w:ilvl w:val="0"/>
                <w:numId w:val="4"/>
              </w:numPr>
              <w:spacing w:before="0"/>
              <w:ind w:left="0" w:hanging="62"/>
              <w:rPr>
                <w:sz w:val="20"/>
                <w:szCs w:val="20"/>
              </w:rPr>
            </w:pPr>
            <w:r w:rsidRPr="001475EC">
              <w:rPr>
                <w:sz w:val="20"/>
                <w:szCs w:val="20"/>
              </w:rPr>
              <w:t>Росреестр предоставление сделок.pdf</w:t>
            </w:r>
          </w:p>
          <w:p w:rsidR="00E4096F" w:rsidRPr="006B094B" w:rsidRDefault="008F66CD" w:rsidP="00E4096F">
            <w:pPr>
              <w:numPr>
                <w:ilvl w:val="0"/>
                <w:numId w:val="4"/>
              </w:numPr>
              <w:spacing w:before="0"/>
              <w:ind w:left="0" w:hanging="62"/>
              <w:rPr>
                <w:sz w:val="20"/>
                <w:szCs w:val="20"/>
              </w:rPr>
            </w:pPr>
            <w:r>
              <w:rPr>
                <w:sz w:val="20"/>
                <w:szCs w:val="20"/>
              </w:rPr>
              <w:t>31 Совет</w:t>
            </w:r>
            <w:r w:rsidR="00E4096F">
              <w:rPr>
                <w:sz w:val="20"/>
                <w:szCs w:val="20"/>
              </w:rPr>
              <w:t>ски</w:t>
            </w:r>
            <w:r w:rsidR="00E4096F" w:rsidRPr="006B094B">
              <w:rPr>
                <w:sz w:val="20"/>
                <w:szCs w:val="20"/>
              </w:rPr>
              <w:t>й уточнение.xls</w:t>
            </w:r>
          </w:p>
          <w:p w:rsidR="00E4096F" w:rsidRDefault="008F66CD" w:rsidP="00E4096F">
            <w:pPr>
              <w:numPr>
                <w:ilvl w:val="0"/>
                <w:numId w:val="4"/>
              </w:numPr>
              <w:spacing w:before="0"/>
              <w:ind w:left="0" w:hanging="62"/>
              <w:rPr>
                <w:sz w:val="20"/>
                <w:szCs w:val="20"/>
              </w:rPr>
            </w:pPr>
            <w:r>
              <w:rPr>
                <w:sz w:val="20"/>
                <w:szCs w:val="20"/>
              </w:rPr>
              <w:t>31 Совет</w:t>
            </w:r>
            <w:r w:rsidR="00E4096F">
              <w:rPr>
                <w:sz w:val="20"/>
                <w:szCs w:val="20"/>
              </w:rPr>
              <w:t>с</w:t>
            </w:r>
            <w:r w:rsidR="00E4096F" w:rsidRPr="006B094B">
              <w:rPr>
                <w:sz w:val="20"/>
                <w:szCs w:val="20"/>
              </w:rPr>
              <w:t>кий Факторы стоимости.xls</w:t>
            </w:r>
          </w:p>
          <w:p w:rsidR="001475EC" w:rsidRPr="00E4096F" w:rsidRDefault="00BE61B9" w:rsidP="00E4096F">
            <w:pPr>
              <w:numPr>
                <w:ilvl w:val="0"/>
                <w:numId w:val="4"/>
              </w:numPr>
              <w:spacing w:before="0"/>
              <w:ind w:left="0" w:hanging="62"/>
              <w:rPr>
                <w:sz w:val="20"/>
                <w:szCs w:val="20"/>
              </w:rPr>
            </w:pPr>
            <w:r>
              <w:rPr>
                <w:sz w:val="20"/>
                <w:szCs w:val="20"/>
              </w:rPr>
              <w:t>Запрос и</w:t>
            </w:r>
            <w:r w:rsidR="00E4096F" w:rsidRPr="00E4096F">
              <w:rPr>
                <w:sz w:val="20"/>
                <w:szCs w:val="20"/>
              </w:rPr>
              <w:t xml:space="preserve"> протокол провер</w:t>
            </w:r>
            <w:r>
              <w:rPr>
                <w:sz w:val="20"/>
                <w:szCs w:val="20"/>
              </w:rPr>
              <w:t>ки</w:t>
            </w:r>
            <w:r w:rsidR="00E4096F" w:rsidRPr="00E4096F">
              <w:rPr>
                <w:sz w:val="20"/>
                <w:szCs w:val="20"/>
              </w:rPr>
              <w:t>.pdf</w:t>
            </w:r>
          </w:p>
        </w:tc>
        <w:tc>
          <w:tcPr>
            <w:tcW w:w="2835" w:type="dxa"/>
            <w:tcBorders>
              <w:top w:val="single" w:sz="4" w:space="0" w:color="auto"/>
              <w:bottom w:val="single" w:sz="4" w:space="0" w:color="auto"/>
            </w:tcBorders>
          </w:tcPr>
          <w:p w:rsidR="00843947" w:rsidRPr="00DF586A" w:rsidRDefault="00357149" w:rsidP="00843947">
            <w:pPr>
              <w:spacing w:before="0"/>
              <w:ind w:firstLine="0"/>
              <w:rPr>
                <w:sz w:val="20"/>
                <w:szCs w:val="20"/>
              </w:rPr>
            </w:pPr>
            <w:r w:rsidRPr="00DF586A">
              <w:rPr>
                <w:sz w:val="20"/>
                <w:szCs w:val="20"/>
              </w:rPr>
              <w:t>Переписка с Заказчиком и иные документы по организации работ</w:t>
            </w:r>
          </w:p>
          <w:p w:rsidR="00466FAD" w:rsidRPr="00DF586A" w:rsidRDefault="00466FAD" w:rsidP="00843947">
            <w:pPr>
              <w:spacing w:before="0"/>
              <w:ind w:firstLine="0"/>
              <w:rPr>
                <w:sz w:val="20"/>
                <w:szCs w:val="20"/>
              </w:rPr>
            </w:pPr>
          </w:p>
          <w:p w:rsidR="00466FAD" w:rsidRPr="00DF586A" w:rsidRDefault="00466FAD" w:rsidP="00843947">
            <w:pPr>
              <w:spacing w:before="0"/>
              <w:ind w:firstLine="0"/>
              <w:rPr>
                <w:sz w:val="20"/>
                <w:szCs w:val="20"/>
              </w:rPr>
            </w:pPr>
          </w:p>
          <w:p w:rsidR="00466FAD" w:rsidRPr="00DF586A" w:rsidRDefault="00466FAD" w:rsidP="00466FAD">
            <w:pPr>
              <w:spacing w:before="0"/>
              <w:ind w:firstLine="0"/>
              <w:rPr>
                <w:sz w:val="20"/>
                <w:szCs w:val="20"/>
              </w:rPr>
            </w:pPr>
            <w:r w:rsidRPr="00DF586A">
              <w:rPr>
                <w:sz w:val="20"/>
                <w:szCs w:val="20"/>
              </w:rPr>
              <w:t>Ответы от администрации МО по уточнению характеристик участков и предоставлению значений факторов стоимости</w:t>
            </w:r>
          </w:p>
        </w:tc>
      </w:tr>
      <w:tr w:rsidR="00843947" w:rsidRPr="00DF586A" w:rsidTr="005C76BD">
        <w:trPr>
          <w:trHeight w:val="20"/>
        </w:trPr>
        <w:tc>
          <w:tcPr>
            <w:tcW w:w="2552" w:type="dxa"/>
          </w:tcPr>
          <w:p w:rsidR="00843947" w:rsidRPr="00DF586A" w:rsidRDefault="00357149" w:rsidP="00357149">
            <w:pPr>
              <w:numPr>
                <w:ilvl w:val="0"/>
                <w:numId w:val="5"/>
              </w:numPr>
              <w:spacing w:before="0"/>
              <w:ind w:left="317" w:hanging="317"/>
              <w:jc w:val="left"/>
              <w:rPr>
                <w:sz w:val="20"/>
                <w:szCs w:val="20"/>
              </w:rPr>
            </w:pPr>
            <w:r w:rsidRPr="00DF586A">
              <w:rPr>
                <w:sz w:val="20"/>
                <w:szCs w:val="20"/>
              </w:rPr>
              <w:t>Исходный Перечень объектов оценки</w:t>
            </w:r>
          </w:p>
        </w:tc>
        <w:tc>
          <w:tcPr>
            <w:tcW w:w="4252" w:type="dxa"/>
            <w:tcBorders>
              <w:top w:val="single" w:sz="4" w:space="0" w:color="auto"/>
              <w:bottom w:val="single" w:sz="4" w:space="0" w:color="auto"/>
            </w:tcBorders>
          </w:tcPr>
          <w:p w:rsidR="00843947" w:rsidRPr="00DF586A" w:rsidRDefault="00843947" w:rsidP="00CE7668">
            <w:pPr>
              <w:numPr>
                <w:ilvl w:val="0"/>
                <w:numId w:val="4"/>
              </w:numPr>
              <w:spacing w:before="0"/>
              <w:ind w:left="0" w:hanging="62"/>
              <w:rPr>
                <w:sz w:val="20"/>
                <w:szCs w:val="20"/>
              </w:rPr>
            </w:pPr>
          </w:p>
        </w:tc>
        <w:tc>
          <w:tcPr>
            <w:tcW w:w="2835" w:type="dxa"/>
            <w:tcBorders>
              <w:top w:val="single" w:sz="4" w:space="0" w:color="auto"/>
              <w:bottom w:val="single" w:sz="4" w:space="0" w:color="auto"/>
            </w:tcBorders>
          </w:tcPr>
          <w:p w:rsidR="00843947" w:rsidRPr="00DF586A" w:rsidRDefault="00357149" w:rsidP="00843947">
            <w:pPr>
              <w:spacing w:before="0"/>
              <w:ind w:firstLine="0"/>
              <w:rPr>
                <w:sz w:val="20"/>
                <w:szCs w:val="20"/>
              </w:rPr>
            </w:pPr>
            <w:r w:rsidRPr="00DF586A">
              <w:rPr>
                <w:sz w:val="20"/>
                <w:szCs w:val="20"/>
              </w:rPr>
              <w:t>Перечень объектов оценки в виде выгрузки КПТ</w:t>
            </w:r>
          </w:p>
        </w:tc>
      </w:tr>
      <w:tr w:rsidR="00843947" w:rsidRPr="00DF586A" w:rsidTr="005C76BD">
        <w:trPr>
          <w:trHeight w:val="20"/>
        </w:trPr>
        <w:tc>
          <w:tcPr>
            <w:tcW w:w="2552" w:type="dxa"/>
          </w:tcPr>
          <w:p w:rsidR="00843947" w:rsidRPr="00DF586A" w:rsidRDefault="00357149" w:rsidP="00357149">
            <w:pPr>
              <w:numPr>
                <w:ilvl w:val="0"/>
                <w:numId w:val="5"/>
              </w:numPr>
              <w:spacing w:before="0"/>
              <w:ind w:left="317" w:hanging="317"/>
              <w:jc w:val="left"/>
              <w:rPr>
                <w:sz w:val="20"/>
                <w:szCs w:val="20"/>
              </w:rPr>
            </w:pPr>
            <w:r w:rsidRPr="00DF586A">
              <w:rPr>
                <w:sz w:val="20"/>
                <w:szCs w:val="20"/>
              </w:rPr>
              <w:t>Приложение 3. Перечень объектов оценки</w:t>
            </w:r>
          </w:p>
        </w:tc>
        <w:tc>
          <w:tcPr>
            <w:tcW w:w="4252" w:type="dxa"/>
            <w:tcBorders>
              <w:top w:val="single" w:sz="4" w:space="0" w:color="auto"/>
              <w:bottom w:val="single" w:sz="4" w:space="0" w:color="auto"/>
            </w:tcBorders>
          </w:tcPr>
          <w:p w:rsidR="00E4096F" w:rsidRPr="006B094B" w:rsidRDefault="003B4646" w:rsidP="00E4096F">
            <w:pPr>
              <w:numPr>
                <w:ilvl w:val="0"/>
                <w:numId w:val="4"/>
              </w:numPr>
              <w:spacing w:before="0"/>
              <w:ind w:left="0" w:hanging="62"/>
              <w:rPr>
                <w:sz w:val="20"/>
                <w:szCs w:val="20"/>
              </w:rPr>
            </w:pPr>
            <w:r>
              <w:rPr>
                <w:sz w:val="20"/>
                <w:szCs w:val="20"/>
              </w:rPr>
              <w:t>31 Совет</w:t>
            </w:r>
            <w:r w:rsidR="00E4096F">
              <w:rPr>
                <w:sz w:val="20"/>
                <w:szCs w:val="20"/>
              </w:rPr>
              <w:t>ский</w:t>
            </w:r>
            <w:r w:rsidR="00E4096F" w:rsidRPr="006B094B">
              <w:rPr>
                <w:sz w:val="20"/>
                <w:szCs w:val="20"/>
              </w:rPr>
              <w:t xml:space="preserve"> загрузка.xls</w:t>
            </w:r>
          </w:p>
          <w:p w:rsidR="00E4096F" w:rsidRDefault="003B4646" w:rsidP="00E4096F">
            <w:pPr>
              <w:numPr>
                <w:ilvl w:val="0"/>
                <w:numId w:val="4"/>
              </w:numPr>
              <w:spacing w:before="0"/>
              <w:ind w:left="0" w:hanging="62"/>
              <w:rPr>
                <w:sz w:val="20"/>
                <w:szCs w:val="20"/>
              </w:rPr>
            </w:pPr>
            <w:r>
              <w:rPr>
                <w:sz w:val="20"/>
                <w:szCs w:val="20"/>
              </w:rPr>
              <w:t>31 Совет</w:t>
            </w:r>
            <w:r w:rsidR="00E4096F">
              <w:rPr>
                <w:sz w:val="20"/>
                <w:szCs w:val="20"/>
              </w:rPr>
              <w:t>ский</w:t>
            </w:r>
            <w:r w:rsidR="00E4096F" w:rsidRPr="006B094B">
              <w:rPr>
                <w:sz w:val="20"/>
                <w:szCs w:val="20"/>
              </w:rPr>
              <w:t xml:space="preserve"> исключение.xls</w:t>
            </w:r>
          </w:p>
          <w:p w:rsidR="00843947" w:rsidRPr="00E4096F" w:rsidRDefault="003B4646" w:rsidP="00E4096F">
            <w:pPr>
              <w:numPr>
                <w:ilvl w:val="0"/>
                <w:numId w:val="4"/>
              </w:numPr>
              <w:spacing w:before="0"/>
              <w:ind w:left="0" w:hanging="62"/>
              <w:rPr>
                <w:sz w:val="20"/>
                <w:szCs w:val="20"/>
              </w:rPr>
            </w:pPr>
            <w:r>
              <w:rPr>
                <w:sz w:val="20"/>
                <w:szCs w:val="20"/>
              </w:rPr>
              <w:t>31 Совет</w:t>
            </w:r>
            <w:r w:rsidR="00E4096F" w:rsidRPr="00E4096F">
              <w:rPr>
                <w:sz w:val="20"/>
                <w:szCs w:val="20"/>
              </w:rPr>
              <w:t>ский  уточнение.xls</w:t>
            </w:r>
          </w:p>
        </w:tc>
        <w:tc>
          <w:tcPr>
            <w:tcW w:w="2835" w:type="dxa"/>
            <w:tcBorders>
              <w:top w:val="single" w:sz="4" w:space="0" w:color="auto"/>
              <w:bottom w:val="single" w:sz="4" w:space="0" w:color="auto"/>
            </w:tcBorders>
          </w:tcPr>
          <w:p w:rsidR="00357149" w:rsidRPr="00DF586A" w:rsidRDefault="00357149" w:rsidP="00843947">
            <w:pPr>
              <w:spacing w:before="0"/>
              <w:ind w:firstLine="0"/>
              <w:rPr>
                <w:sz w:val="20"/>
                <w:szCs w:val="20"/>
              </w:rPr>
            </w:pPr>
            <w:r w:rsidRPr="00DF586A">
              <w:rPr>
                <w:sz w:val="20"/>
                <w:szCs w:val="20"/>
              </w:rPr>
              <w:t>Перечень ОО, загружаемый в СПО</w:t>
            </w:r>
          </w:p>
          <w:p w:rsidR="00357149" w:rsidRPr="00DF586A" w:rsidRDefault="00357149" w:rsidP="00843947">
            <w:pPr>
              <w:spacing w:before="0"/>
              <w:ind w:firstLine="0"/>
              <w:rPr>
                <w:sz w:val="20"/>
                <w:szCs w:val="20"/>
              </w:rPr>
            </w:pPr>
            <w:r w:rsidRPr="00DF586A">
              <w:rPr>
                <w:sz w:val="20"/>
                <w:szCs w:val="20"/>
              </w:rPr>
              <w:t>Перечень исключаемых ОО</w:t>
            </w:r>
          </w:p>
          <w:p w:rsidR="00357149" w:rsidRPr="00DF586A" w:rsidRDefault="00FE07A7" w:rsidP="00843947">
            <w:pPr>
              <w:spacing w:before="0"/>
              <w:ind w:firstLine="0"/>
              <w:rPr>
                <w:sz w:val="20"/>
                <w:szCs w:val="20"/>
              </w:rPr>
            </w:pPr>
            <w:r w:rsidRPr="00DF586A">
              <w:rPr>
                <w:sz w:val="20"/>
                <w:szCs w:val="20"/>
              </w:rPr>
              <w:t>Перечень участков, требующих уточнения</w:t>
            </w:r>
          </w:p>
        </w:tc>
      </w:tr>
      <w:tr w:rsidR="00466FAD" w:rsidRPr="00DF586A" w:rsidTr="005C76BD">
        <w:trPr>
          <w:trHeight w:val="20"/>
        </w:trPr>
        <w:tc>
          <w:tcPr>
            <w:tcW w:w="2552" w:type="dxa"/>
          </w:tcPr>
          <w:p w:rsidR="00466FAD" w:rsidRPr="00DF586A" w:rsidRDefault="00466FAD" w:rsidP="00466FAD">
            <w:pPr>
              <w:numPr>
                <w:ilvl w:val="0"/>
                <w:numId w:val="5"/>
              </w:numPr>
              <w:spacing w:before="0"/>
              <w:ind w:left="317" w:hanging="317"/>
              <w:jc w:val="left"/>
              <w:rPr>
                <w:sz w:val="20"/>
                <w:szCs w:val="20"/>
              </w:rPr>
            </w:pPr>
            <w:r w:rsidRPr="00DF586A">
              <w:rPr>
                <w:sz w:val="20"/>
                <w:szCs w:val="20"/>
              </w:rPr>
              <w:t>Приложение 4. Протокол проверки перечня объектов оценки</w:t>
            </w:r>
          </w:p>
        </w:tc>
        <w:tc>
          <w:tcPr>
            <w:tcW w:w="4252" w:type="dxa"/>
            <w:tcBorders>
              <w:top w:val="single" w:sz="4" w:space="0" w:color="auto"/>
              <w:bottom w:val="single" w:sz="4" w:space="0" w:color="auto"/>
            </w:tcBorders>
          </w:tcPr>
          <w:p w:rsidR="00E4096F" w:rsidRPr="00106294" w:rsidRDefault="003B4646" w:rsidP="00E4096F">
            <w:pPr>
              <w:numPr>
                <w:ilvl w:val="0"/>
                <w:numId w:val="4"/>
              </w:numPr>
              <w:spacing w:before="0"/>
              <w:ind w:left="0" w:hanging="62"/>
              <w:rPr>
                <w:sz w:val="20"/>
                <w:szCs w:val="20"/>
              </w:rPr>
            </w:pPr>
            <w:r>
              <w:rPr>
                <w:sz w:val="20"/>
                <w:szCs w:val="20"/>
              </w:rPr>
              <w:t xml:space="preserve">Запрос и </w:t>
            </w:r>
            <w:r w:rsidR="00E4096F" w:rsidRPr="00106294">
              <w:rPr>
                <w:sz w:val="20"/>
                <w:szCs w:val="20"/>
              </w:rPr>
              <w:t xml:space="preserve"> протокол</w:t>
            </w:r>
            <w:r>
              <w:rPr>
                <w:sz w:val="20"/>
                <w:szCs w:val="20"/>
              </w:rPr>
              <w:t xml:space="preserve"> проверки </w:t>
            </w:r>
            <w:r w:rsidR="00E4096F" w:rsidRPr="00106294">
              <w:rPr>
                <w:sz w:val="20"/>
                <w:szCs w:val="20"/>
              </w:rPr>
              <w:t>.pdf</w:t>
            </w:r>
          </w:p>
          <w:p w:rsidR="00E4096F" w:rsidRDefault="003B4646" w:rsidP="00E4096F">
            <w:pPr>
              <w:numPr>
                <w:ilvl w:val="0"/>
                <w:numId w:val="4"/>
              </w:numPr>
              <w:spacing w:before="0"/>
              <w:ind w:left="0" w:hanging="62"/>
              <w:rPr>
                <w:sz w:val="20"/>
                <w:szCs w:val="20"/>
              </w:rPr>
            </w:pPr>
            <w:r>
              <w:rPr>
                <w:sz w:val="20"/>
                <w:szCs w:val="20"/>
              </w:rPr>
              <w:t>31 Совет</w:t>
            </w:r>
            <w:r w:rsidR="00E4096F">
              <w:rPr>
                <w:sz w:val="20"/>
                <w:szCs w:val="20"/>
              </w:rPr>
              <w:t>ски</w:t>
            </w:r>
            <w:r w:rsidR="00E4096F" w:rsidRPr="00106294">
              <w:rPr>
                <w:sz w:val="20"/>
                <w:szCs w:val="20"/>
              </w:rPr>
              <w:t>й исключение.xls</w:t>
            </w:r>
          </w:p>
          <w:p w:rsidR="00466FAD" w:rsidRPr="00E4096F" w:rsidRDefault="003B4646" w:rsidP="00E4096F">
            <w:pPr>
              <w:numPr>
                <w:ilvl w:val="0"/>
                <w:numId w:val="4"/>
              </w:numPr>
              <w:spacing w:before="0"/>
              <w:ind w:left="0" w:hanging="62"/>
              <w:rPr>
                <w:sz w:val="20"/>
                <w:szCs w:val="20"/>
              </w:rPr>
            </w:pPr>
            <w:r>
              <w:rPr>
                <w:sz w:val="20"/>
                <w:szCs w:val="20"/>
              </w:rPr>
              <w:t>31 Совет</w:t>
            </w:r>
            <w:r w:rsidR="00E4096F" w:rsidRPr="00E4096F">
              <w:rPr>
                <w:sz w:val="20"/>
                <w:szCs w:val="20"/>
              </w:rPr>
              <w:t>ский уточнение.xls</w:t>
            </w:r>
          </w:p>
        </w:tc>
        <w:tc>
          <w:tcPr>
            <w:tcW w:w="2835" w:type="dxa"/>
            <w:tcBorders>
              <w:top w:val="single" w:sz="4" w:space="0" w:color="auto"/>
              <w:bottom w:val="single" w:sz="4" w:space="0" w:color="auto"/>
            </w:tcBorders>
          </w:tcPr>
          <w:p w:rsidR="00466FAD" w:rsidRPr="00DF586A" w:rsidRDefault="00254B73" w:rsidP="00466FAD">
            <w:pPr>
              <w:spacing w:before="0"/>
              <w:ind w:firstLine="0"/>
              <w:rPr>
                <w:sz w:val="20"/>
                <w:szCs w:val="20"/>
              </w:rPr>
            </w:pPr>
            <w:r w:rsidRPr="00DF586A">
              <w:rPr>
                <w:sz w:val="20"/>
                <w:szCs w:val="20"/>
              </w:rPr>
              <w:t>Протокол проверки Перечня и перечни земельных участков, требующих уточнения и исключения</w:t>
            </w:r>
          </w:p>
        </w:tc>
      </w:tr>
      <w:tr w:rsidR="00843947" w:rsidRPr="00DF586A" w:rsidTr="005C76BD">
        <w:trPr>
          <w:trHeight w:val="20"/>
        </w:trPr>
        <w:tc>
          <w:tcPr>
            <w:tcW w:w="2552" w:type="dxa"/>
          </w:tcPr>
          <w:p w:rsidR="00843947" w:rsidRPr="00DF586A" w:rsidRDefault="00357149" w:rsidP="00357149">
            <w:pPr>
              <w:numPr>
                <w:ilvl w:val="0"/>
                <w:numId w:val="5"/>
              </w:numPr>
              <w:spacing w:before="0"/>
              <w:ind w:left="317" w:hanging="317"/>
              <w:jc w:val="left"/>
              <w:rPr>
                <w:sz w:val="20"/>
                <w:szCs w:val="20"/>
              </w:rPr>
            </w:pPr>
            <w:r w:rsidRPr="00DF586A">
              <w:rPr>
                <w:sz w:val="20"/>
                <w:szCs w:val="20"/>
              </w:rPr>
              <w:t>Приложение 5. Расчет КС ЗУ СНП</w:t>
            </w:r>
          </w:p>
        </w:tc>
        <w:tc>
          <w:tcPr>
            <w:tcW w:w="4252" w:type="dxa"/>
            <w:tcBorders>
              <w:top w:val="single" w:sz="4" w:space="0" w:color="auto"/>
              <w:bottom w:val="single" w:sz="4" w:space="0" w:color="auto"/>
            </w:tcBorders>
          </w:tcPr>
          <w:p w:rsidR="00396053" w:rsidRDefault="00396053" w:rsidP="00396053">
            <w:pPr>
              <w:numPr>
                <w:ilvl w:val="0"/>
                <w:numId w:val="4"/>
              </w:numPr>
              <w:spacing w:before="0"/>
              <w:ind w:left="0" w:hanging="62"/>
              <w:rPr>
                <w:sz w:val="20"/>
                <w:szCs w:val="20"/>
              </w:rPr>
            </w:pPr>
            <w:r w:rsidRPr="0065640B">
              <w:rPr>
                <w:sz w:val="20"/>
                <w:szCs w:val="20"/>
              </w:rPr>
              <w:t>01.Состав ЦФ снп.xls</w:t>
            </w:r>
          </w:p>
          <w:p w:rsidR="00366C17" w:rsidRDefault="00366C17" w:rsidP="00396053">
            <w:pPr>
              <w:numPr>
                <w:ilvl w:val="0"/>
                <w:numId w:val="4"/>
              </w:numPr>
              <w:spacing w:before="0"/>
              <w:ind w:left="0" w:hanging="62"/>
              <w:rPr>
                <w:sz w:val="20"/>
                <w:szCs w:val="20"/>
              </w:rPr>
            </w:pPr>
            <w:r>
              <w:rPr>
                <w:sz w:val="20"/>
                <w:szCs w:val="20"/>
              </w:rPr>
              <w:t>29.КС ОО 11</w:t>
            </w:r>
            <w:r w:rsidRPr="00396053">
              <w:rPr>
                <w:sz w:val="20"/>
                <w:szCs w:val="20"/>
              </w:rPr>
              <w:t xml:space="preserve"> ВРИ снп.xls</w:t>
            </w:r>
          </w:p>
          <w:p w:rsidR="00843947" w:rsidRPr="00396053" w:rsidRDefault="00396053" w:rsidP="00396053">
            <w:pPr>
              <w:numPr>
                <w:ilvl w:val="0"/>
                <w:numId w:val="4"/>
              </w:numPr>
              <w:spacing w:before="0"/>
              <w:ind w:left="0" w:hanging="62"/>
              <w:rPr>
                <w:sz w:val="20"/>
                <w:szCs w:val="20"/>
              </w:rPr>
            </w:pPr>
            <w:r w:rsidRPr="00396053">
              <w:rPr>
                <w:sz w:val="20"/>
                <w:szCs w:val="20"/>
              </w:rPr>
              <w:t>34.КС ОО 16 ВРИ снп.xls</w:t>
            </w:r>
          </w:p>
        </w:tc>
        <w:tc>
          <w:tcPr>
            <w:tcW w:w="2835" w:type="dxa"/>
            <w:tcBorders>
              <w:top w:val="single" w:sz="4" w:space="0" w:color="auto"/>
              <w:bottom w:val="single" w:sz="4" w:space="0" w:color="auto"/>
            </w:tcBorders>
          </w:tcPr>
          <w:p w:rsidR="00843947" w:rsidRPr="00DF586A" w:rsidRDefault="00357149" w:rsidP="00843947">
            <w:pPr>
              <w:spacing w:before="0"/>
              <w:ind w:firstLine="0"/>
              <w:rPr>
                <w:sz w:val="20"/>
                <w:szCs w:val="20"/>
              </w:rPr>
            </w:pPr>
            <w:r w:rsidRPr="00DF586A">
              <w:rPr>
                <w:sz w:val="20"/>
                <w:szCs w:val="20"/>
              </w:rPr>
              <w:t>Файлы расчета участков СНП</w:t>
            </w:r>
          </w:p>
        </w:tc>
      </w:tr>
      <w:tr w:rsidR="00843947" w:rsidRPr="00DF586A" w:rsidTr="005C76BD">
        <w:trPr>
          <w:trHeight w:val="20"/>
        </w:trPr>
        <w:tc>
          <w:tcPr>
            <w:tcW w:w="2552" w:type="dxa"/>
          </w:tcPr>
          <w:p w:rsidR="00843947" w:rsidRPr="00DF586A" w:rsidRDefault="00357149" w:rsidP="00357149">
            <w:pPr>
              <w:numPr>
                <w:ilvl w:val="0"/>
                <w:numId w:val="5"/>
              </w:numPr>
              <w:spacing w:before="0"/>
              <w:ind w:left="317" w:hanging="317"/>
              <w:jc w:val="left"/>
              <w:rPr>
                <w:sz w:val="20"/>
                <w:szCs w:val="20"/>
              </w:rPr>
            </w:pPr>
            <w:r w:rsidRPr="00DF586A">
              <w:rPr>
                <w:sz w:val="20"/>
                <w:szCs w:val="20"/>
              </w:rPr>
              <w:t>33 КС ОО 1,3-10,13,17</w:t>
            </w:r>
          </w:p>
        </w:tc>
        <w:tc>
          <w:tcPr>
            <w:tcW w:w="4252" w:type="dxa"/>
            <w:tcBorders>
              <w:top w:val="single" w:sz="4" w:space="0" w:color="auto"/>
              <w:bottom w:val="single" w:sz="4" w:space="0" w:color="auto"/>
            </w:tcBorders>
          </w:tcPr>
          <w:p w:rsidR="00E4096F" w:rsidRPr="00357149" w:rsidRDefault="00E4096F" w:rsidP="00E4096F">
            <w:pPr>
              <w:numPr>
                <w:ilvl w:val="0"/>
                <w:numId w:val="4"/>
              </w:numPr>
              <w:spacing w:before="0"/>
              <w:ind w:left="0" w:hanging="62"/>
              <w:rPr>
                <w:sz w:val="20"/>
                <w:szCs w:val="20"/>
              </w:rPr>
            </w:pPr>
            <w:r w:rsidRPr="00357149">
              <w:rPr>
                <w:sz w:val="20"/>
                <w:szCs w:val="20"/>
              </w:rPr>
              <w:t>33.1 КС ОО 1.xls</w:t>
            </w:r>
          </w:p>
          <w:p w:rsidR="00E4096F" w:rsidRPr="00357149" w:rsidRDefault="00E4096F" w:rsidP="00E4096F">
            <w:pPr>
              <w:numPr>
                <w:ilvl w:val="0"/>
                <w:numId w:val="4"/>
              </w:numPr>
              <w:spacing w:before="0"/>
              <w:ind w:left="0" w:hanging="62"/>
              <w:rPr>
                <w:sz w:val="20"/>
                <w:szCs w:val="20"/>
              </w:rPr>
            </w:pPr>
            <w:r w:rsidRPr="00357149">
              <w:rPr>
                <w:sz w:val="20"/>
                <w:szCs w:val="20"/>
              </w:rPr>
              <w:t>33.2 КС ОО 3.xls</w:t>
            </w:r>
          </w:p>
          <w:p w:rsidR="00E4096F" w:rsidRPr="00357149" w:rsidRDefault="00E4096F" w:rsidP="00E4096F">
            <w:pPr>
              <w:numPr>
                <w:ilvl w:val="0"/>
                <w:numId w:val="4"/>
              </w:numPr>
              <w:spacing w:before="0"/>
              <w:ind w:left="0" w:hanging="62"/>
              <w:rPr>
                <w:sz w:val="20"/>
                <w:szCs w:val="20"/>
              </w:rPr>
            </w:pPr>
            <w:r w:rsidRPr="00357149">
              <w:rPr>
                <w:sz w:val="20"/>
                <w:szCs w:val="20"/>
              </w:rPr>
              <w:t>33.3 КС ОО 4.xls</w:t>
            </w:r>
          </w:p>
          <w:p w:rsidR="00E4096F" w:rsidRDefault="00E4096F" w:rsidP="00E4096F">
            <w:pPr>
              <w:numPr>
                <w:ilvl w:val="0"/>
                <w:numId w:val="4"/>
              </w:numPr>
              <w:spacing w:before="0"/>
              <w:ind w:left="0" w:hanging="62"/>
              <w:rPr>
                <w:sz w:val="20"/>
                <w:szCs w:val="20"/>
              </w:rPr>
            </w:pPr>
            <w:r w:rsidRPr="00357149">
              <w:rPr>
                <w:sz w:val="20"/>
                <w:szCs w:val="20"/>
              </w:rPr>
              <w:t>33.4 КС ОО 5.xls</w:t>
            </w:r>
          </w:p>
          <w:p w:rsidR="00E4096F" w:rsidRPr="004776B6" w:rsidRDefault="00E4096F" w:rsidP="00E4096F">
            <w:pPr>
              <w:numPr>
                <w:ilvl w:val="0"/>
                <w:numId w:val="4"/>
              </w:numPr>
              <w:spacing w:before="0"/>
              <w:ind w:left="0" w:hanging="62"/>
              <w:rPr>
                <w:sz w:val="20"/>
                <w:szCs w:val="20"/>
              </w:rPr>
            </w:pPr>
            <w:r>
              <w:rPr>
                <w:sz w:val="20"/>
                <w:szCs w:val="20"/>
              </w:rPr>
              <w:t>33.5 КС ОО 6</w:t>
            </w:r>
            <w:r w:rsidRPr="00357149">
              <w:rPr>
                <w:sz w:val="20"/>
                <w:szCs w:val="20"/>
              </w:rPr>
              <w:t>.xls</w:t>
            </w:r>
          </w:p>
          <w:p w:rsidR="00E4096F" w:rsidRDefault="00E4096F" w:rsidP="00E4096F">
            <w:pPr>
              <w:numPr>
                <w:ilvl w:val="0"/>
                <w:numId w:val="4"/>
              </w:numPr>
              <w:spacing w:before="0"/>
              <w:ind w:left="0" w:hanging="62"/>
              <w:rPr>
                <w:sz w:val="20"/>
                <w:szCs w:val="20"/>
              </w:rPr>
            </w:pPr>
            <w:r w:rsidRPr="00357149">
              <w:rPr>
                <w:sz w:val="20"/>
                <w:szCs w:val="20"/>
              </w:rPr>
              <w:t>33.6 КС ОО 7.xls</w:t>
            </w:r>
          </w:p>
          <w:p w:rsidR="00E4096F" w:rsidRPr="004776B6" w:rsidRDefault="00E4096F" w:rsidP="00E4096F">
            <w:pPr>
              <w:numPr>
                <w:ilvl w:val="0"/>
                <w:numId w:val="4"/>
              </w:numPr>
              <w:spacing w:before="0"/>
              <w:ind w:left="0" w:hanging="62"/>
              <w:rPr>
                <w:sz w:val="20"/>
                <w:szCs w:val="20"/>
              </w:rPr>
            </w:pPr>
            <w:r>
              <w:rPr>
                <w:sz w:val="20"/>
                <w:szCs w:val="20"/>
              </w:rPr>
              <w:t>33.7 КС ОО 8</w:t>
            </w:r>
            <w:r w:rsidRPr="00357149">
              <w:rPr>
                <w:sz w:val="20"/>
                <w:szCs w:val="20"/>
              </w:rPr>
              <w:t>.xls</w:t>
            </w:r>
          </w:p>
          <w:p w:rsidR="00E4096F" w:rsidRPr="00357149" w:rsidRDefault="00E4096F" w:rsidP="00E4096F">
            <w:pPr>
              <w:numPr>
                <w:ilvl w:val="0"/>
                <w:numId w:val="4"/>
              </w:numPr>
              <w:spacing w:before="0"/>
              <w:ind w:left="0" w:hanging="62"/>
              <w:rPr>
                <w:sz w:val="20"/>
                <w:szCs w:val="20"/>
              </w:rPr>
            </w:pPr>
            <w:r w:rsidRPr="00357149">
              <w:rPr>
                <w:sz w:val="20"/>
                <w:szCs w:val="20"/>
              </w:rPr>
              <w:t>33.8 КС ОО 9.xls</w:t>
            </w:r>
          </w:p>
          <w:p w:rsidR="00E4096F" w:rsidRDefault="00E4096F" w:rsidP="00E4096F">
            <w:pPr>
              <w:numPr>
                <w:ilvl w:val="0"/>
                <w:numId w:val="4"/>
              </w:numPr>
              <w:spacing w:before="0"/>
              <w:ind w:left="0" w:hanging="62"/>
              <w:rPr>
                <w:sz w:val="20"/>
                <w:szCs w:val="20"/>
              </w:rPr>
            </w:pPr>
            <w:r w:rsidRPr="00357149">
              <w:rPr>
                <w:sz w:val="20"/>
                <w:szCs w:val="20"/>
              </w:rPr>
              <w:t>33.10 КС ОО 13.xls</w:t>
            </w:r>
          </w:p>
          <w:p w:rsidR="00843947" w:rsidRPr="00BE61B9" w:rsidRDefault="00E4096F" w:rsidP="00BE61B9">
            <w:pPr>
              <w:numPr>
                <w:ilvl w:val="0"/>
                <w:numId w:val="4"/>
              </w:numPr>
              <w:spacing w:before="0"/>
              <w:ind w:left="0" w:hanging="62"/>
              <w:rPr>
                <w:sz w:val="20"/>
                <w:szCs w:val="20"/>
              </w:rPr>
            </w:pPr>
            <w:r w:rsidRPr="00BE61B9">
              <w:rPr>
                <w:sz w:val="20"/>
                <w:szCs w:val="20"/>
              </w:rPr>
              <w:t>33.13 КС ОО 17.xls</w:t>
            </w:r>
          </w:p>
        </w:tc>
        <w:tc>
          <w:tcPr>
            <w:tcW w:w="2835" w:type="dxa"/>
            <w:tcBorders>
              <w:top w:val="single" w:sz="4" w:space="0" w:color="auto"/>
              <w:bottom w:val="single" w:sz="4" w:space="0" w:color="auto"/>
            </w:tcBorders>
          </w:tcPr>
          <w:p w:rsidR="00843947" w:rsidRPr="00DF586A" w:rsidRDefault="00357149" w:rsidP="00843947">
            <w:pPr>
              <w:spacing w:before="0"/>
              <w:ind w:firstLine="0"/>
              <w:rPr>
                <w:sz w:val="20"/>
                <w:szCs w:val="20"/>
              </w:rPr>
            </w:pPr>
            <w:r w:rsidRPr="00DF586A">
              <w:rPr>
                <w:sz w:val="20"/>
                <w:szCs w:val="20"/>
              </w:rPr>
              <w:t>Результаты альтернативной оценки участков 1, 3-9, 13, 17 ВРИ</w:t>
            </w:r>
          </w:p>
        </w:tc>
      </w:tr>
      <w:tr w:rsidR="00357149" w:rsidRPr="00DF586A" w:rsidTr="005C76BD">
        <w:trPr>
          <w:trHeight w:val="20"/>
        </w:trPr>
        <w:tc>
          <w:tcPr>
            <w:tcW w:w="2552" w:type="dxa"/>
          </w:tcPr>
          <w:p w:rsidR="00357149" w:rsidRPr="00DF586A" w:rsidRDefault="00357149" w:rsidP="00357149">
            <w:pPr>
              <w:numPr>
                <w:ilvl w:val="0"/>
                <w:numId w:val="5"/>
              </w:numPr>
              <w:spacing w:before="0"/>
              <w:ind w:left="317" w:hanging="317"/>
              <w:jc w:val="left"/>
              <w:rPr>
                <w:sz w:val="20"/>
                <w:szCs w:val="20"/>
              </w:rPr>
            </w:pPr>
            <w:r w:rsidRPr="00DF586A">
              <w:rPr>
                <w:sz w:val="20"/>
                <w:szCs w:val="20"/>
              </w:rPr>
              <w:t>35 КС ОО 14,15</w:t>
            </w:r>
          </w:p>
        </w:tc>
        <w:tc>
          <w:tcPr>
            <w:tcW w:w="4252" w:type="dxa"/>
            <w:tcBorders>
              <w:top w:val="single" w:sz="4" w:space="0" w:color="auto"/>
              <w:bottom w:val="single" w:sz="4" w:space="0" w:color="auto"/>
            </w:tcBorders>
          </w:tcPr>
          <w:p w:rsidR="00357149" w:rsidRPr="00DF586A" w:rsidRDefault="00357149" w:rsidP="00CE7668">
            <w:pPr>
              <w:numPr>
                <w:ilvl w:val="0"/>
                <w:numId w:val="4"/>
              </w:numPr>
              <w:spacing w:before="0"/>
              <w:ind w:left="0" w:hanging="62"/>
              <w:rPr>
                <w:sz w:val="20"/>
                <w:szCs w:val="20"/>
              </w:rPr>
            </w:pPr>
            <w:r w:rsidRPr="00DF586A">
              <w:rPr>
                <w:sz w:val="20"/>
                <w:szCs w:val="20"/>
              </w:rPr>
              <w:t>35.11 КС ОО 15 ВРИ.xls</w:t>
            </w:r>
          </w:p>
        </w:tc>
        <w:tc>
          <w:tcPr>
            <w:tcW w:w="2835" w:type="dxa"/>
            <w:tcBorders>
              <w:top w:val="single" w:sz="4" w:space="0" w:color="auto"/>
              <w:bottom w:val="single" w:sz="4" w:space="0" w:color="auto"/>
            </w:tcBorders>
          </w:tcPr>
          <w:p w:rsidR="00357149" w:rsidRPr="00DF586A" w:rsidRDefault="00357149" w:rsidP="00843947">
            <w:pPr>
              <w:spacing w:before="0"/>
              <w:ind w:firstLine="0"/>
              <w:rPr>
                <w:sz w:val="20"/>
                <w:szCs w:val="20"/>
              </w:rPr>
            </w:pPr>
            <w:r w:rsidRPr="00DF586A">
              <w:rPr>
                <w:sz w:val="20"/>
                <w:szCs w:val="20"/>
              </w:rPr>
              <w:t>Результаты расчета участков 15 ВРИ</w:t>
            </w:r>
          </w:p>
        </w:tc>
      </w:tr>
      <w:tr w:rsidR="00357149" w:rsidRPr="00DF586A" w:rsidTr="005C76BD">
        <w:trPr>
          <w:trHeight w:val="20"/>
        </w:trPr>
        <w:tc>
          <w:tcPr>
            <w:tcW w:w="2552" w:type="dxa"/>
          </w:tcPr>
          <w:p w:rsidR="00357149" w:rsidRPr="00DF586A" w:rsidRDefault="00357149" w:rsidP="00357149">
            <w:pPr>
              <w:numPr>
                <w:ilvl w:val="0"/>
                <w:numId w:val="5"/>
              </w:numPr>
              <w:spacing w:before="0"/>
              <w:ind w:left="317" w:hanging="317"/>
              <w:jc w:val="left"/>
              <w:rPr>
                <w:sz w:val="20"/>
                <w:szCs w:val="20"/>
              </w:rPr>
            </w:pPr>
            <w:r w:rsidRPr="00DF586A">
              <w:rPr>
                <w:sz w:val="20"/>
                <w:szCs w:val="20"/>
              </w:rPr>
              <w:t>Расчетные таблицы 2 ВРИ СНП</w:t>
            </w:r>
          </w:p>
        </w:tc>
        <w:tc>
          <w:tcPr>
            <w:tcW w:w="4252" w:type="dxa"/>
            <w:tcBorders>
              <w:top w:val="single" w:sz="4" w:space="0" w:color="auto"/>
              <w:bottom w:val="single" w:sz="4" w:space="0" w:color="auto"/>
            </w:tcBorders>
          </w:tcPr>
          <w:p w:rsidR="00E4096F" w:rsidRPr="00357149" w:rsidRDefault="00E4096F" w:rsidP="00E4096F">
            <w:pPr>
              <w:numPr>
                <w:ilvl w:val="0"/>
                <w:numId w:val="4"/>
              </w:numPr>
              <w:spacing w:before="0"/>
              <w:ind w:left="0" w:hanging="62"/>
              <w:rPr>
                <w:sz w:val="20"/>
                <w:szCs w:val="20"/>
              </w:rPr>
            </w:pPr>
            <w:r w:rsidRPr="00357149">
              <w:rPr>
                <w:sz w:val="20"/>
                <w:szCs w:val="20"/>
              </w:rPr>
              <w:t>03.ОО со значениями ЦФ снп.xls</w:t>
            </w:r>
          </w:p>
          <w:p w:rsidR="00E4096F" w:rsidRPr="00357149" w:rsidRDefault="00E4096F" w:rsidP="00E4096F">
            <w:pPr>
              <w:numPr>
                <w:ilvl w:val="0"/>
                <w:numId w:val="4"/>
              </w:numPr>
              <w:spacing w:before="0"/>
              <w:ind w:left="0" w:hanging="62"/>
              <w:rPr>
                <w:sz w:val="20"/>
                <w:szCs w:val="20"/>
              </w:rPr>
            </w:pPr>
            <w:r w:rsidRPr="00357149">
              <w:rPr>
                <w:sz w:val="20"/>
                <w:szCs w:val="20"/>
              </w:rPr>
              <w:t>04.Кодировка качественных ЦФ ОО снп.xls</w:t>
            </w:r>
          </w:p>
          <w:p w:rsidR="00E4096F" w:rsidRDefault="00E4096F" w:rsidP="00E4096F">
            <w:pPr>
              <w:numPr>
                <w:ilvl w:val="0"/>
                <w:numId w:val="4"/>
              </w:numPr>
              <w:spacing w:before="0"/>
              <w:ind w:left="0" w:hanging="62"/>
              <w:rPr>
                <w:sz w:val="20"/>
                <w:szCs w:val="20"/>
              </w:rPr>
            </w:pPr>
            <w:r w:rsidRPr="00357149">
              <w:rPr>
                <w:sz w:val="20"/>
                <w:szCs w:val="20"/>
              </w:rPr>
              <w:t>05.Описание групп снп.xls</w:t>
            </w:r>
          </w:p>
          <w:p w:rsidR="00E4096F" w:rsidRPr="00404720" w:rsidRDefault="00E4096F" w:rsidP="00E4096F">
            <w:pPr>
              <w:numPr>
                <w:ilvl w:val="0"/>
                <w:numId w:val="4"/>
              </w:numPr>
              <w:spacing w:before="0"/>
              <w:ind w:left="0" w:hanging="62"/>
              <w:rPr>
                <w:sz w:val="20"/>
                <w:szCs w:val="20"/>
              </w:rPr>
            </w:pPr>
            <w:r>
              <w:rPr>
                <w:sz w:val="20"/>
                <w:szCs w:val="20"/>
              </w:rPr>
              <w:t>06.Источники рыночной информации</w:t>
            </w:r>
            <w:r w:rsidRPr="00357149">
              <w:rPr>
                <w:sz w:val="20"/>
                <w:szCs w:val="20"/>
              </w:rPr>
              <w:t xml:space="preserve"> снп.xls</w:t>
            </w:r>
          </w:p>
          <w:p w:rsidR="00E4096F" w:rsidRPr="00357149" w:rsidRDefault="00E4096F" w:rsidP="00E4096F">
            <w:pPr>
              <w:numPr>
                <w:ilvl w:val="0"/>
                <w:numId w:val="4"/>
              </w:numPr>
              <w:spacing w:before="0"/>
              <w:ind w:left="0" w:hanging="62"/>
              <w:rPr>
                <w:sz w:val="20"/>
                <w:szCs w:val="20"/>
              </w:rPr>
            </w:pPr>
            <w:r w:rsidRPr="00357149">
              <w:rPr>
                <w:sz w:val="20"/>
                <w:szCs w:val="20"/>
              </w:rPr>
              <w:t>07.Рыночная информация снп.xls</w:t>
            </w:r>
          </w:p>
          <w:p w:rsidR="00E4096F" w:rsidRDefault="00E4096F" w:rsidP="00E4096F">
            <w:pPr>
              <w:numPr>
                <w:ilvl w:val="0"/>
                <w:numId w:val="4"/>
              </w:numPr>
              <w:spacing w:before="0"/>
              <w:ind w:left="0" w:hanging="62"/>
              <w:rPr>
                <w:sz w:val="20"/>
                <w:szCs w:val="20"/>
              </w:rPr>
            </w:pPr>
            <w:r w:rsidRPr="00357149">
              <w:rPr>
                <w:sz w:val="20"/>
                <w:szCs w:val="20"/>
              </w:rPr>
              <w:t>14.Кодировка качественных ЦФ ОА снп.xls</w:t>
            </w:r>
          </w:p>
          <w:p w:rsidR="00E4096F" w:rsidRPr="00357149" w:rsidRDefault="00E4096F" w:rsidP="00E4096F">
            <w:pPr>
              <w:numPr>
                <w:ilvl w:val="0"/>
                <w:numId w:val="4"/>
              </w:numPr>
              <w:spacing w:before="0"/>
              <w:ind w:left="0" w:hanging="62"/>
              <w:rPr>
                <w:sz w:val="20"/>
                <w:szCs w:val="20"/>
              </w:rPr>
            </w:pPr>
            <w:r>
              <w:rPr>
                <w:sz w:val="20"/>
                <w:szCs w:val="20"/>
              </w:rPr>
              <w:t>15.Совокупная выборка снп</w:t>
            </w:r>
            <w:r w:rsidRPr="00357149">
              <w:rPr>
                <w:sz w:val="20"/>
                <w:szCs w:val="20"/>
              </w:rPr>
              <w:t>.xls</w:t>
            </w:r>
          </w:p>
          <w:p w:rsidR="00E4096F" w:rsidRPr="00357149" w:rsidRDefault="00E4096F" w:rsidP="00E4096F">
            <w:pPr>
              <w:numPr>
                <w:ilvl w:val="0"/>
                <w:numId w:val="4"/>
              </w:numPr>
              <w:spacing w:before="0"/>
              <w:ind w:left="0" w:hanging="62"/>
              <w:rPr>
                <w:sz w:val="20"/>
                <w:szCs w:val="20"/>
              </w:rPr>
            </w:pPr>
            <w:r w:rsidRPr="00357149">
              <w:rPr>
                <w:sz w:val="20"/>
                <w:szCs w:val="20"/>
              </w:rPr>
              <w:t>15.1 Обучающая выборка снп.xls</w:t>
            </w:r>
          </w:p>
          <w:p w:rsidR="00E4096F" w:rsidRPr="00357149" w:rsidRDefault="00E4096F" w:rsidP="00E4096F">
            <w:pPr>
              <w:numPr>
                <w:ilvl w:val="0"/>
                <w:numId w:val="4"/>
              </w:numPr>
              <w:spacing w:before="0"/>
              <w:ind w:left="0" w:hanging="62"/>
              <w:rPr>
                <w:sz w:val="20"/>
                <w:szCs w:val="20"/>
              </w:rPr>
            </w:pPr>
            <w:r w:rsidRPr="00357149">
              <w:rPr>
                <w:sz w:val="20"/>
                <w:szCs w:val="20"/>
              </w:rPr>
              <w:t>15.2 Контрольная выборка снп.xls</w:t>
            </w:r>
          </w:p>
          <w:p w:rsidR="00E4096F" w:rsidRPr="00357149" w:rsidRDefault="00E4096F" w:rsidP="00E4096F">
            <w:pPr>
              <w:numPr>
                <w:ilvl w:val="0"/>
                <w:numId w:val="4"/>
              </w:numPr>
              <w:spacing w:before="0"/>
              <w:ind w:left="0" w:hanging="62"/>
              <w:rPr>
                <w:sz w:val="20"/>
                <w:szCs w:val="20"/>
              </w:rPr>
            </w:pPr>
            <w:r w:rsidRPr="00357149">
              <w:rPr>
                <w:sz w:val="20"/>
                <w:szCs w:val="20"/>
              </w:rPr>
              <w:t>16.Стат анализ рынка снп.xls</w:t>
            </w:r>
          </w:p>
          <w:p w:rsidR="00E4096F" w:rsidRDefault="00E4096F" w:rsidP="00E4096F">
            <w:pPr>
              <w:numPr>
                <w:ilvl w:val="0"/>
                <w:numId w:val="4"/>
              </w:numPr>
              <w:spacing w:before="0"/>
              <w:ind w:left="0" w:hanging="62"/>
              <w:rPr>
                <w:sz w:val="20"/>
                <w:szCs w:val="20"/>
              </w:rPr>
            </w:pPr>
            <w:r w:rsidRPr="00357149">
              <w:rPr>
                <w:sz w:val="20"/>
                <w:szCs w:val="20"/>
              </w:rPr>
              <w:t>17.Отчет о группах снп.xls</w:t>
            </w:r>
          </w:p>
          <w:p w:rsidR="00E4096F" w:rsidRPr="00134883" w:rsidRDefault="00E4096F" w:rsidP="00E4096F">
            <w:pPr>
              <w:numPr>
                <w:ilvl w:val="0"/>
                <w:numId w:val="4"/>
              </w:numPr>
              <w:spacing w:before="0"/>
              <w:ind w:left="0" w:hanging="62"/>
              <w:rPr>
                <w:sz w:val="20"/>
                <w:szCs w:val="20"/>
              </w:rPr>
            </w:pPr>
            <w:r>
              <w:rPr>
                <w:sz w:val="20"/>
                <w:szCs w:val="20"/>
              </w:rPr>
              <w:t>18.Факторы для модели снп</w:t>
            </w:r>
            <w:r w:rsidRPr="00357149">
              <w:rPr>
                <w:sz w:val="20"/>
                <w:szCs w:val="20"/>
              </w:rPr>
              <w:t>.xls</w:t>
            </w:r>
          </w:p>
          <w:p w:rsidR="00E4096F" w:rsidRPr="00357149" w:rsidRDefault="00E4096F" w:rsidP="00E4096F">
            <w:pPr>
              <w:numPr>
                <w:ilvl w:val="0"/>
                <w:numId w:val="4"/>
              </w:numPr>
              <w:spacing w:before="0"/>
              <w:ind w:left="0" w:hanging="62"/>
              <w:rPr>
                <w:sz w:val="20"/>
                <w:szCs w:val="20"/>
              </w:rPr>
            </w:pPr>
            <w:r w:rsidRPr="00357149">
              <w:rPr>
                <w:sz w:val="20"/>
                <w:szCs w:val="20"/>
              </w:rPr>
              <w:t>19.Стат значимость моделей снп.xls</w:t>
            </w:r>
          </w:p>
          <w:p w:rsidR="00E4096F" w:rsidRPr="00357149" w:rsidRDefault="00E4096F" w:rsidP="00E4096F">
            <w:pPr>
              <w:numPr>
                <w:ilvl w:val="0"/>
                <w:numId w:val="4"/>
              </w:numPr>
              <w:spacing w:before="0"/>
              <w:ind w:left="0" w:hanging="62"/>
              <w:rPr>
                <w:sz w:val="20"/>
                <w:szCs w:val="20"/>
              </w:rPr>
            </w:pPr>
            <w:r w:rsidRPr="00357149">
              <w:rPr>
                <w:sz w:val="20"/>
                <w:szCs w:val="20"/>
              </w:rPr>
              <w:t>20.Анализ качества Обучающая выборка снп.xls</w:t>
            </w:r>
          </w:p>
          <w:p w:rsidR="00E4096F" w:rsidRPr="00357149" w:rsidRDefault="00E4096F" w:rsidP="00E4096F">
            <w:pPr>
              <w:numPr>
                <w:ilvl w:val="0"/>
                <w:numId w:val="4"/>
              </w:numPr>
              <w:spacing w:before="0"/>
              <w:ind w:left="0" w:hanging="62"/>
              <w:rPr>
                <w:sz w:val="20"/>
                <w:szCs w:val="20"/>
              </w:rPr>
            </w:pPr>
            <w:r w:rsidRPr="00357149">
              <w:rPr>
                <w:sz w:val="20"/>
                <w:szCs w:val="20"/>
              </w:rPr>
              <w:t>21.Анализ качества Контрольная выборка снп.xls</w:t>
            </w:r>
          </w:p>
          <w:p w:rsidR="00E4096F" w:rsidRPr="00357149" w:rsidRDefault="00E4096F" w:rsidP="00E4096F">
            <w:pPr>
              <w:numPr>
                <w:ilvl w:val="0"/>
                <w:numId w:val="4"/>
              </w:numPr>
              <w:spacing w:before="0"/>
              <w:ind w:left="0" w:hanging="62"/>
              <w:rPr>
                <w:sz w:val="20"/>
                <w:szCs w:val="20"/>
              </w:rPr>
            </w:pPr>
            <w:r w:rsidRPr="00357149">
              <w:rPr>
                <w:sz w:val="20"/>
                <w:szCs w:val="20"/>
              </w:rPr>
              <w:t>22.Качественные модели снп.xls</w:t>
            </w:r>
          </w:p>
          <w:p w:rsidR="00E4096F" w:rsidRPr="00357149" w:rsidRDefault="00E4096F" w:rsidP="00E4096F">
            <w:pPr>
              <w:numPr>
                <w:ilvl w:val="0"/>
                <w:numId w:val="4"/>
              </w:numPr>
              <w:spacing w:before="0"/>
              <w:ind w:left="0" w:hanging="62"/>
              <w:rPr>
                <w:sz w:val="20"/>
                <w:szCs w:val="20"/>
              </w:rPr>
            </w:pPr>
            <w:r w:rsidRPr="00357149">
              <w:rPr>
                <w:sz w:val="20"/>
                <w:szCs w:val="20"/>
              </w:rPr>
              <w:t>23.Лучшая модель по средней относ погрешности снп.xls</w:t>
            </w:r>
          </w:p>
          <w:p w:rsidR="00E4096F" w:rsidRPr="00357149" w:rsidRDefault="00E4096F" w:rsidP="00E4096F">
            <w:pPr>
              <w:numPr>
                <w:ilvl w:val="0"/>
                <w:numId w:val="4"/>
              </w:numPr>
              <w:spacing w:before="0"/>
              <w:ind w:left="0" w:hanging="62"/>
              <w:rPr>
                <w:sz w:val="20"/>
                <w:szCs w:val="20"/>
              </w:rPr>
            </w:pPr>
            <w:r w:rsidRPr="00357149">
              <w:rPr>
                <w:sz w:val="20"/>
                <w:szCs w:val="20"/>
              </w:rPr>
              <w:t>24.Лучшая модель по коэф детерминации снп.xls</w:t>
            </w:r>
          </w:p>
          <w:p w:rsidR="00E4096F" w:rsidRPr="00357149" w:rsidRDefault="00E4096F" w:rsidP="00E4096F">
            <w:pPr>
              <w:numPr>
                <w:ilvl w:val="0"/>
                <w:numId w:val="4"/>
              </w:numPr>
              <w:spacing w:before="0"/>
              <w:ind w:left="0" w:hanging="62"/>
              <w:rPr>
                <w:sz w:val="20"/>
                <w:szCs w:val="20"/>
              </w:rPr>
            </w:pPr>
            <w:r w:rsidRPr="00357149">
              <w:rPr>
                <w:sz w:val="20"/>
                <w:szCs w:val="20"/>
              </w:rPr>
              <w:t>25.Лучшая модель по среднеквадратичной ошибке снп.xls</w:t>
            </w:r>
          </w:p>
          <w:p w:rsidR="00E4096F" w:rsidRPr="00357149" w:rsidRDefault="00E4096F" w:rsidP="00E4096F">
            <w:pPr>
              <w:numPr>
                <w:ilvl w:val="0"/>
                <w:numId w:val="4"/>
              </w:numPr>
              <w:spacing w:before="0"/>
              <w:ind w:left="0" w:hanging="62"/>
              <w:rPr>
                <w:sz w:val="20"/>
                <w:szCs w:val="20"/>
              </w:rPr>
            </w:pPr>
            <w:r w:rsidRPr="00357149">
              <w:rPr>
                <w:sz w:val="20"/>
                <w:szCs w:val="20"/>
              </w:rPr>
              <w:t>26.Отобранные для расчета КС модели снп.xls</w:t>
            </w:r>
          </w:p>
          <w:p w:rsidR="00357149" w:rsidRPr="00DF586A" w:rsidRDefault="00E4096F" w:rsidP="00E4096F">
            <w:pPr>
              <w:spacing w:before="0"/>
              <w:ind w:firstLine="0"/>
              <w:rPr>
                <w:sz w:val="20"/>
                <w:szCs w:val="20"/>
              </w:rPr>
            </w:pPr>
            <w:r w:rsidRPr="00357149">
              <w:rPr>
                <w:sz w:val="20"/>
                <w:szCs w:val="20"/>
              </w:rPr>
              <w:t>Результат группировки ЗУ снп.xls</w:t>
            </w:r>
          </w:p>
        </w:tc>
        <w:tc>
          <w:tcPr>
            <w:tcW w:w="2835" w:type="dxa"/>
            <w:tcBorders>
              <w:top w:val="single" w:sz="4" w:space="0" w:color="auto"/>
              <w:bottom w:val="single" w:sz="4" w:space="0" w:color="auto"/>
            </w:tcBorders>
          </w:tcPr>
          <w:p w:rsidR="00357149" w:rsidRPr="00DF586A" w:rsidRDefault="00357149" w:rsidP="00843947">
            <w:pPr>
              <w:spacing w:before="0"/>
              <w:ind w:firstLine="0"/>
              <w:rPr>
                <w:sz w:val="20"/>
                <w:szCs w:val="20"/>
              </w:rPr>
            </w:pPr>
            <w:r w:rsidRPr="00DF586A">
              <w:rPr>
                <w:sz w:val="20"/>
                <w:szCs w:val="20"/>
              </w:rPr>
              <w:t>Расчет земельных участков 2 ВРИ с разбиением на группы, построением моделей и анализом качества построенных моделей.</w:t>
            </w:r>
          </w:p>
        </w:tc>
      </w:tr>
      <w:tr w:rsidR="00357149" w:rsidRPr="00DF586A" w:rsidTr="005C76BD">
        <w:trPr>
          <w:trHeight w:val="20"/>
        </w:trPr>
        <w:tc>
          <w:tcPr>
            <w:tcW w:w="2552" w:type="dxa"/>
          </w:tcPr>
          <w:p w:rsidR="00357149" w:rsidRPr="00DF586A" w:rsidRDefault="00357149" w:rsidP="00357149">
            <w:pPr>
              <w:numPr>
                <w:ilvl w:val="0"/>
                <w:numId w:val="5"/>
              </w:numPr>
              <w:spacing w:before="0"/>
              <w:ind w:left="317" w:hanging="317"/>
              <w:jc w:val="left"/>
              <w:rPr>
                <w:sz w:val="20"/>
                <w:szCs w:val="20"/>
              </w:rPr>
            </w:pPr>
            <w:r w:rsidRPr="00DF586A">
              <w:rPr>
                <w:sz w:val="20"/>
                <w:szCs w:val="20"/>
              </w:rPr>
              <w:t>27.КС ОО модель снп</w:t>
            </w:r>
          </w:p>
        </w:tc>
        <w:tc>
          <w:tcPr>
            <w:tcW w:w="4252" w:type="dxa"/>
            <w:tcBorders>
              <w:top w:val="single" w:sz="4" w:space="0" w:color="auto"/>
              <w:bottom w:val="single" w:sz="4" w:space="0" w:color="auto"/>
            </w:tcBorders>
          </w:tcPr>
          <w:p w:rsidR="00E4096F" w:rsidRDefault="001B57FE" w:rsidP="00E4096F">
            <w:pPr>
              <w:numPr>
                <w:ilvl w:val="0"/>
                <w:numId w:val="4"/>
              </w:numPr>
              <w:spacing w:before="0"/>
              <w:ind w:left="0" w:hanging="62"/>
              <w:rPr>
                <w:sz w:val="20"/>
                <w:szCs w:val="20"/>
              </w:rPr>
            </w:pPr>
            <w:r>
              <w:rPr>
                <w:sz w:val="20"/>
                <w:szCs w:val="20"/>
              </w:rPr>
              <w:t>Город</w:t>
            </w:r>
            <w:r w:rsidR="00E4096F" w:rsidRPr="008B019F">
              <w:rPr>
                <w:sz w:val="20"/>
                <w:szCs w:val="20"/>
              </w:rPr>
              <w:t xml:space="preserve"> снп.xls</w:t>
            </w:r>
          </w:p>
          <w:p w:rsidR="00357149" w:rsidRPr="004E5233" w:rsidRDefault="0035515D" w:rsidP="0035515D">
            <w:pPr>
              <w:numPr>
                <w:ilvl w:val="0"/>
                <w:numId w:val="4"/>
              </w:numPr>
              <w:spacing w:before="0"/>
              <w:ind w:left="0" w:hanging="62"/>
              <w:rPr>
                <w:sz w:val="20"/>
                <w:szCs w:val="20"/>
              </w:rPr>
            </w:pPr>
            <w:r>
              <w:rPr>
                <w:sz w:val="20"/>
                <w:szCs w:val="20"/>
              </w:rPr>
              <w:t>до Кирова более 50 км.модель</w:t>
            </w:r>
            <w:r w:rsidR="00E4096F" w:rsidRPr="004E5233">
              <w:rPr>
                <w:sz w:val="20"/>
                <w:szCs w:val="20"/>
              </w:rPr>
              <w:t xml:space="preserve"> снп.xls</w:t>
            </w:r>
          </w:p>
        </w:tc>
        <w:tc>
          <w:tcPr>
            <w:tcW w:w="2835" w:type="dxa"/>
            <w:tcBorders>
              <w:top w:val="single" w:sz="4" w:space="0" w:color="auto"/>
              <w:bottom w:val="single" w:sz="4" w:space="0" w:color="auto"/>
            </w:tcBorders>
          </w:tcPr>
          <w:p w:rsidR="00357149" w:rsidRPr="00DF586A" w:rsidRDefault="00357149" w:rsidP="00357149">
            <w:pPr>
              <w:tabs>
                <w:tab w:val="left" w:pos="388"/>
              </w:tabs>
              <w:spacing w:before="0"/>
              <w:ind w:firstLine="0"/>
              <w:rPr>
                <w:sz w:val="20"/>
                <w:szCs w:val="20"/>
              </w:rPr>
            </w:pPr>
            <w:r w:rsidRPr="00DF586A">
              <w:rPr>
                <w:sz w:val="20"/>
                <w:szCs w:val="20"/>
              </w:rPr>
              <w:t>Результаты расчета стоимости участков построенными моделями с указанием значений факторов стоимости</w:t>
            </w:r>
          </w:p>
        </w:tc>
      </w:tr>
      <w:tr w:rsidR="00357149" w:rsidRPr="00DF586A" w:rsidTr="005C76BD">
        <w:trPr>
          <w:trHeight w:val="20"/>
        </w:trPr>
        <w:tc>
          <w:tcPr>
            <w:tcW w:w="2552" w:type="dxa"/>
          </w:tcPr>
          <w:p w:rsidR="00357149" w:rsidRPr="00DF586A" w:rsidRDefault="00357149" w:rsidP="00357149">
            <w:pPr>
              <w:numPr>
                <w:ilvl w:val="0"/>
                <w:numId w:val="5"/>
              </w:numPr>
              <w:spacing w:before="0"/>
              <w:ind w:left="317" w:hanging="317"/>
              <w:jc w:val="left"/>
              <w:rPr>
                <w:sz w:val="20"/>
                <w:szCs w:val="20"/>
              </w:rPr>
            </w:pPr>
            <w:r w:rsidRPr="00DF586A">
              <w:rPr>
                <w:sz w:val="20"/>
                <w:szCs w:val="20"/>
              </w:rPr>
              <w:t>Исходная рыночная информация</w:t>
            </w:r>
          </w:p>
        </w:tc>
        <w:tc>
          <w:tcPr>
            <w:tcW w:w="4252" w:type="dxa"/>
            <w:tcBorders>
              <w:top w:val="single" w:sz="4" w:space="0" w:color="auto"/>
              <w:bottom w:val="single" w:sz="4" w:space="0" w:color="auto"/>
            </w:tcBorders>
          </w:tcPr>
          <w:p w:rsidR="00357149" w:rsidRPr="00DF586A" w:rsidRDefault="00357149" w:rsidP="00357149">
            <w:pPr>
              <w:numPr>
                <w:ilvl w:val="0"/>
                <w:numId w:val="4"/>
              </w:numPr>
              <w:spacing w:before="0"/>
              <w:ind w:left="0" w:hanging="62"/>
              <w:rPr>
                <w:sz w:val="20"/>
                <w:szCs w:val="20"/>
              </w:rPr>
            </w:pPr>
            <w:r w:rsidRPr="00DF586A">
              <w:rPr>
                <w:sz w:val="20"/>
                <w:szCs w:val="20"/>
              </w:rPr>
              <w:t>АИС МРН - Исходн..xls</w:t>
            </w:r>
          </w:p>
          <w:p w:rsidR="009D0C40" w:rsidRPr="00DF586A" w:rsidRDefault="009D0C40" w:rsidP="00357149">
            <w:pPr>
              <w:numPr>
                <w:ilvl w:val="0"/>
                <w:numId w:val="4"/>
              </w:numPr>
              <w:spacing w:before="0"/>
              <w:ind w:left="0" w:hanging="62"/>
              <w:rPr>
                <w:sz w:val="20"/>
                <w:szCs w:val="20"/>
              </w:rPr>
            </w:pPr>
            <w:r w:rsidRPr="00DF586A">
              <w:rPr>
                <w:sz w:val="20"/>
                <w:szCs w:val="20"/>
              </w:rPr>
              <w:t>Исходная информация из газет.xls</w:t>
            </w:r>
          </w:p>
          <w:p w:rsidR="00357149" w:rsidRPr="00DF586A" w:rsidRDefault="00357149" w:rsidP="00357149">
            <w:pPr>
              <w:numPr>
                <w:ilvl w:val="0"/>
                <w:numId w:val="4"/>
              </w:numPr>
              <w:spacing w:before="0"/>
              <w:ind w:left="0" w:hanging="62"/>
              <w:rPr>
                <w:sz w:val="20"/>
                <w:szCs w:val="20"/>
              </w:rPr>
            </w:pPr>
            <w:r w:rsidRPr="00DF586A">
              <w:rPr>
                <w:sz w:val="20"/>
                <w:szCs w:val="20"/>
              </w:rPr>
              <w:t>Расчет поправки на дату для жилых домов.xls</w:t>
            </w:r>
          </w:p>
          <w:p w:rsidR="00357149" w:rsidRPr="00DF586A" w:rsidRDefault="00357149" w:rsidP="00357149">
            <w:pPr>
              <w:numPr>
                <w:ilvl w:val="0"/>
                <w:numId w:val="4"/>
              </w:numPr>
              <w:spacing w:before="0"/>
              <w:ind w:left="0" w:hanging="62"/>
              <w:rPr>
                <w:sz w:val="20"/>
                <w:szCs w:val="20"/>
              </w:rPr>
            </w:pPr>
            <w:r w:rsidRPr="00DF586A">
              <w:rPr>
                <w:sz w:val="20"/>
                <w:szCs w:val="20"/>
              </w:rPr>
              <w:t>Расчет поправки на дату для земельных участков.xls</w:t>
            </w:r>
          </w:p>
          <w:p w:rsidR="00357149" w:rsidRPr="00DF586A" w:rsidRDefault="00357149" w:rsidP="00357149">
            <w:pPr>
              <w:numPr>
                <w:ilvl w:val="0"/>
                <w:numId w:val="4"/>
              </w:numPr>
              <w:spacing w:before="0"/>
              <w:ind w:left="0" w:hanging="62"/>
              <w:rPr>
                <w:sz w:val="20"/>
                <w:szCs w:val="20"/>
              </w:rPr>
            </w:pPr>
            <w:r w:rsidRPr="00DF586A">
              <w:rPr>
                <w:sz w:val="20"/>
                <w:szCs w:val="20"/>
              </w:rPr>
              <w:t>Расчет УПРС ЗУ 2 ВРИ - метод выделения.xls</w:t>
            </w:r>
          </w:p>
        </w:tc>
        <w:tc>
          <w:tcPr>
            <w:tcW w:w="2835" w:type="dxa"/>
            <w:tcBorders>
              <w:top w:val="single" w:sz="4" w:space="0" w:color="auto"/>
              <w:bottom w:val="single" w:sz="4" w:space="0" w:color="auto"/>
            </w:tcBorders>
          </w:tcPr>
          <w:p w:rsidR="00357149" w:rsidRPr="00DF586A" w:rsidRDefault="00357149" w:rsidP="00843947">
            <w:pPr>
              <w:spacing w:before="0"/>
              <w:ind w:firstLine="0"/>
              <w:rPr>
                <w:sz w:val="20"/>
                <w:szCs w:val="20"/>
              </w:rPr>
            </w:pPr>
            <w:r w:rsidRPr="00DF586A">
              <w:rPr>
                <w:sz w:val="20"/>
                <w:szCs w:val="20"/>
              </w:rPr>
              <w:t>Исходная рыночная информация из различных источников и файлы расчета рыночных данных</w:t>
            </w:r>
          </w:p>
        </w:tc>
      </w:tr>
      <w:tr w:rsidR="00357149" w:rsidRPr="00DF586A" w:rsidTr="005C76BD">
        <w:trPr>
          <w:trHeight w:val="20"/>
        </w:trPr>
        <w:tc>
          <w:tcPr>
            <w:tcW w:w="2552" w:type="dxa"/>
          </w:tcPr>
          <w:p w:rsidR="00357149" w:rsidRPr="00DF586A" w:rsidRDefault="00357149" w:rsidP="00357149">
            <w:pPr>
              <w:numPr>
                <w:ilvl w:val="0"/>
                <w:numId w:val="5"/>
              </w:numPr>
              <w:spacing w:before="0"/>
              <w:ind w:left="317" w:hanging="317"/>
              <w:jc w:val="left"/>
              <w:rPr>
                <w:sz w:val="20"/>
                <w:szCs w:val="20"/>
              </w:rPr>
            </w:pPr>
            <w:r w:rsidRPr="00DF586A">
              <w:rPr>
                <w:sz w:val="20"/>
                <w:szCs w:val="20"/>
              </w:rPr>
              <w:t>Слои цифровых тематических карт</w:t>
            </w:r>
          </w:p>
        </w:tc>
        <w:tc>
          <w:tcPr>
            <w:tcW w:w="4252" w:type="dxa"/>
            <w:tcBorders>
              <w:top w:val="single" w:sz="4" w:space="0" w:color="auto"/>
              <w:bottom w:val="single" w:sz="4" w:space="0" w:color="auto"/>
            </w:tcBorders>
          </w:tcPr>
          <w:p w:rsidR="0046549E" w:rsidRPr="00DF586A" w:rsidRDefault="0046549E" w:rsidP="0046549E">
            <w:pPr>
              <w:numPr>
                <w:ilvl w:val="0"/>
                <w:numId w:val="4"/>
              </w:numPr>
              <w:spacing w:before="0"/>
              <w:ind w:left="0" w:hanging="62"/>
              <w:rPr>
                <w:sz w:val="20"/>
                <w:szCs w:val="20"/>
              </w:rPr>
            </w:pPr>
            <w:r w:rsidRPr="00DF586A">
              <w:rPr>
                <w:sz w:val="20"/>
                <w:szCs w:val="20"/>
              </w:rPr>
              <w:t>0.</w:t>
            </w:r>
            <w:r w:rsidR="0074244C" w:rsidRPr="00DF586A">
              <w:rPr>
                <w:sz w:val="20"/>
                <w:szCs w:val="20"/>
              </w:rPr>
              <w:t>Исходная графическая информация</w:t>
            </w:r>
          </w:p>
          <w:p w:rsidR="0046549E" w:rsidRPr="00DF586A" w:rsidRDefault="0074244C" w:rsidP="0046549E">
            <w:pPr>
              <w:numPr>
                <w:ilvl w:val="0"/>
                <w:numId w:val="4"/>
              </w:numPr>
              <w:spacing w:before="0"/>
              <w:ind w:left="0" w:hanging="62"/>
              <w:rPr>
                <w:sz w:val="20"/>
                <w:szCs w:val="20"/>
              </w:rPr>
            </w:pPr>
            <w:r w:rsidRPr="00DF586A">
              <w:rPr>
                <w:sz w:val="20"/>
                <w:szCs w:val="20"/>
              </w:rPr>
              <w:t>2.Улицы</w:t>
            </w:r>
          </w:p>
          <w:p w:rsidR="0046549E" w:rsidRPr="00DF586A" w:rsidRDefault="0046549E" w:rsidP="0046549E">
            <w:pPr>
              <w:numPr>
                <w:ilvl w:val="0"/>
                <w:numId w:val="4"/>
              </w:numPr>
              <w:spacing w:before="0"/>
              <w:ind w:left="0" w:hanging="62"/>
              <w:rPr>
                <w:sz w:val="20"/>
                <w:szCs w:val="20"/>
              </w:rPr>
            </w:pPr>
            <w:r w:rsidRPr="00DF586A">
              <w:rPr>
                <w:sz w:val="20"/>
                <w:szCs w:val="20"/>
              </w:rPr>
              <w:t xml:space="preserve">3.Кадастровые кварталы </w:t>
            </w:r>
            <w:r w:rsidR="0074244C" w:rsidRPr="00DF586A">
              <w:rPr>
                <w:sz w:val="20"/>
                <w:szCs w:val="20"/>
              </w:rPr>
              <w:t>и земельные участки</w:t>
            </w:r>
          </w:p>
          <w:p w:rsidR="00357149" w:rsidRPr="00DF586A" w:rsidRDefault="0046549E" w:rsidP="0046549E">
            <w:pPr>
              <w:numPr>
                <w:ilvl w:val="0"/>
                <w:numId w:val="4"/>
              </w:numPr>
              <w:spacing w:before="0"/>
              <w:ind w:left="0" w:hanging="62"/>
              <w:rPr>
                <w:sz w:val="20"/>
                <w:szCs w:val="20"/>
              </w:rPr>
            </w:pPr>
            <w:r w:rsidRPr="00DF586A">
              <w:rPr>
                <w:sz w:val="20"/>
                <w:szCs w:val="20"/>
              </w:rPr>
              <w:t>4.Факторы стоимости</w:t>
            </w:r>
          </w:p>
        </w:tc>
        <w:tc>
          <w:tcPr>
            <w:tcW w:w="2835" w:type="dxa"/>
            <w:tcBorders>
              <w:top w:val="single" w:sz="4" w:space="0" w:color="auto"/>
              <w:bottom w:val="single" w:sz="4" w:space="0" w:color="auto"/>
            </w:tcBorders>
          </w:tcPr>
          <w:p w:rsidR="00357149" w:rsidRPr="00DF586A" w:rsidRDefault="00357149" w:rsidP="0038116E">
            <w:pPr>
              <w:spacing w:before="0"/>
              <w:ind w:firstLine="0"/>
              <w:rPr>
                <w:sz w:val="20"/>
                <w:szCs w:val="20"/>
              </w:rPr>
            </w:pPr>
            <w:r w:rsidRPr="00DF586A">
              <w:rPr>
                <w:sz w:val="20"/>
                <w:szCs w:val="20"/>
              </w:rPr>
              <w:t xml:space="preserve">Графическая информация формата </w:t>
            </w:r>
            <w:r w:rsidRPr="00DF586A">
              <w:rPr>
                <w:sz w:val="20"/>
                <w:szCs w:val="20"/>
                <w:lang w:val="en-US"/>
              </w:rPr>
              <w:t>mapinfo</w:t>
            </w:r>
            <w:r w:rsidRPr="00DF586A">
              <w:rPr>
                <w:sz w:val="20"/>
                <w:szCs w:val="20"/>
              </w:rPr>
              <w:t>, содерж</w:t>
            </w:r>
            <w:r w:rsidR="0046549E" w:rsidRPr="00DF586A">
              <w:rPr>
                <w:sz w:val="20"/>
                <w:szCs w:val="20"/>
              </w:rPr>
              <w:t xml:space="preserve">ащая цифровые тематические слои </w:t>
            </w:r>
            <w:r w:rsidR="00A65628">
              <w:rPr>
                <w:sz w:val="20"/>
                <w:szCs w:val="20"/>
              </w:rPr>
              <w:t xml:space="preserve">г. </w:t>
            </w:r>
            <w:r w:rsidR="000D5839">
              <w:rPr>
                <w:sz w:val="20"/>
                <w:szCs w:val="20"/>
              </w:rPr>
              <w:t>Советск</w:t>
            </w:r>
          </w:p>
        </w:tc>
      </w:tr>
      <w:tr w:rsidR="006C23EE" w:rsidRPr="00DF586A" w:rsidTr="006C23EE">
        <w:trPr>
          <w:trHeight w:val="20"/>
        </w:trPr>
        <w:tc>
          <w:tcPr>
            <w:tcW w:w="2552" w:type="dxa"/>
          </w:tcPr>
          <w:p w:rsidR="006C23EE" w:rsidRPr="00DF586A" w:rsidRDefault="006C23EE" w:rsidP="006C23EE">
            <w:pPr>
              <w:numPr>
                <w:ilvl w:val="0"/>
                <w:numId w:val="5"/>
              </w:numPr>
              <w:spacing w:before="0"/>
              <w:ind w:left="317" w:hanging="317"/>
              <w:jc w:val="left"/>
              <w:rPr>
                <w:sz w:val="20"/>
                <w:szCs w:val="20"/>
              </w:rPr>
            </w:pPr>
            <w:r w:rsidRPr="006C23EE">
              <w:rPr>
                <w:sz w:val="20"/>
                <w:szCs w:val="20"/>
              </w:rPr>
              <w:t>Приложение 6. Отчеты об оценке рыночной стоимости</w:t>
            </w:r>
          </w:p>
        </w:tc>
        <w:tc>
          <w:tcPr>
            <w:tcW w:w="4252" w:type="dxa"/>
            <w:tcBorders>
              <w:top w:val="single" w:sz="4" w:space="0" w:color="auto"/>
            </w:tcBorders>
          </w:tcPr>
          <w:p w:rsidR="006C23EE" w:rsidRPr="00DF586A" w:rsidRDefault="006C23EE" w:rsidP="006C23EE">
            <w:pPr>
              <w:numPr>
                <w:ilvl w:val="0"/>
                <w:numId w:val="4"/>
              </w:numPr>
              <w:spacing w:before="0"/>
              <w:ind w:left="0" w:hanging="62"/>
              <w:rPr>
                <w:sz w:val="20"/>
                <w:szCs w:val="20"/>
              </w:rPr>
            </w:pPr>
            <w:r w:rsidRPr="006C23EE">
              <w:rPr>
                <w:sz w:val="20"/>
                <w:szCs w:val="20"/>
              </w:rPr>
              <w:t>ОТЧЕТ_1-КО.docx</w:t>
            </w:r>
          </w:p>
        </w:tc>
        <w:tc>
          <w:tcPr>
            <w:tcW w:w="2835" w:type="dxa"/>
            <w:tcBorders>
              <w:top w:val="single" w:sz="4" w:space="0" w:color="auto"/>
            </w:tcBorders>
          </w:tcPr>
          <w:p w:rsidR="006C23EE" w:rsidRPr="00DF586A" w:rsidRDefault="006C23EE" w:rsidP="006C23EE">
            <w:pPr>
              <w:spacing w:before="0"/>
              <w:ind w:firstLine="0"/>
              <w:rPr>
                <w:sz w:val="20"/>
                <w:szCs w:val="20"/>
              </w:rPr>
            </w:pPr>
            <w:r>
              <w:rPr>
                <w:sz w:val="20"/>
                <w:szCs w:val="20"/>
              </w:rPr>
              <w:t>Отчет об оценке рыночной стоимости участков 11 ВРИ</w:t>
            </w:r>
          </w:p>
        </w:tc>
      </w:tr>
      <w:tr w:rsidR="0046549E" w:rsidRPr="00DF586A" w:rsidTr="005C76BD">
        <w:trPr>
          <w:trHeight w:val="20"/>
        </w:trPr>
        <w:tc>
          <w:tcPr>
            <w:tcW w:w="2552" w:type="dxa"/>
          </w:tcPr>
          <w:p w:rsidR="0046549E" w:rsidRPr="00DF586A" w:rsidRDefault="0046549E" w:rsidP="00357149">
            <w:pPr>
              <w:numPr>
                <w:ilvl w:val="0"/>
                <w:numId w:val="5"/>
              </w:numPr>
              <w:spacing w:before="0"/>
              <w:ind w:left="317" w:hanging="317"/>
              <w:jc w:val="left"/>
              <w:rPr>
                <w:sz w:val="20"/>
                <w:szCs w:val="20"/>
              </w:rPr>
            </w:pPr>
            <w:r w:rsidRPr="00DF586A">
              <w:rPr>
                <w:sz w:val="20"/>
                <w:szCs w:val="20"/>
              </w:rPr>
              <w:t>Приложение 16.Результаты ГКОЗ НП</w:t>
            </w:r>
            <w:r w:rsidR="001D0F8F" w:rsidRPr="00DF586A">
              <w:rPr>
                <w:sz w:val="20"/>
                <w:szCs w:val="20"/>
              </w:rPr>
              <w:t xml:space="preserve"> в формате </w:t>
            </w:r>
            <w:r w:rsidR="001D0F8F" w:rsidRPr="00DF586A">
              <w:rPr>
                <w:sz w:val="20"/>
                <w:szCs w:val="20"/>
                <w:lang w:val="en-US"/>
              </w:rPr>
              <w:t>XML</w:t>
            </w:r>
          </w:p>
        </w:tc>
        <w:tc>
          <w:tcPr>
            <w:tcW w:w="4252" w:type="dxa"/>
            <w:tcBorders>
              <w:top w:val="single" w:sz="4" w:space="0" w:color="auto"/>
            </w:tcBorders>
          </w:tcPr>
          <w:p w:rsidR="0046549E" w:rsidRPr="00DF586A" w:rsidRDefault="001D0F8F" w:rsidP="00CE7668">
            <w:pPr>
              <w:numPr>
                <w:ilvl w:val="0"/>
                <w:numId w:val="4"/>
              </w:numPr>
              <w:spacing w:before="0"/>
              <w:ind w:left="0" w:hanging="62"/>
              <w:rPr>
                <w:sz w:val="20"/>
                <w:szCs w:val="20"/>
              </w:rPr>
            </w:pPr>
            <w:r w:rsidRPr="00DF586A">
              <w:rPr>
                <w:sz w:val="20"/>
                <w:szCs w:val="20"/>
              </w:rPr>
              <w:t>Файлы формата *.</w:t>
            </w:r>
            <w:r w:rsidRPr="00DF586A">
              <w:rPr>
                <w:sz w:val="20"/>
                <w:szCs w:val="20"/>
                <w:lang w:val="en-US"/>
              </w:rPr>
              <w:t>xml</w:t>
            </w:r>
          </w:p>
        </w:tc>
        <w:tc>
          <w:tcPr>
            <w:tcW w:w="2835" w:type="dxa"/>
            <w:tcBorders>
              <w:top w:val="single" w:sz="4" w:space="0" w:color="auto"/>
            </w:tcBorders>
          </w:tcPr>
          <w:p w:rsidR="0046549E" w:rsidRPr="00DF586A" w:rsidRDefault="001D0F8F" w:rsidP="00843947">
            <w:pPr>
              <w:spacing w:before="0"/>
              <w:ind w:firstLine="0"/>
              <w:rPr>
                <w:sz w:val="20"/>
                <w:szCs w:val="20"/>
              </w:rPr>
            </w:pPr>
            <w:r w:rsidRPr="00DF586A">
              <w:rPr>
                <w:sz w:val="20"/>
                <w:szCs w:val="20"/>
              </w:rPr>
              <w:t>Материалы, предназначенные для загрузки в ГКН и ГФД ГКО</w:t>
            </w:r>
          </w:p>
        </w:tc>
      </w:tr>
    </w:tbl>
    <w:p w:rsidR="00E30A2A" w:rsidRPr="00411C9C" w:rsidRDefault="00E30A2A" w:rsidP="00E30A2A">
      <w:pPr>
        <w:pageBreakBefore/>
        <w:jc w:val="center"/>
        <w:rPr>
          <w:b/>
          <w:sz w:val="28"/>
          <w:szCs w:val="28"/>
        </w:rPr>
      </w:pPr>
      <w:r w:rsidRPr="00411C9C">
        <w:rPr>
          <w:b/>
          <w:sz w:val="28"/>
          <w:szCs w:val="28"/>
        </w:rPr>
        <w:t>Содержание</w:t>
      </w:r>
    </w:p>
    <w:p w:rsidR="00A1217C" w:rsidRDefault="0029018E">
      <w:pPr>
        <w:pStyle w:val="11"/>
        <w:rPr>
          <w:rFonts w:asciiTheme="minorHAnsi" w:eastAsiaTheme="minorEastAsia" w:hAnsiTheme="minorHAnsi" w:cstheme="minorBidi"/>
          <w:caps w:val="0"/>
          <w:sz w:val="22"/>
          <w:szCs w:val="22"/>
        </w:rPr>
      </w:pPr>
      <w:r>
        <w:fldChar w:fldCharType="begin"/>
      </w:r>
      <w:r w:rsidR="00E30A2A">
        <w:instrText xml:space="preserve"> TOC \o </w:instrText>
      </w:r>
      <w:r>
        <w:fldChar w:fldCharType="separate"/>
      </w:r>
      <w:r w:rsidR="00A1217C">
        <w:t>1</w:t>
      </w:r>
      <w:r w:rsidR="00A1217C">
        <w:rPr>
          <w:rFonts w:asciiTheme="minorHAnsi" w:eastAsiaTheme="minorEastAsia" w:hAnsiTheme="minorHAnsi" w:cstheme="minorBidi"/>
          <w:caps w:val="0"/>
          <w:sz w:val="22"/>
          <w:szCs w:val="22"/>
        </w:rPr>
        <w:tab/>
      </w:r>
      <w:r w:rsidR="00A1217C">
        <w:t>Термины и определения</w:t>
      </w:r>
      <w:r w:rsidR="00A1217C">
        <w:tab/>
      </w:r>
      <w:r>
        <w:fldChar w:fldCharType="begin"/>
      </w:r>
      <w:r w:rsidR="00A1217C">
        <w:instrText xml:space="preserve"> PAGEREF _Toc352923511 \h </w:instrText>
      </w:r>
      <w:r>
        <w:fldChar w:fldCharType="separate"/>
      </w:r>
      <w:r w:rsidR="006C23EE">
        <w:t>8</w:t>
      </w:r>
      <w:r>
        <w:fldChar w:fldCharType="end"/>
      </w:r>
    </w:p>
    <w:p w:rsidR="00A1217C" w:rsidRDefault="00A1217C">
      <w:pPr>
        <w:pStyle w:val="11"/>
        <w:rPr>
          <w:rFonts w:asciiTheme="minorHAnsi" w:eastAsiaTheme="minorEastAsia" w:hAnsiTheme="minorHAnsi" w:cstheme="minorBidi"/>
          <w:caps w:val="0"/>
          <w:sz w:val="22"/>
          <w:szCs w:val="22"/>
        </w:rPr>
      </w:pPr>
      <w:r>
        <w:t>2</w:t>
      </w:r>
      <w:r>
        <w:rPr>
          <w:rFonts w:asciiTheme="minorHAnsi" w:eastAsiaTheme="minorEastAsia" w:hAnsiTheme="minorHAnsi" w:cstheme="minorBidi"/>
          <w:caps w:val="0"/>
          <w:sz w:val="22"/>
          <w:szCs w:val="22"/>
        </w:rPr>
        <w:tab/>
      </w:r>
      <w:r>
        <w:t>Введение</w:t>
      </w:r>
      <w:r>
        <w:tab/>
      </w:r>
      <w:r w:rsidR="0029018E">
        <w:fldChar w:fldCharType="begin"/>
      </w:r>
      <w:r>
        <w:instrText xml:space="preserve"> PAGEREF _Toc352923512 \h </w:instrText>
      </w:r>
      <w:r w:rsidR="0029018E">
        <w:fldChar w:fldCharType="separate"/>
      </w:r>
      <w:r w:rsidR="006C23EE">
        <w:t>10</w:t>
      </w:r>
      <w:r w:rsidR="0029018E">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Цель и задачи ГКОЗ НП</w:t>
      </w:r>
      <w:r>
        <w:rPr>
          <w:noProof/>
        </w:rPr>
        <w:tab/>
      </w:r>
      <w:r w:rsidR="0029018E">
        <w:rPr>
          <w:noProof/>
        </w:rPr>
        <w:fldChar w:fldCharType="begin"/>
      </w:r>
      <w:r>
        <w:rPr>
          <w:noProof/>
        </w:rPr>
        <w:instrText xml:space="preserve"> PAGEREF _Toc352923513 \h </w:instrText>
      </w:r>
      <w:r w:rsidR="0029018E">
        <w:rPr>
          <w:noProof/>
        </w:rPr>
      </w:r>
      <w:r w:rsidR="0029018E">
        <w:rPr>
          <w:noProof/>
        </w:rPr>
        <w:fldChar w:fldCharType="separate"/>
      </w:r>
      <w:r w:rsidR="006C23EE">
        <w:rPr>
          <w:noProof/>
        </w:rPr>
        <w:t>10</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Правовая и методическая основы проведения ГКОЗ НП</w:t>
      </w:r>
      <w:r>
        <w:rPr>
          <w:noProof/>
        </w:rPr>
        <w:tab/>
      </w:r>
      <w:r w:rsidR="0029018E">
        <w:rPr>
          <w:noProof/>
        </w:rPr>
        <w:fldChar w:fldCharType="begin"/>
      </w:r>
      <w:r>
        <w:rPr>
          <w:noProof/>
        </w:rPr>
        <w:instrText xml:space="preserve"> PAGEREF _Toc352923514 \h </w:instrText>
      </w:r>
      <w:r w:rsidR="0029018E">
        <w:rPr>
          <w:noProof/>
        </w:rPr>
      </w:r>
      <w:r w:rsidR="0029018E">
        <w:rPr>
          <w:noProof/>
        </w:rPr>
        <w:fldChar w:fldCharType="separate"/>
      </w:r>
      <w:r w:rsidR="006C23EE">
        <w:rPr>
          <w:noProof/>
        </w:rPr>
        <w:t>11</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Дата оценки, период проведения работ, дата составления Отчета</w:t>
      </w:r>
      <w:r>
        <w:rPr>
          <w:noProof/>
        </w:rPr>
        <w:tab/>
      </w:r>
      <w:r w:rsidR="0029018E">
        <w:rPr>
          <w:noProof/>
        </w:rPr>
        <w:fldChar w:fldCharType="begin"/>
      </w:r>
      <w:r>
        <w:rPr>
          <w:noProof/>
        </w:rPr>
        <w:instrText xml:space="preserve"> PAGEREF _Toc352923515 \h </w:instrText>
      </w:r>
      <w:r w:rsidR="0029018E">
        <w:rPr>
          <w:noProof/>
        </w:rPr>
      </w:r>
      <w:r w:rsidR="0029018E">
        <w:rPr>
          <w:noProof/>
        </w:rPr>
        <w:fldChar w:fldCharType="separate"/>
      </w:r>
      <w:r w:rsidR="006C23EE">
        <w:rPr>
          <w:noProof/>
        </w:rPr>
        <w:t>12</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Сведения о Заказчике работ по определению кадастровой стоимости</w:t>
      </w:r>
      <w:r>
        <w:rPr>
          <w:noProof/>
        </w:rPr>
        <w:tab/>
      </w:r>
      <w:r w:rsidR="0029018E">
        <w:rPr>
          <w:noProof/>
        </w:rPr>
        <w:fldChar w:fldCharType="begin"/>
      </w:r>
      <w:r>
        <w:rPr>
          <w:noProof/>
        </w:rPr>
        <w:instrText xml:space="preserve"> PAGEREF _Toc352923516 \h </w:instrText>
      </w:r>
      <w:r w:rsidR="0029018E">
        <w:rPr>
          <w:noProof/>
        </w:rPr>
      </w:r>
      <w:r w:rsidR="0029018E">
        <w:rPr>
          <w:noProof/>
        </w:rPr>
        <w:fldChar w:fldCharType="separate"/>
      </w:r>
      <w:r w:rsidR="006C23EE">
        <w:rPr>
          <w:noProof/>
        </w:rPr>
        <w:t>13</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об исполнителе работ по определению кадастровой стоимости</w:t>
      </w:r>
      <w:r>
        <w:rPr>
          <w:noProof/>
        </w:rPr>
        <w:tab/>
      </w:r>
      <w:r w:rsidR="0029018E">
        <w:rPr>
          <w:noProof/>
        </w:rPr>
        <w:fldChar w:fldCharType="begin"/>
      </w:r>
      <w:r>
        <w:rPr>
          <w:noProof/>
        </w:rPr>
        <w:instrText xml:space="preserve"> PAGEREF _Toc352923517 \h </w:instrText>
      </w:r>
      <w:r w:rsidR="0029018E">
        <w:rPr>
          <w:noProof/>
        </w:rPr>
      </w:r>
      <w:r w:rsidR="0029018E">
        <w:rPr>
          <w:noProof/>
        </w:rPr>
        <w:fldChar w:fldCharType="separate"/>
      </w:r>
      <w:r w:rsidR="006C23EE">
        <w:rPr>
          <w:noProof/>
        </w:rPr>
        <w:t>13</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Сведения об оценщиках, работающих на основании трудового договора с исполнителем работ и принимавших участие в работах по определению кадастровой стоимости</w:t>
      </w:r>
      <w:r>
        <w:rPr>
          <w:noProof/>
        </w:rPr>
        <w:tab/>
      </w:r>
      <w:r w:rsidR="0029018E">
        <w:rPr>
          <w:noProof/>
        </w:rPr>
        <w:fldChar w:fldCharType="begin"/>
      </w:r>
      <w:r>
        <w:rPr>
          <w:noProof/>
        </w:rPr>
        <w:instrText xml:space="preserve"> PAGEREF _Toc352923518 \h </w:instrText>
      </w:r>
      <w:r w:rsidR="0029018E">
        <w:rPr>
          <w:noProof/>
        </w:rPr>
      </w:r>
      <w:r w:rsidR="0029018E">
        <w:rPr>
          <w:noProof/>
        </w:rPr>
        <w:fldChar w:fldCharType="separate"/>
      </w:r>
      <w:r w:rsidR="006C23EE">
        <w:rPr>
          <w:noProof/>
        </w:rPr>
        <w:t>13</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Краткое описание проведенных работ по определению кадастровой стоимости (в соответствии с Техническим заданием)</w:t>
      </w:r>
      <w:r>
        <w:rPr>
          <w:noProof/>
        </w:rPr>
        <w:tab/>
      </w:r>
      <w:r w:rsidR="0029018E">
        <w:rPr>
          <w:noProof/>
        </w:rPr>
        <w:fldChar w:fldCharType="begin"/>
      </w:r>
      <w:r>
        <w:rPr>
          <w:noProof/>
        </w:rPr>
        <w:instrText xml:space="preserve"> PAGEREF _Toc352923519 \h </w:instrText>
      </w:r>
      <w:r w:rsidR="0029018E">
        <w:rPr>
          <w:noProof/>
        </w:rPr>
      </w:r>
      <w:r w:rsidR="0029018E">
        <w:rPr>
          <w:noProof/>
        </w:rPr>
        <w:fldChar w:fldCharType="separate"/>
      </w:r>
      <w:r w:rsidR="006C23EE">
        <w:rPr>
          <w:noProof/>
        </w:rPr>
        <w:t>14</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Предполагаемое использование результатов оценки и связанные с этим ограничения.</w:t>
      </w:r>
      <w:r>
        <w:rPr>
          <w:noProof/>
        </w:rPr>
        <w:tab/>
      </w:r>
      <w:r w:rsidR="0029018E">
        <w:rPr>
          <w:noProof/>
        </w:rPr>
        <w:fldChar w:fldCharType="begin"/>
      </w:r>
      <w:r>
        <w:rPr>
          <w:noProof/>
        </w:rPr>
        <w:instrText xml:space="preserve"> PAGEREF _Toc352923520 \h </w:instrText>
      </w:r>
      <w:r w:rsidR="0029018E">
        <w:rPr>
          <w:noProof/>
        </w:rPr>
      </w:r>
      <w:r w:rsidR="0029018E">
        <w:rPr>
          <w:noProof/>
        </w:rPr>
        <w:fldChar w:fldCharType="separate"/>
      </w:r>
      <w:r w:rsidR="006C23EE">
        <w:rPr>
          <w:noProof/>
        </w:rPr>
        <w:t>15</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Особые условия проведения работ</w:t>
      </w:r>
      <w:r>
        <w:rPr>
          <w:noProof/>
        </w:rPr>
        <w:tab/>
      </w:r>
      <w:r w:rsidR="0029018E">
        <w:rPr>
          <w:noProof/>
        </w:rPr>
        <w:fldChar w:fldCharType="begin"/>
      </w:r>
      <w:r>
        <w:rPr>
          <w:noProof/>
        </w:rPr>
        <w:instrText xml:space="preserve"> PAGEREF _Toc352923521 \h </w:instrText>
      </w:r>
      <w:r w:rsidR="0029018E">
        <w:rPr>
          <w:noProof/>
        </w:rPr>
      </w:r>
      <w:r w:rsidR="0029018E">
        <w:rPr>
          <w:noProof/>
        </w:rPr>
        <w:fldChar w:fldCharType="separate"/>
      </w:r>
      <w:r w:rsidR="006C23EE">
        <w:rPr>
          <w:noProof/>
        </w:rPr>
        <w:t>15</w:t>
      </w:r>
      <w:r w:rsidR="0029018E">
        <w:rPr>
          <w:noProof/>
        </w:rPr>
        <w:fldChar w:fldCharType="end"/>
      </w:r>
    </w:p>
    <w:p w:rsidR="00A1217C" w:rsidRDefault="00A1217C">
      <w:pPr>
        <w:pStyle w:val="11"/>
        <w:rPr>
          <w:rFonts w:asciiTheme="minorHAnsi" w:eastAsiaTheme="minorEastAsia" w:hAnsiTheme="minorHAnsi" w:cstheme="minorBidi"/>
          <w:caps w:val="0"/>
          <w:sz w:val="22"/>
          <w:szCs w:val="22"/>
        </w:rPr>
      </w:pPr>
      <w:r>
        <w:t>3</w:t>
      </w:r>
      <w:r>
        <w:rPr>
          <w:rFonts w:asciiTheme="minorHAnsi" w:eastAsiaTheme="minorEastAsia" w:hAnsiTheme="minorHAnsi" w:cstheme="minorBidi"/>
          <w:caps w:val="0"/>
          <w:sz w:val="22"/>
          <w:szCs w:val="22"/>
        </w:rPr>
        <w:tab/>
      </w:r>
      <w:r>
        <w:t>Расчетная (основная) часть Отчета</w:t>
      </w:r>
      <w:r>
        <w:tab/>
      </w:r>
      <w:r w:rsidR="0029018E">
        <w:fldChar w:fldCharType="begin"/>
      </w:r>
      <w:r>
        <w:instrText xml:space="preserve"> PAGEREF _Toc352923522 \h </w:instrText>
      </w:r>
      <w:r w:rsidR="0029018E">
        <w:fldChar w:fldCharType="separate"/>
      </w:r>
      <w:r w:rsidR="006C23EE">
        <w:t>18</w:t>
      </w:r>
      <w:r w:rsidR="0029018E">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Анализ земель населенных пунктов Кировской области</w:t>
      </w:r>
      <w:r>
        <w:rPr>
          <w:noProof/>
        </w:rPr>
        <w:tab/>
      </w:r>
      <w:r w:rsidR="0029018E">
        <w:rPr>
          <w:noProof/>
        </w:rPr>
        <w:fldChar w:fldCharType="begin"/>
      </w:r>
      <w:r>
        <w:rPr>
          <w:noProof/>
        </w:rPr>
        <w:instrText xml:space="preserve"> PAGEREF _Toc352923523 \h </w:instrText>
      </w:r>
      <w:r w:rsidR="0029018E">
        <w:rPr>
          <w:noProof/>
        </w:rPr>
      </w:r>
      <w:r w:rsidR="0029018E">
        <w:rPr>
          <w:noProof/>
        </w:rPr>
        <w:fldChar w:fldCharType="separate"/>
      </w:r>
      <w:r w:rsidR="006C23EE">
        <w:rPr>
          <w:noProof/>
        </w:rPr>
        <w:t>18</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Общая характеристика Кировской области</w:t>
      </w:r>
      <w:r>
        <w:rPr>
          <w:noProof/>
        </w:rPr>
        <w:tab/>
      </w:r>
      <w:r w:rsidR="0029018E">
        <w:rPr>
          <w:noProof/>
        </w:rPr>
        <w:fldChar w:fldCharType="begin"/>
      </w:r>
      <w:r>
        <w:rPr>
          <w:noProof/>
        </w:rPr>
        <w:instrText xml:space="preserve"> PAGEREF _Toc352923524 \h </w:instrText>
      </w:r>
      <w:r w:rsidR="0029018E">
        <w:rPr>
          <w:noProof/>
        </w:rPr>
      </w:r>
      <w:r w:rsidR="0029018E">
        <w:rPr>
          <w:noProof/>
        </w:rPr>
        <w:fldChar w:fldCharType="separate"/>
      </w:r>
      <w:r w:rsidR="006C23EE">
        <w:rPr>
          <w:noProof/>
        </w:rPr>
        <w:t>18</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Краткая характеристика Советского  района.</w:t>
      </w:r>
      <w:r>
        <w:rPr>
          <w:noProof/>
        </w:rPr>
        <w:tab/>
      </w:r>
      <w:r w:rsidR="0029018E">
        <w:rPr>
          <w:noProof/>
        </w:rPr>
        <w:fldChar w:fldCharType="begin"/>
      </w:r>
      <w:r>
        <w:rPr>
          <w:noProof/>
        </w:rPr>
        <w:instrText xml:space="preserve"> PAGEREF _Toc352923525 \h </w:instrText>
      </w:r>
      <w:r w:rsidR="0029018E">
        <w:rPr>
          <w:noProof/>
        </w:rPr>
      </w:r>
      <w:r w:rsidR="0029018E">
        <w:rPr>
          <w:noProof/>
        </w:rPr>
        <w:fldChar w:fldCharType="separate"/>
      </w:r>
      <w:r w:rsidR="006C23EE">
        <w:rPr>
          <w:noProof/>
        </w:rPr>
        <w:t>21</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3.1.3</w:t>
      </w:r>
      <w:r>
        <w:rPr>
          <w:rFonts w:asciiTheme="minorHAnsi" w:eastAsiaTheme="minorEastAsia" w:hAnsiTheme="minorHAnsi" w:cstheme="minorBidi"/>
          <w:noProof/>
          <w:sz w:val="22"/>
          <w:szCs w:val="22"/>
        </w:rPr>
        <w:tab/>
      </w:r>
      <w:r>
        <w:rPr>
          <w:noProof/>
        </w:rPr>
        <w:t>Краткая характеристика города Советск</w:t>
      </w:r>
      <w:r>
        <w:rPr>
          <w:noProof/>
        </w:rPr>
        <w:tab/>
      </w:r>
      <w:r w:rsidR="0029018E">
        <w:rPr>
          <w:noProof/>
        </w:rPr>
        <w:fldChar w:fldCharType="begin"/>
      </w:r>
      <w:r>
        <w:rPr>
          <w:noProof/>
        </w:rPr>
        <w:instrText xml:space="preserve"> PAGEREF _Toc352923526 \h </w:instrText>
      </w:r>
      <w:r w:rsidR="0029018E">
        <w:rPr>
          <w:noProof/>
        </w:rPr>
      </w:r>
      <w:r w:rsidR="0029018E">
        <w:rPr>
          <w:noProof/>
        </w:rPr>
        <w:fldChar w:fldCharType="separate"/>
      </w:r>
      <w:r w:rsidR="006C23EE">
        <w:rPr>
          <w:noProof/>
        </w:rPr>
        <w:t>25</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Формирование Перечня объектов оценки</w:t>
      </w:r>
      <w:r>
        <w:rPr>
          <w:noProof/>
        </w:rPr>
        <w:tab/>
      </w:r>
      <w:r w:rsidR="0029018E">
        <w:rPr>
          <w:noProof/>
        </w:rPr>
        <w:fldChar w:fldCharType="begin"/>
      </w:r>
      <w:r>
        <w:rPr>
          <w:noProof/>
        </w:rPr>
        <w:instrText xml:space="preserve"> PAGEREF _Toc352923527 \h </w:instrText>
      </w:r>
      <w:r w:rsidR="0029018E">
        <w:rPr>
          <w:noProof/>
        </w:rPr>
      </w:r>
      <w:r w:rsidR="0029018E">
        <w:rPr>
          <w:noProof/>
        </w:rPr>
        <w:fldChar w:fldCharType="separate"/>
      </w:r>
      <w:r w:rsidR="006C23EE">
        <w:rPr>
          <w:noProof/>
        </w:rPr>
        <w:t>27</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Распределение земельных участков по видам использования</w:t>
      </w:r>
      <w:r>
        <w:rPr>
          <w:noProof/>
        </w:rPr>
        <w:tab/>
      </w:r>
      <w:r w:rsidR="0029018E">
        <w:rPr>
          <w:noProof/>
        </w:rPr>
        <w:fldChar w:fldCharType="begin"/>
      </w:r>
      <w:r>
        <w:rPr>
          <w:noProof/>
        </w:rPr>
        <w:instrText xml:space="preserve"> PAGEREF _Toc352923528 \h </w:instrText>
      </w:r>
      <w:r w:rsidR="0029018E">
        <w:rPr>
          <w:noProof/>
        </w:rPr>
      </w:r>
      <w:r w:rsidR="0029018E">
        <w:rPr>
          <w:noProof/>
        </w:rPr>
        <w:fldChar w:fldCharType="separate"/>
      </w:r>
      <w:r w:rsidR="006C23EE">
        <w:rPr>
          <w:noProof/>
        </w:rPr>
        <w:t>27</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Расчет кадастровой стоимости земельных участков видов разрешенного использования, указанных в пп. 1.2.1 – 1.2.10, 1.2.17 Методических указаний.</w:t>
      </w:r>
      <w:r>
        <w:rPr>
          <w:noProof/>
        </w:rPr>
        <w:tab/>
      </w:r>
      <w:r w:rsidR="0029018E">
        <w:rPr>
          <w:noProof/>
        </w:rPr>
        <w:fldChar w:fldCharType="begin"/>
      </w:r>
      <w:r>
        <w:rPr>
          <w:noProof/>
        </w:rPr>
        <w:instrText xml:space="preserve"> PAGEREF _Toc352923529 \h </w:instrText>
      </w:r>
      <w:r w:rsidR="0029018E">
        <w:rPr>
          <w:noProof/>
        </w:rPr>
      </w:r>
      <w:r w:rsidR="0029018E">
        <w:rPr>
          <w:noProof/>
        </w:rPr>
        <w:fldChar w:fldCharType="separate"/>
      </w:r>
      <w:r w:rsidR="006C23EE">
        <w:rPr>
          <w:noProof/>
        </w:rPr>
        <w:t>36</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3.4.1</w:t>
      </w:r>
      <w:r>
        <w:rPr>
          <w:rFonts w:asciiTheme="minorHAnsi" w:eastAsiaTheme="minorEastAsia" w:hAnsiTheme="minorHAnsi" w:cstheme="minorBidi"/>
          <w:noProof/>
          <w:sz w:val="22"/>
          <w:szCs w:val="22"/>
        </w:rPr>
        <w:tab/>
      </w:r>
      <w:r>
        <w:rPr>
          <w:noProof/>
        </w:rPr>
        <w:t>Определение состава факторов стоимости земельных участков 2 ВРИ.</w:t>
      </w:r>
      <w:r>
        <w:rPr>
          <w:noProof/>
        </w:rPr>
        <w:tab/>
      </w:r>
      <w:r w:rsidR="0029018E">
        <w:rPr>
          <w:noProof/>
        </w:rPr>
        <w:fldChar w:fldCharType="begin"/>
      </w:r>
      <w:r>
        <w:rPr>
          <w:noProof/>
        </w:rPr>
        <w:instrText xml:space="preserve"> PAGEREF _Toc352923530 \h </w:instrText>
      </w:r>
      <w:r w:rsidR="0029018E">
        <w:rPr>
          <w:noProof/>
        </w:rPr>
      </w:r>
      <w:r w:rsidR="0029018E">
        <w:rPr>
          <w:noProof/>
        </w:rPr>
        <w:fldChar w:fldCharType="separate"/>
      </w:r>
      <w:r w:rsidR="006C23EE">
        <w:rPr>
          <w:noProof/>
        </w:rPr>
        <w:t>37</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3.4.2</w:t>
      </w:r>
      <w:r>
        <w:rPr>
          <w:rFonts w:asciiTheme="minorHAnsi" w:eastAsiaTheme="minorEastAsia" w:hAnsiTheme="minorHAnsi" w:cstheme="minorBidi"/>
          <w:noProof/>
          <w:sz w:val="22"/>
          <w:szCs w:val="22"/>
        </w:rPr>
        <w:tab/>
      </w:r>
      <w:r>
        <w:rPr>
          <w:noProof/>
        </w:rPr>
        <w:t>Сбор сведений о значениях факторов стоимости земельных участков по каждому виду разрешенного использования.</w:t>
      </w:r>
      <w:r>
        <w:rPr>
          <w:noProof/>
        </w:rPr>
        <w:tab/>
      </w:r>
      <w:r w:rsidR="0029018E">
        <w:rPr>
          <w:noProof/>
        </w:rPr>
        <w:fldChar w:fldCharType="begin"/>
      </w:r>
      <w:r>
        <w:rPr>
          <w:noProof/>
        </w:rPr>
        <w:instrText xml:space="preserve"> PAGEREF _Toc352923531 \h </w:instrText>
      </w:r>
      <w:r w:rsidR="0029018E">
        <w:rPr>
          <w:noProof/>
        </w:rPr>
      </w:r>
      <w:r w:rsidR="0029018E">
        <w:rPr>
          <w:noProof/>
        </w:rPr>
        <w:fldChar w:fldCharType="separate"/>
      </w:r>
      <w:r w:rsidR="006C23EE">
        <w:rPr>
          <w:noProof/>
        </w:rPr>
        <w:t>39</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3.4.3</w:t>
      </w:r>
      <w:r>
        <w:rPr>
          <w:rFonts w:asciiTheme="minorHAnsi" w:eastAsiaTheme="minorEastAsia" w:hAnsiTheme="minorHAnsi" w:cstheme="minorBidi"/>
          <w:noProof/>
          <w:sz w:val="22"/>
          <w:szCs w:val="22"/>
        </w:rPr>
        <w:tab/>
      </w:r>
      <w:r>
        <w:rPr>
          <w:noProof/>
        </w:rPr>
        <w:t>Создание слоев цифровых тематических карт населенных пунктов.</w:t>
      </w:r>
      <w:r>
        <w:rPr>
          <w:noProof/>
        </w:rPr>
        <w:tab/>
      </w:r>
      <w:r w:rsidR="0029018E">
        <w:rPr>
          <w:noProof/>
        </w:rPr>
        <w:fldChar w:fldCharType="begin"/>
      </w:r>
      <w:r>
        <w:rPr>
          <w:noProof/>
        </w:rPr>
        <w:instrText xml:space="preserve"> PAGEREF _Toc352923532 \h </w:instrText>
      </w:r>
      <w:r w:rsidR="0029018E">
        <w:rPr>
          <w:noProof/>
        </w:rPr>
      </w:r>
      <w:r w:rsidR="0029018E">
        <w:rPr>
          <w:noProof/>
        </w:rPr>
        <w:fldChar w:fldCharType="separate"/>
      </w:r>
      <w:r w:rsidR="006C23EE">
        <w:rPr>
          <w:noProof/>
        </w:rPr>
        <w:t>40</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3.4.4</w:t>
      </w:r>
      <w:r>
        <w:rPr>
          <w:rFonts w:asciiTheme="minorHAnsi" w:eastAsiaTheme="minorEastAsia" w:hAnsiTheme="minorHAnsi" w:cstheme="minorBidi"/>
          <w:noProof/>
          <w:sz w:val="22"/>
          <w:szCs w:val="22"/>
        </w:rPr>
        <w:tab/>
      </w:r>
      <w:r>
        <w:rPr>
          <w:noProof/>
        </w:rPr>
        <w:t>Группировка земельных участков в составе 2 ВРИ земель населенных пунктов.</w:t>
      </w:r>
      <w:r>
        <w:rPr>
          <w:noProof/>
        </w:rPr>
        <w:tab/>
      </w:r>
      <w:r w:rsidR="0029018E">
        <w:rPr>
          <w:noProof/>
        </w:rPr>
        <w:fldChar w:fldCharType="begin"/>
      </w:r>
      <w:r>
        <w:rPr>
          <w:noProof/>
        </w:rPr>
        <w:instrText xml:space="preserve"> PAGEREF _Toc352923533 \h </w:instrText>
      </w:r>
      <w:r w:rsidR="0029018E">
        <w:rPr>
          <w:noProof/>
        </w:rPr>
      </w:r>
      <w:r w:rsidR="0029018E">
        <w:rPr>
          <w:noProof/>
        </w:rPr>
        <w:fldChar w:fldCharType="separate"/>
      </w:r>
      <w:r w:rsidR="006C23EE">
        <w:rPr>
          <w:noProof/>
        </w:rPr>
        <w:t>42</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3.4.5</w:t>
      </w:r>
      <w:r>
        <w:rPr>
          <w:rFonts w:asciiTheme="minorHAnsi" w:eastAsiaTheme="minorEastAsia" w:hAnsiTheme="minorHAnsi" w:cstheme="minorBidi"/>
          <w:noProof/>
          <w:sz w:val="22"/>
          <w:szCs w:val="22"/>
        </w:rPr>
        <w:tab/>
      </w:r>
      <w:r>
        <w:rPr>
          <w:noProof/>
        </w:rPr>
        <w:t>Сбор достаточной и достоверной рыночной информации о земельных участках для каждой сформированной группы.</w:t>
      </w:r>
      <w:r>
        <w:rPr>
          <w:noProof/>
        </w:rPr>
        <w:tab/>
      </w:r>
      <w:r w:rsidR="0029018E">
        <w:rPr>
          <w:noProof/>
        </w:rPr>
        <w:fldChar w:fldCharType="begin"/>
      </w:r>
      <w:r>
        <w:rPr>
          <w:noProof/>
        </w:rPr>
        <w:instrText xml:space="preserve"> PAGEREF _Toc352923534 \h </w:instrText>
      </w:r>
      <w:r w:rsidR="0029018E">
        <w:rPr>
          <w:noProof/>
        </w:rPr>
      </w:r>
      <w:r w:rsidR="0029018E">
        <w:rPr>
          <w:noProof/>
        </w:rPr>
        <w:fldChar w:fldCharType="separate"/>
      </w:r>
      <w:r w:rsidR="006C23EE">
        <w:rPr>
          <w:noProof/>
        </w:rPr>
        <w:t>44</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3.4.6</w:t>
      </w:r>
      <w:r>
        <w:rPr>
          <w:rFonts w:asciiTheme="minorHAnsi" w:eastAsiaTheme="minorEastAsia" w:hAnsiTheme="minorHAnsi" w:cstheme="minorBidi"/>
          <w:noProof/>
          <w:sz w:val="22"/>
          <w:szCs w:val="22"/>
        </w:rPr>
        <w:tab/>
      </w:r>
      <w:r>
        <w:rPr>
          <w:noProof/>
        </w:rPr>
        <w:t>Определение и выбор источников сбора рыночной информации и проверка их достоверности.</w:t>
      </w:r>
      <w:r>
        <w:rPr>
          <w:noProof/>
        </w:rPr>
        <w:tab/>
      </w:r>
      <w:r w:rsidR="0029018E">
        <w:rPr>
          <w:noProof/>
        </w:rPr>
        <w:fldChar w:fldCharType="begin"/>
      </w:r>
      <w:r>
        <w:rPr>
          <w:noProof/>
        </w:rPr>
        <w:instrText xml:space="preserve"> PAGEREF _Toc352923535 \h </w:instrText>
      </w:r>
      <w:r w:rsidR="0029018E">
        <w:rPr>
          <w:noProof/>
        </w:rPr>
      </w:r>
      <w:r w:rsidR="0029018E">
        <w:rPr>
          <w:noProof/>
        </w:rPr>
        <w:fldChar w:fldCharType="separate"/>
      </w:r>
      <w:r w:rsidR="006C23EE">
        <w:rPr>
          <w:noProof/>
        </w:rPr>
        <w:t>44</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3.4.7</w:t>
      </w:r>
      <w:r>
        <w:rPr>
          <w:rFonts w:asciiTheme="minorHAnsi" w:eastAsiaTheme="minorEastAsia" w:hAnsiTheme="minorHAnsi" w:cstheme="minorBidi"/>
          <w:noProof/>
          <w:sz w:val="22"/>
          <w:szCs w:val="22"/>
        </w:rPr>
        <w:tab/>
      </w:r>
      <w:r>
        <w:rPr>
          <w:noProof/>
        </w:rPr>
        <w:t>Сбор информации о рыночных ценах и (или) величине рыночной арендной платы за объекты недвижимости.</w:t>
      </w:r>
      <w:r>
        <w:rPr>
          <w:noProof/>
        </w:rPr>
        <w:tab/>
      </w:r>
      <w:r w:rsidR="0029018E">
        <w:rPr>
          <w:noProof/>
        </w:rPr>
        <w:fldChar w:fldCharType="begin"/>
      </w:r>
      <w:r>
        <w:rPr>
          <w:noProof/>
        </w:rPr>
        <w:instrText xml:space="preserve"> PAGEREF _Toc352923536 \h </w:instrText>
      </w:r>
      <w:r w:rsidR="0029018E">
        <w:rPr>
          <w:noProof/>
        </w:rPr>
      </w:r>
      <w:r w:rsidR="0029018E">
        <w:rPr>
          <w:noProof/>
        </w:rPr>
        <w:fldChar w:fldCharType="separate"/>
      </w:r>
      <w:r w:rsidR="006C23EE">
        <w:rPr>
          <w:noProof/>
        </w:rPr>
        <w:t>46</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3.4.8</w:t>
      </w:r>
      <w:r>
        <w:rPr>
          <w:rFonts w:asciiTheme="minorHAnsi" w:eastAsiaTheme="minorEastAsia" w:hAnsiTheme="minorHAnsi" w:cstheme="minorBidi"/>
          <w:noProof/>
          <w:sz w:val="22"/>
          <w:szCs w:val="22"/>
        </w:rPr>
        <w:tab/>
      </w:r>
      <w:r>
        <w:rPr>
          <w:noProof/>
        </w:rPr>
        <w:t>Расчет и описание внесения поправок</w:t>
      </w:r>
      <w:r>
        <w:rPr>
          <w:noProof/>
        </w:rPr>
        <w:tab/>
      </w:r>
      <w:r w:rsidR="0029018E">
        <w:rPr>
          <w:noProof/>
        </w:rPr>
        <w:fldChar w:fldCharType="begin"/>
      </w:r>
      <w:r>
        <w:rPr>
          <w:noProof/>
        </w:rPr>
        <w:instrText xml:space="preserve"> PAGEREF _Toc352923537 \h </w:instrText>
      </w:r>
      <w:r w:rsidR="0029018E">
        <w:rPr>
          <w:noProof/>
        </w:rPr>
      </w:r>
      <w:r w:rsidR="0029018E">
        <w:rPr>
          <w:noProof/>
        </w:rPr>
        <w:fldChar w:fldCharType="separate"/>
      </w:r>
      <w:r w:rsidR="006C23EE">
        <w:rPr>
          <w:noProof/>
        </w:rPr>
        <w:t>48</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3.4.9</w:t>
      </w:r>
      <w:r>
        <w:rPr>
          <w:rFonts w:asciiTheme="minorHAnsi" w:eastAsiaTheme="minorEastAsia" w:hAnsiTheme="minorHAnsi" w:cstheme="minorBidi"/>
          <w:noProof/>
          <w:sz w:val="22"/>
          <w:szCs w:val="22"/>
        </w:rPr>
        <w:tab/>
      </w:r>
      <w:r>
        <w:rPr>
          <w:noProof/>
        </w:rPr>
        <w:t>Подготовка объектов-аналогов земельных участков 2 ВРИ</w:t>
      </w:r>
      <w:r>
        <w:rPr>
          <w:noProof/>
        </w:rPr>
        <w:tab/>
      </w:r>
      <w:r w:rsidR="0029018E">
        <w:rPr>
          <w:noProof/>
        </w:rPr>
        <w:fldChar w:fldCharType="begin"/>
      </w:r>
      <w:r>
        <w:rPr>
          <w:noProof/>
        </w:rPr>
        <w:instrText xml:space="preserve"> PAGEREF _Toc352923538 \h </w:instrText>
      </w:r>
      <w:r w:rsidR="0029018E">
        <w:rPr>
          <w:noProof/>
        </w:rPr>
      </w:r>
      <w:r w:rsidR="0029018E">
        <w:rPr>
          <w:noProof/>
        </w:rPr>
        <w:fldChar w:fldCharType="separate"/>
      </w:r>
      <w:r w:rsidR="006C23EE">
        <w:rPr>
          <w:noProof/>
        </w:rPr>
        <w:t>50</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3.4.10</w:t>
      </w:r>
      <w:r>
        <w:rPr>
          <w:rFonts w:asciiTheme="minorHAnsi" w:eastAsiaTheme="minorEastAsia" w:hAnsiTheme="minorHAnsi" w:cstheme="minorBidi"/>
          <w:noProof/>
          <w:sz w:val="22"/>
          <w:szCs w:val="22"/>
        </w:rPr>
        <w:tab/>
      </w:r>
      <w:r>
        <w:rPr>
          <w:noProof/>
        </w:rPr>
        <w:t>Построение статистически значимых моделей расчета кадастровой стоимости земельных участков</w:t>
      </w:r>
      <w:r>
        <w:rPr>
          <w:noProof/>
        </w:rPr>
        <w:tab/>
      </w:r>
      <w:r w:rsidR="0029018E">
        <w:rPr>
          <w:noProof/>
        </w:rPr>
        <w:fldChar w:fldCharType="begin"/>
      </w:r>
      <w:r>
        <w:rPr>
          <w:noProof/>
        </w:rPr>
        <w:instrText xml:space="preserve"> PAGEREF _Toc352923539 \h </w:instrText>
      </w:r>
      <w:r w:rsidR="0029018E">
        <w:rPr>
          <w:noProof/>
        </w:rPr>
      </w:r>
      <w:r w:rsidR="0029018E">
        <w:rPr>
          <w:noProof/>
        </w:rPr>
        <w:fldChar w:fldCharType="separate"/>
      </w:r>
      <w:r w:rsidR="006C23EE">
        <w:rPr>
          <w:noProof/>
        </w:rPr>
        <w:t>54</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3.4.11</w:t>
      </w:r>
      <w:r>
        <w:rPr>
          <w:rFonts w:asciiTheme="minorHAnsi" w:eastAsiaTheme="minorEastAsia" w:hAnsiTheme="minorHAnsi" w:cstheme="minorBidi"/>
          <w:noProof/>
          <w:sz w:val="22"/>
          <w:szCs w:val="22"/>
        </w:rPr>
        <w:tab/>
      </w:r>
      <w:r>
        <w:rPr>
          <w:noProof/>
        </w:rPr>
        <w:t>Построение статистических моделей расчета кадастровой стоимости для каждой группы земельных участков.</w:t>
      </w:r>
      <w:r>
        <w:rPr>
          <w:noProof/>
        </w:rPr>
        <w:tab/>
      </w:r>
      <w:r w:rsidR="0029018E">
        <w:rPr>
          <w:noProof/>
        </w:rPr>
        <w:fldChar w:fldCharType="begin"/>
      </w:r>
      <w:r>
        <w:rPr>
          <w:noProof/>
        </w:rPr>
        <w:instrText xml:space="preserve"> PAGEREF _Toc352923540 \h </w:instrText>
      </w:r>
      <w:r w:rsidR="0029018E">
        <w:rPr>
          <w:noProof/>
        </w:rPr>
      </w:r>
      <w:r w:rsidR="0029018E">
        <w:rPr>
          <w:noProof/>
        </w:rPr>
        <w:fldChar w:fldCharType="separate"/>
      </w:r>
      <w:r w:rsidR="006C23EE">
        <w:rPr>
          <w:noProof/>
        </w:rPr>
        <w:t>56</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3.4.12</w:t>
      </w:r>
      <w:r>
        <w:rPr>
          <w:rFonts w:asciiTheme="minorHAnsi" w:eastAsiaTheme="minorEastAsia" w:hAnsiTheme="minorHAnsi" w:cstheme="minorBidi"/>
          <w:noProof/>
          <w:sz w:val="22"/>
          <w:szCs w:val="22"/>
        </w:rPr>
        <w:tab/>
      </w:r>
      <w:r>
        <w:rPr>
          <w:noProof/>
        </w:rPr>
        <w:t>Выбор факторов стоимости для построения моделей.</w:t>
      </w:r>
      <w:r>
        <w:rPr>
          <w:noProof/>
        </w:rPr>
        <w:tab/>
      </w:r>
      <w:r w:rsidR="0029018E">
        <w:rPr>
          <w:noProof/>
        </w:rPr>
        <w:fldChar w:fldCharType="begin"/>
      </w:r>
      <w:r>
        <w:rPr>
          <w:noProof/>
        </w:rPr>
        <w:instrText xml:space="preserve"> PAGEREF _Toc352923541 \h </w:instrText>
      </w:r>
      <w:r w:rsidR="0029018E">
        <w:rPr>
          <w:noProof/>
        </w:rPr>
      </w:r>
      <w:r w:rsidR="0029018E">
        <w:rPr>
          <w:noProof/>
        </w:rPr>
        <w:fldChar w:fldCharType="separate"/>
      </w:r>
      <w:r w:rsidR="006C23EE">
        <w:rPr>
          <w:noProof/>
        </w:rPr>
        <w:t>56</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3.4.13</w:t>
      </w:r>
      <w:r>
        <w:rPr>
          <w:rFonts w:asciiTheme="minorHAnsi" w:eastAsiaTheme="minorEastAsia" w:hAnsiTheme="minorHAnsi" w:cstheme="minorBidi"/>
          <w:noProof/>
          <w:sz w:val="22"/>
          <w:szCs w:val="22"/>
        </w:rPr>
        <w:tab/>
      </w:r>
      <w:r>
        <w:rPr>
          <w:noProof/>
        </w:rPr>
        <w:t>Построение моделей расчета кадастровой стоимости земельных участков каждой сформированной группы.</w:t>
      </w:r>
      <w:r>
        <w:rPr>
          <w:noProof/>
        </w:rPr>
        <w:tab/>
      </w:r>
      <w:r w:rsidR="0029018E">
        <w:rPr>
          <w:noProof/>
        </w:rPr>
        <w:fldChar w:fldCharType="begin"/>
      </w:r>
      <w:r>
        <w:rPr>
          <w:noProof/>
        </w:rPr>
        <w:instrText xml:space="preserve"> PAGEREF _Toc352923542 \h </w:instrText>
      </w:r>
      <w:r w:rsidR="0029018E">
        <w:rPr>
          <w:noProof/>
        </w:rPr>
      </w:r>
      <w:r w:rsidR="0029018E">
        <w:rPr>
          <w:noProof/>
        </w:rPr>
        <w:fldChar w:fldCharType="separate"/>
      </w:r>
      <w:r w:rsidR="006C23EE">
        <w:rPr>
          <w:noProof/>
        </w:rPr>
        <w:t>61</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3.4.14</w:t>
      </w:r>
      <w:r>
        <w:rPr>
          <w:rFonts w:asciiTheme="minorHAnsi" w:eastAsiaTheme="minorEastAsia" w:hAnsiTheme="minorHAnsi" w:cstheme="minorBidi"/>
          <w:noProof/>
          <w:sz w:val="22"/>
          <w:szCs w:val="22"/>
        </w:rPr>
        <w:tab/>
      </w:r>
      <w:r>
        <w:rPr>
          <w:noProof/>
        </w:rPr>
        <w:t>Расчет кадастровой стоимости земельных участков каждой группы.</w:t>
      </w:r>
      <w:r>
        <w:rPr>
          <w:noProof/>
        </w:rPr>
        <w:tab/>
      </w:r>
      <w:r w:rsidR="0029018E">
        <w:rPr>
          <w:noProof/>
        </w:rPr>
        <w:fldChar w:fldCharType="begin"/>
      </w:r>
      <w:r>
        <w:rPr>
          <w:noProof/>
        </w:rPr>
        <w:instrText xml:space="preserve"> PAGEREF _Toc352923543 \h </w:instrText>
      </w:r>
      <w:r w:rsidR="0029018E">
        <w:rPr>
          <w:noProof/>
        </w:rPr>
      </w:r>
      <w:r w:rsidR="0029018E">
        <w:rPr>
          <w:noProof/>
        </w:rPr>
        <w:fldChar w:fldCharType="separate"/>
      </w:r>
      <w:r w:rsidR="006C23EE">
        <w:rPr>
          <w:noProof/>
        </w:rPr>
        <w:t>65</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3.4.15</w:t>
      </w:r>
      <w:r>
        <w:rPr>
          <w:rFonts w:asciiTheme="minorHAnsi" w:eastAsiaTheme="minorEastAsia" w:hAnsiTheme="minorHAnsi" w:cstheme="minorBidi"/>
          <w:noProof/>
          <w:sz w:val="22"/>
          <w:szCs w:val="22"/>
        </w:rPr>
        <w:tab/>
      </w:r>
      <w:r>
        <w:rPr>
          <w:noProof/>
        </w:rPr>
        <w:t>Расчет кадастровой стоимости земельных участков 1, 3-10, 17 ВРИ</w:t>
      </w:r>
      <w:r>
        <w:rPr>
          <w:noProof/>
        </w:rPr>
        <w:tab/>
      </w:r>
      <w:r w:rsidR="0029018E">
        <w:rPr>
          <w:noProof/>
        </w:rPr>
        <w:fldChar w:fldCharType="begin"/>
      </w:r>
      <w:r>
        <w:rPr>
          <w:noProof/>
        </w:rPr>
        <w:instrText xml:space="preserve"> PAGEREF _Toc352923544 \h </w:instrText>
      </w:r>
      <w:r w:rsidR="0029018E">
        <w:rPr>
          <w:noProof/>
        </w:rPr>
      </w:r>
      <w:r w:rsidR="0029018E">
        <w:rPr>
          <w:noProof/>
        </w:rPr>
        <w:fldChar w:fldCharType="separate"/>
      </w:r>
      <w:r w:rsidR="006C23EE">
        <w:rPr>
          <w:noProof/>
        </w:rPr>
        <w:t>66</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Расчет кадастровой стоимости земельных участков видов разрешенного        использования, указанных в пп. 1.2.11 – 1.2.12 Методических указаний.</w:t>
      </w:r>
      <w:r>
        <w:rPr>
          <w:noProof/>
        </w:rPr>
        <w:tab/>
      </w:r>
      <w:r w:rsidR="0029018E">
        <w:rPr>
          <w:noProof/>
        </w:rPr>
        <w:fldChar w:fldCharType="begin"/>
      </w:r>
      <w:r>
        <w:rPr>
          <w:noProof/>
        </w:rPr>
        <w:instrText xml:space="preserve"> PAGEREF _Toc352923545 \h </w:instrText>
      </w:r>
      <w:r w:rsidR="0029018E">
        <w:rPr>
          <w:noProof/>
        </w:rPr>
      </w:r>
      <w:r w:rsidR="0029018E">
        <w:rPr>
          <w:noProof/>
        </w:rPr>
        <w:fldChar w:fldCharType="separate"/>
      </w:r>
      <w:r w:rsidR="006C23EE">
        <w:rPr>
          <w:noProof/>
        </w:rPr>
        <w:t>66</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Расчет кадастровой стоимости земельных участков видов разрешенного использования, указанных в пп. 1.2.14 – 1.2.15. Методических указаний.</w:t>
      </w:r>
      <w:r>
        <w:rPr>
          <w:noProof/>
        </w:rPr>
        <w:tab/>
      </w:r>
      <w:r w:rsidR="0029018E">
        <w:rPr>
          <w:noProof/>
        </w:rPr>
        <w:fldChar w:fldCharType="begin"/>
      </w:r>
      <w:r>
        <w:rPr>
          <w:noProof/>
        </w:rPr>
        <w:instrText xml:space="preserve"> PAGEREF _Toc352923546 \h </w:instrText>
      </w:r>
      <w:r w:rsidR="0029018E">
        <w:rPr>
          <w:noProof/>
        </w:rPr>
      </w:r>
      <w:r w:rsidR="0029018E">
        <w:rPr>
          <w:noProof/>
        </w:rPr>
        <w:fldChar w:fldCharType="separate"/>
      </w:r>
      <w:r w:rsidR="006C23EE">
        <w:rPr>
          <w:noProof/>
        </w:rPr>
        <w:t>66</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3.6.1</w:t>
      </w:r>
      <w:r>
        <w:rPr>
          <w:rFonts w:asciiTheme="minorHAnsi" w:eastAsiaTheme="minorEastAsia" w:hAnsiTheme="minorHAnsi" w:cstheme="minorBidi"/>
          <w:noProof/>
          <w:sz w:val="22"/>
          <w:szCs w:val="22"/>
        </w:rPr>
        <w:tab/>
      </w:r>
      <w:r>
        <w:rPr>
          <w:noProof/>
        </w:rPr>
        <w:t>Расчет кадастровой стоимости земельных участков видов разрешенного использования, указанных в п. 1.2.14 Методических указаний.</w:t>
      </w:r>
      <w:r>
        <w:rPr>
          <w:noProof/>
        </w:rPr>
        <w:tab/>
      </w:r>
      <w:r w:rsidR="0029018E">
        <w:rPr>
          <w:noProof/>
        </w:rPr>
        <w:fldChar w:fldCharType="begin"/>
      </w:r>
      <w:r>
        <w:rPr>
          <w:noProof/>
        </w:rPr>
        <w:instrText xml:space="preserve"> PAGEREF _Toc352923547 \h </w:instrText>
      </w:r>
      <w:r w:rsidR="0029018E">
        <w:rPr>
          <w:noProof/>
        </w:rPr>
      </w:r>
      <w:r w:rsidR="0029018E">
        <w:rPr>
          <w:noProof/>
        </w:rPr>
        <w:fldChar w:fldCharType="separate"/>
      </w:r>
      <w:r w:rsidR="006C23EE">
        <w:rPr>
          <w:noProof/>
        </w:rPr>
        <w:t>66</w:t>
      </w:r>
      <w:r w:rsidR="0029018E">
        <w:rPr>
          <w:noProof/>
        </w:rPr>
        <w:fldChar w:fldCharType="end"/>
      </w:r>
    </w:p>
    <w:p w:rsidR="00A1217C" w:rsidRDefault="00A1217C">
      <w:pPr>
        <w:pStyle w:val="33"/>
        <w:rPr>
          <w:rFonts w:asciiTheme="minorHAnsi" w:eastAsiaTheme="minorEastAsia" w:hAnsiTheme="minorHAnsi" w:cstheme="minorBidi"/>
          <w:noProof/>
          <w:sz w:val="22"/>
          <w:szCs w:val="22"/>
        </w:rPr>
      </w:pPr>
      <w:r>
        <w:rPr>
          <w:noProof/>
        </w:rPr>
        <w:t>3.6.2</w:t>
      </w:r>
      <w:r>
        <w:rPr>
          <w:rFonts w:asciiTheme="minorHAnsi" w:eastAsiaTheme="minorEastAsia" w:hAnsiTheme="minorHAnsi" w:cstheme="minorBidi"/>
          <w:noProof/>
          <w:sz w:val="22"/>
          <w:szCs w:val="22"/>
        </w:rPr>
        <w:tab/>
      </w:r>
      <w:r>
        <w:rPr>
          <w:noProof/>
        </w:rPr>
        <w:t>Расчет кадастровой стоимости земельных участков видов разрешенного использования, указанных в п. 1.2.15 Методических указаний.</w:t>
      </w:r>
      <w:r>
        <w:rPr>
          <w:noProof/>
        </w:rPr>
        <w:tab/>
      </w:r>
      <w:r w:rsidR="0029018E">
        <w:rPr>
          <w:noProof/>
        </w:rPr>
        <w:fldChar w:fldCharType="begin"/>
      </w:r>
      <w:r>
        <w:rPr>
          <w:noProof/>
        </w:rPr>
        <w:instrText xml:space="preserve"> PAGEREF _Toc352923548 \h </w:instrText>
      </w:r>
      <w:r w:rsidR="0029018E">
        <w:rPr>
          <w:noProof/>
        </w:rPr>
      </w:r>
      <w:r w:rsidR="0029018E">
        <w:rPr>
          <w:noProof/>
        </w:rPr>
        <w:fldChar w:fldCharType="separate"/>
      </w:r>
      <w:r w:rsidR="006C23EE">
        <w:rPr>
          <w:noProof/>
        </w:rPr>
        <w:t>67</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Расчет кадастровой стоимости земельных участков видов разрешенного использования, указанных в п. 1.2.16 Методических указаний.</w:t>
      </w:r>
      <w:r>
        <w:rPr>
          <w:noProof/>
        </w:rPr>
        <w:tab/>
      </w:r>
      <w:r w:rsidR="0029018E">
        <w:rPr>
          <w:noProof/>
        </w:rPr>
        <w:fldChar w:fldCharType="begin"/>
      </w:r>
      <w:r>
        <w:rPr>
          <w:noProof/>
        </w:rPr>
        <w:instrText xml:space="preserve"> PAGEREF _Toc352923549 \h </w:instrText>
      </w:r>
      <w:r w:rsidR="0029018E">
        <w:rPr>
          <w:noProof/>
        </w:rPr>
      </w:r>
      <w:r w:rsidR="0029018E">
        <w:rPr>
          <w:noProof/>
        </w:rPr>
        <w:fldChar w:fldCharType="separate"/>
      </w:r>
      <w:r w:rsidR="006C23EE">
        <w:rPr>
          <w:noProof/>
        </w:rPr>
        <w:t>67</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Расчет кадастровой стоимости земельных участков в составе земель населенных пунктов более чем с одним видом разрешенного использования.</w:t>
      </w:r>
      <w:r>
        <w:rPr>
          <w:noProof/>
        </w:rPr>
        <w:tab/>
      </w:r>
      <w:r w:rsidR="0029018E">
        <w:rPr>
          <w:noProof/>
        </w:rPr>
        <w:fldChar w:fldCharType="begin"/>
      </w:r>
      <w:r>
        <w:rPr>
          <w:noProof/>
        </w:rPr>
        <w:instrText xml:space="preserve"> PAGEREF _Toc352923550 \h </w:instrText>
      </w:r>
      <w:r w:rsidR="0029018E">
        <w:rPr>
          <w:noProof/>
        </w:rPr>
      </w:r>
      <w:r w:rsidR="0029018E">
        <w:rPr>
          <w:noProof/>
        </w:rPr>
        <w:fldChar w:fldCharType="separate"/>
      </w:r>
      <w:r w:rsidR="006C23EE">
        <w:rPr>
          <w:noProof/>
        </w:rPr>
        <w:t>67</w:t>
      </w:r>
      <w:r w:rsidR="0029018E">
        <w:rPr>
          <w:noProof/>
        </w:rPr>
        <w:fldChar w:fldCharType="end"/>
      </w:r>
    </w:p>
    <w:p w:rsidR="00A1217C" w:rsidRDefault="00A1217C">
      <w:pPr>
        <w:pStyle w:val="26"/>
        <w:tabs>
          <w:tab w:val="left" w:pos="1540"/>
          <w:tab w:val="right" w:leader="dot" w:pos="9345"/>
        </w:tabs>
        <w:rPr>
          <w:rFonts w:asciiTheme="minorHAnsi" w:eastAsiaTheme="minorEastAsia" w:hAnsiTheme="minorHAnsi" w:cstheme="minorBidi"/>
          <w:noProof/>
          <w:sz w:val="22"/>
          <w:szCs w:val="22"/>
        </w:rPr>
      </w:pPr>
      <w:r>
        <w:rPr>
          <w:noProof/>
        </w:rPr>
        <w:t>3.9</w:t>
      </w:r>
      <w:r>
        <w:rPr>
          <w:rFonts w:asciiTheme="minorHAnsi" w:eastAsiaTheme="minorEastAsia" w:hAnsiTheme="minorHAnsi" w:cstheme="minorBidi"/>
          <w:noProof/>
          <w:sz w:val="22"/>
          <w:szCs w:val="22"/>
        </w:rPr>
        <w:tab/>
      </w:r>
      <w:r>
        <w:rPr>
          <w:noProof/>
        </w:rPr>
        <w:t>Результаты государственной кадастровой оценки земель.</w:t>
      </w:r>
      <w:r>
        <w:rPr>
          <w:noProof/>
        </w:rPr>
        <w:tab/>
      </w:r>
      <w:r w:rsidR="0029018E">
        <w:rPr>
          <w:noProof/>
        </w:rPr>
        <w:fldChar w:fldCharType="begin"/>
      </w:r>
      <w:r>
        <w:rPr>
          <w:noProof/>
        </w:rPr>
        <w:instrText xml:space="preserve"> PAGEREF _Toc352923551 \h </w:instrText>
      </w:r>
      <w:r w:rsidR="0029018E">
        <w:rPr>
          <w:noProof/>
        </w:rPr>
      </w:r>
      <w:r w:rsidR="0029018E">
        <w:rPr>
          <w:noProof/>
        </w:rPr>
        <w:fldChar w:fldCharType="separate"/>
      </w:r>
      <w:r w:rsidR="006C23EE">
        <w:rPr>
          <w:noProof/>
        </w:rPr>
        <w:t>68</w:t>
      </w:r>
      <w:r w:rsidR="0029018E">
        <w:rPr>
          <w:noProof/>
        </w:rPr>
        <w:fldChar w:fldCharType="end"/>
      </w:r>
    </w:p>
    <w:p w:rsidR="00A1217C" w:rsidRDefault="00A1217C">
      <w:pPr>
        <w:pStyle w:val="11"/>
        <w:rPr>
          <w:rFonts w:asciiTheme="minorHAnsi" w:eastAsiaTheme="minorEastAsia" w:hAnsiTheme="minorHAnsi" w:cstheme="minorBidi"/>
          <w:caps w:val="0"/>
          <w:sz w:val="22"/>
          <w:szCs w:val="22"/>
        </w:rPr>
      </w:pPr>
      <w:r>
        <w:t>4</w:t>
      </w:r>
      <w:r>
        <w:rPr>
          <w:rFonts w:asciiTheme="minorHAnsi" w:eastAsiaTheme="minorEastAsia" w:hAnsiTheme="minorHAnsi" w:cstheme="minorBidi"/>
          <w:caps w:val="0"/>
          <w:sz w:val="22"/>
          <w:szCs w:val="22"/>
        </w:rPr>
        <w:tab/>
      </w:r>
      <w:r>
        <w:t>Заключение</w:t>
      </w:r>
      <w:r>
        <w:tab/>
      </w:r>
      <w:r w:rsidR="0029018E">
        <w:fldChar w:fldCharType="begin"/>
      </w:r>
      <w:r>
        <w:instrText xml:space="preserve"> PAGEREF _Toc352923552 \h </w:instrText>
      </w:r>
      <w:r w:rsidR="0029018E">
        <w:fldChar w:fldCharType="separate"/>
      </w:r>
      <w:r w:rsidR="006C23EE">
        <w:t>69</w:t>
      </w:r>
      <w:r w:rsidR="0029018E">
        <w:fldChar w:fldCharType="end"/>
      </w:r>
    </w:p>
    <w:p w:rsidR="00E30A2A" w:rsidRDefault="0029018E" w:rsidP="003B5B17">
      <w:pPr>
        <w:tabs>
          <w:tab w:val="left" w:pos="709"/>
          <w:tab w:val="right" w:leader="dot" w:pos="9356"/>
        </w:tabs>
        <w:ind w:left="567" w:right="-1" w:hanging="426"/>
      </w:pPr>
      <w:r>
        <w:rPr>
          <w:noProof/>
          <w:szCs w:val="20"/>
        </w:rPr>
        <w:fldChar w:fldCharType="end"/>
      </w:r>
    </w:p>
    <w:p w:rsidR="00E30A2A" w:rsidRDefault="00E30A2A" w:rsidP="00E30A2A"/>
    <w:p w:rsidR="00E30A2A" w:rsidRDefault="00E30A2A" w:rsidP="00E30A2A">
      <w:pPr>
        <w:pStyle w:val="1"/>
      </w:pPr>
      <w:bookmarkStart w:id="2" w:name="_Ref307497819"/>
      <w:bookmarkStart w:id="3" w:name="_Toc307514330"/>
      <w:bookmarkStart w:id="4" w:name="_Toc352923511"/>
      <w:r>
        <w:t>Термины и определения</w:t>
      </w:r>
      <w:bookmarkEnd w:id="2"/>
      <w:bookmarkEnd w:id="3"/>
      <w:bookmarkEnd w:id="4"/>
    </w:p>
    <w:p w:rsidR="00E30A2A" w:rsidRDefault="00E30A2A" w:rsidP="00E30A2A">
      <w:r w:rsidRPr="00D26802">
        <w:rPr>
          <w:i/>
        </w:rPr>
        <w:t xml:space="preserve">Земли </w:t>
      </w:r>
      <w:r>
        <w:rPr>
          <w:i/>
        </w:rPr>
        <w:t>населенных пунктов</w:t>
      </w:r>
      <w:r w:rsidRPr="00D26802">
        <w:rPr>
          <w:i/>
        </w:rPr>
        <w:t xml:space="preserve"> </w:t>
      </w:r>
      <w:r w:rsidRPr="00D26802">
        <w:t xml:space="preserve">– </w:t>
      </w:r>
      <w:r w:rsidRPr="00712BF0">
        <w:t>земли, используемые и предназначенные для застройки и развития населенных пунктов</w:t>
      </w:r>
      <w:r w:rsidRPr="00D26802">
        <w:t>.</w:t>
      </w:r>
    </w:p>
    <w:p w:rsidR="00E30A2A" w:rsidRDefault="00E30A2A" w:rsidP="00E30A2A">
      <w:r w:rsidRPr="00E665D3">
        <w:rPr>
          <w:i/>
        </w:rPr>
        <w:t>Кадастровая стоимость земельного участка -</w:t>
      </w:r>
      <w:r w:rsidRPr="00E665D3">
        <w:t xml:space="preserve"> установленная в процессе государственной кадастровой оценки рыночная стоимость объекта недвижимости, определенная методами массовой оценки, или, при невозможности определения рыночной стоимости методами массовой оценки, рыночная стоимость, определенная индивидуально для конкретного объекта недвижимости в соответствии с законодательством об оценочной деятельности.</w:t>
      </w:r>
    </w:p>
    <w:p w:rsidR="00E30A2A" w:rsidRPr="00E665D3" w:rsidRDefault="00E30A2A" w:rsidP="00E30A2A">
      <w:r w:rsidRPr="00E665D3">
        <w:rPr>
          <w:i/>
        </w:rPr>
        <w:t>Удельный показатель кадастровой стоимости земель (УПКСЗ) -</w:t>
      </w:r>
      <w:r w:rsidRPr="00E665D3">
        <w:t xml:space="preserve"> расчетная величина,  представляющая собой кадастровую стоимость единицы площади объекта государственной  кадастровой оценки земель </w:t>
      </w:r>
      <w:r w:rsidR="00B73255">
        <w:t>населенный пунктов</w:t>
      </w:r>
      <w:r w:rsidRPr="00E665D3">
        <w:t>.</w:t>
      </w:r>
    </w:p>
    <w:p w:rsidR="00E30A2A" w:rsidRPr="00E665D3" w:rsidRDefault="00E30A2A" w:rsidP="00E30A2A">
      <w:r w:rsidRPr="00E665D3">
        <w:rPr>
          <w:i/>
        </w:rPr>
        <w:t>Объекты оценки</w:t>
      </w:r>
      <w:r w:rsidRPr="00E665D3">
        <w:t xml:space="preserve"> </w:t>
      </w:r>
      <w:r w:rsidRPr="00E665D3">
        <w:rPr>
          <w:i/>
        </w:rPr>
        <w:t>-</w:t>
      </w:r>
      <w:r w:rsidRPr="00E665D3">
        <w:t xml:space="preserve"> объекты недвижимости, сведения о которых содержатся в государственном кадастре недвижимости на дату проведения оценки.</w:t>
      </w:r>
    </w:p>
    <w:p w:rsidR="00E30A2A" w:rsidRPr="00E665D3" w:rsidRDefault="00E30A2A" w:rsidP="00E30A2A">
      <w:r w:rsidRPr="00D26802">
        <w:rPr>
          <w:i/>
        </w:rPr>
        <w:t>Массовая оценка недвижимости</w:t>
      </w:r>
      <w:r w:rsidRPr="00D26802">
        <w:t xml:space="preserve"> </w:t>
      </w:r>
      <w:r w:rsidRPr="00D26802">
        <w:rPr>
          <w:i/>
        </w:rPr>
        <w:t>–</w:t>
      </w:r>
      <w:r w:rsidRPr="00D26802">
        <w:t xml:space="preserve"> процесс определения стоимости при группировании объектов оценки, имеющих схожие характеристики, в рамках которого используются математические и иные методы моделирования стоимости на основе подходов к оценке.</w:t>
      </w:r>
    </w:p>
    <w:p w:rsidR="00E30A2A" w:rsidRPr="00AC5E30" w:rsidRDefault="00E30A2A" w:rsidP="00E30A2A">
      <w:pPr>
        <w:rPr>
          <w:bCs/>
        </w:rPr>
      </w:pPr>
      <w:r w:rsidRPr="00AC5E30">
        <w:rPr>
          <w:i/>
        </w:rPr>
        <w:t xml:space="preserve">Перечень объектов оценки – </w:t>
      </w:r>
      <w:r w:rsidRPr="00AC5E30">
        <w:rPr>
          <w:bCs/>
        </w:rPr>
        <w:t xml:space="preserve">перечень земельных участков, подлежащих </w:t>
      </w:r>
      <w:r>
        <w:rPr>
          <w:bCs/>
        </w:rPr>
        <w:t xml:space="preserve">государственной кадастровой оценке земель </w:t>
      </w:r>
      <w:r w:rsidR="00B73255">
        <w:rPr>
          <w:bCs/>
        </w:rPr>
        <w:t>населенных пунктов</w:t>
      </w:r>
      <w:r w:rsidRPr="00AC5E30">
        <w:rPr>
          <w:bCs/>
        </w:rPr>
        <w:t>, содержащий непротиворечивые сведения обо всех учетных характеристиках земельных участков и расположенных на оцениваемой территории, сформированный по состоянию на 1 января года провед</w:t>
      </w:r>
      <w:r>
        <w:rPr>
          <w:bCs/>
        </w:rPr>
        <w:t xml:space="preserve">ения работ по государственной кадастровой оценке земель </w:t>
      </w:r>
      <w:r w:rsidR="00B73255">
        <w:rPr>
          <w:bCs/>
        </w:rPr>
        <w:t>населенных пунктов</w:t>
      </w:r>
      <w:r>
        <w:rPr>
          <w:bCs/>
        </w:rPr>
        <w:t>.</w:t>
      </w:r>
    </w:p>
    <w:p w:rsidR="00E30A2A" w:rsidRPr="00AC5E30" w:rsidRDefault="00E30A2A" w:rsidP="00E30A2A">
      <w:pPr>
        <w:rPr>
          <w:bCs/>
        </w:rPr>
      </w:pPr>
      <w:r w:rsidRPr="00AC5E30">
        <w:rPr>
          <w:i/>
        </w:rPr>
        <w:t xml:space="preserve">Вид разрешенного использования земельного участка </w:t>
      </w:r>
      <w:r w:rsidRPr="00AC5E30">
        <w:rPr>
          <w:bCs/>
        </w:rPr>
        <w:t>– его использование с учетом целевого назначения и установленных обременений.</w:t>
      </w:r>
    </w:p>
    <w:p w:rsidR="00E30A2A" w:rsidRPr="0048001F" w:rsidRDefault="00E30A2A" w:rsidP="00E30A2A">
      <w:r w:rsidRPr="0048001F">
        <w:rPr>
          <w:i/>
        </w:rPr>
        <w:t>Эталонный земельный участок</w:t>
      </w:r>
      <w:r w:rsidRPr="0048001F">
        <w:t xml:space="preserve"> – участок, обладающий в разрезе факторов </w:t>
      </w:r>
      <w:r>
        <w:t>стоимости</w:t>
      </w:r>
      <w:r w:rsidRPr="0048001F">
        <w:t xml:space="preserve"> наиболее вероятными характеристиками по отношению к земельным участкам, входящим в состав группы. Под наиболее вероятными характеристиками понимаются средние или наиболее часто встречающиеся характеристики земельного участка.</w:t>
      </w:r>
    </w:p>
    <w:p w:rsidR="00E30A2A" w:rsidRDefault="00E30A2A" w:rsidP="00E30A2A">
      <w:pPr>
        <w:rPr>
          <w:bCs/>
        </w:rPr>
      </w:pPr>
      <w:r w:rsidRPr="00B64142">
        <w:rPr>
          <w:i/>
        </w:rPr>
        <w:t>Земельный участок</w:t>
      </w:r>
      <w:r w:rsidRPr="00E26EB4">
        <w:rPr>
          <w:b/>
        </w:rPr>
        <w:t xml:space="preserve"> </w:t>
      </w:r>
      <w:r w:rsidRPr="00E26EB4">
        <w:rPr>
          <w:bCs/>
        </w:rPr>
        <w:t>– часть поверхности земли, границы которой описаны и удостоверены в установленном порядке.</w:t>
      </w:r>
    </w:p>
    <w:p w:rsidR="00E30A2A" w:rsidRDefault="00E30A2A" w:rsidP="00E30A2A">
      <w:pPr>
        <w:rPr>
          <w:bCs/>
        </w:rPr>
      </w:pPr>
      <w:r>
        <w:rPr>
          <w:i/>
        </w:rPr>
        <w:t xml:space="preserve">Специальное программное обеспечение (СПО) - </w:t>
      </w:r>
      <w:r>
        <w:rPr>
          <w:bCs/>
        </w:rPr>
        <w:t>часть программного обеспечения АС, представляющая собой, совокупность программ, разработанных при создании данной АС.</w:t>
      </w:r>
    </w:p>
    <w:p w:rsidR="00E30A2A" w:rsidRDefault="00E30A2A" w:rsidP="00E30A2A">
      <w:r>
        <w:rPr>
          <w:i/>
        </w:rPr>
        <w:t>Рыночная стоимость</w:t>
      </w:r>
      <w:r>
        <w:t xml:space="preserve"> – понимается наиболее вероятная цена, по которой объект оценки может быть отчужден на дату оценки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E30A2A" w:rsidRDefault="00E30A2A" w:rsidP="00E30A2A">
      <w:r>
        <w:t>одна из сторон сделки не обязана отчуждать объект оценки, а другая сторона не обязана принимать исполнение;</w:t>
      </w:r>
    </w:p>
    <w:p w:rsidR="00E30A2A" w:rsidRDefault="00E30A2A" w:rsidP="00E30A2A">
      <w:r>
        <w:t>стороны сделки хорошо осведомлены о предмете сделки и действуют в своих интересах;</w:t>
      </w:r>
    </w:p>
    <w:p w:rsidR="00E30A2A" w:rsidRDefault="00E30A2A" w:rsidP="00E30A2A">
      <w:r>
        <w:t>объект оценки представлен на открытом рынке посредством публичной оферты, типичной для аналогичных объектов оценки;</w:t>
      </w:r>
    </w:p>
    <w:p w:rsidR="00E30A2A" w:rsidRDefault="00E30A2A" w:rsidP="00E30A2A">
      <w: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E30A2A" w:rsidRDefault="00E30A2A" w:rsidP="00E30A2A">
      <w:r>
        <w:t>платеж за объект оценки выражен в денежной форме.</w:t>
      </w:r>
    </w:p>
    <w:p w:rsidR="00791842" w:rsidRPr="00791842" w:rsidRDefault="00791842" w:rsidP="00791842">
      <w:pPr>
        <w:suppressAutoHyphens/>
        <w:spacing w:before="60" w:after="60" w:line="360" w:lineRule="auto"/>
        <w:ind w:firstLine="0"/>
        <w:rPr>
          <w:b/>
        </w:rPr>
      </w:pPr>
      <w:r w:rsidRPr="00791842">
        <w:rPr>
          <w:b/>
        </w:rPr>
        <w:t>Использованные в отчете сокращения</w:t>
      </w:r>
      <w:r>
        <w:rPr>
          <w:b/>
        </w:rPr>
        <w:t>:</w:t>
      </w:r>
    </w:p>
    <w:p w:rsidR="00791842" w:rsidRPr="00791842" w:rsidRDefault="00791842" w:rsidP="00791842">
      <w:r w:rsidRPr="00791842">
        <w:rPr>
          <w:b/>
        </w:rPr>
        <w:t xml:space="preserve">ГКОЗ НП – </w:t>
      </w:r>
      <w:r w:rsidRPr="00791842">
        <w:t>Государственная кадастровая оценка земель населенных пунктов;</w:t>
      </w:r>
    </w:p>
    <w:p w:rsidR="00791842" w:rsidRPr="00791842" w:rsidRDefault="00791842" w:rsidP="00791842">
      <w:r w:rsidRPr="00791842">
        <w:rPr>
          <w:b/>
        </w:rPr>
        <w:t>ВРИ</w:t>
      </w:r>
      <w:r w:rsidRPr="00791842">
        <w:t xml:space="preserve"> </w:t>
      </w:r>
      <w:r w:rsidRPr="00791842">
        <w:rPr>
          <w:b/>
        </w:rPr>
        <w:t xml:space="preserve">– </w:t>
      </w:r>
      <w:r w:rsidRPr="00791842">
        <w:t>вид разрешенного использования;</w:t>
      </w:r>
    </w:p>
    <w:p w:rsidR="00791842" w:rsidRPr="00791842" w:rsidRDefault="00791842" w:rsidP="00791842">
      <w:r w:rsidRPr="00791842">
        <w:rPr>
          <w:b/>
        </w:rPr>
        <w:t xml:space="preserve">ГКН – </w:t>
      </w:r>
      <w:r w:rsidRPr="00791842">
        <w:t>государственный кадастр недвижимости;</w:t>
      </w:r>
    </w:p>
    <w:p w:rsidR="00791842" w:rsidRPr="00791842" w:rsidRDefault="00791842" w:rsidP="00791842">
      <w:r w:rsidRPr="00791842">
        <w:rPr>
          <w:b/>
        </w:rPr>
        <w:t xml:space="preserve">ДКК – </w:t>
      </w:r>
      <w:r w:rsidRPr="00791842">
        <w:t>дежурная кадастровая карта;</w:t>
      </w:r>
    </w:p>
    <w:p w:rsidR="00791842" w:rsidRPr="00791842" w:rsidRDefault="00791842" w:rsidP="00791842">
      <w:r w:rsidRPr="00791842">
        <w:rPr>
          <w:b/>
        </w:rPr>
        <w:t>ЕОН –</w:t>
      </w:r>
      <w:r w:rsidRPr="00791842">
        <w:t xml:space="preserve"> единый объект недвижимости;</w:t>
      </w:r>
    </w:p>
    <w:p w:rsidR="00791842" w:rsidRPr="00791842" w:rsidRDefault="00791842" w:rsidP="00791842">
      <w:r w:rsidRPr="00791842">
        <w:rPr>
          <w:b/>
        </w:rPr>
        <w:t>ЗУ –</w:t>
      </w:r>
      <w:r w:rsidRPr="00791842">
        <w:t xml:space="preserve"> земельный участок;</w:t>
      </w:r>
    </w:p>
    <w:p w:rsidR="00791842" w:rsidRPr="00791842" w:rsidRDefault="00791842" w:rsidP="00791842">
      <w:pPr>
        <w:rPr>
          <w:bCs/>
        </w:rPr>
      </w:pPr>
      <w:r w:rsidRPr="00791842">
        <w:rPr>
          <w:b/>
          <w:bCs/>
        </w:rPr>
        <w:t>КЛАДР</w:t>
      </w:r>
      <w:r w:rsidRPr="00791842">
        <w:rPr>
          <w:bCs/>
        </w:rPr>
        <w:t xml:space="preserve"> – классификатор адресов России;</w:t>
      </w:r>
    </w:p>
    <w:p w:rsidR="00791842" w:rsidRPr="00791842" w:rsidRDefault="00791842" w:rsidP="00791842">
      <w:r w:rsidRPr="00791842">
        <w:rPr>
          <w:b/>
        </w:rPr>
        <w:t>КС –</w:t>
      </w:r>
      <w:r w:rsidRPr="00791842">
        <w:t xml:space="preserve"> кадастровая стоимость;</w:t>
      </w:r>
    </w:p>
    <w:p w:rsidR="00791842" w:rsidRPr="00791842" w:rsidRDefault="00791842" w:rsidP="00791842">
      <w:pPr>
        <w:rPr>
          <w:bCs/>
        </w:rPr>
      </w:pPr>
      <w:r w:rsidRPr="00791842">
        <w:rPr>
          <w:b/>
          <w:bCs/>
        </w:rPr>
        <w:t>млн</w:t>
      </w:r>
      <w:r w:rsidRPr="00791842">
        <w:rPr>
          <w:bCs/>
        </w:rPr>
        <w:t>. – миллион;</w:t>
      </w:r>
    </w:p>
    <w:p w:rsidR="00791842" w:rsidRPr="00791842" w:rsidRDefault="00791842" w:rsidP="00791842">
      <w:pPr>
        <w:rPr>
          <w:bCs/>
        </w:rPr>
      </w:pPr>
      <w:r w:rsidRPr="00791842">
        <w:rPr>
          <w:b/>
          <w:bCs/>
        </w:rPr>
        <w:t>млрд.</w:t>
      </w:r>
      <w:r w:rsidRPr="00791842">
        <w:rPr>
          <w:b/>
          <w:bCs/>
          <w:lang w:val="en-US"/>
        </w:rPr>
        <w:t> </w:t>
      </w:r>
      <w:r w:rsidRPr="00791842">
        <w:rPr>
          <w:bCs/>
        </w:rPr>
        <w:t>– миллиард;</w:t>
      </w:r>
    </w:p>
    <w:p w:rsidR="00791842" w:rsidRPr="00791842" w:rsidRDefault="00791842" w:rsidP="00791842">
      <w:pPr>
        <w:rPr>
          <w:bCs/>
        </w:rPr>
      </w:pPr>
      <w:r w:rsidRPr="00791842">
        <w:rPr>
          <w:b/>
          <w:bCs/>
        </w:rPr>
        <w:t>НП/нп</w:t>
      </w:r>
      <w:r w:rsidRPr="00791842">
        <w:rPr>
          <w:bCs/>
        </w:rPr>
        <w:t xml:space="preserve"> – населенный пункт;</w:t>
      </w:r>
    </w:p>
    <w:p w:rsidR="00791842" w:rsidRPr="00791842" w:rsidRDefault="00791842" w:rsidP="00791842">
      <w:r w:rsidRPr="00791842">
        <w:rPr>
          <w:b/>
        </w:rPr>
        <w:tab/>
        <w:t>ОКТМО</w:t>
      </w:r>
      <w:r w:rsidRPr="00791842">
        <w:t xml:space="preserve"> </w:t>
      </w:r>
      <w:r w:rsidRPr="00791842">
        <w:rPr>
          <w:b/>
        </w:rPr>
        <w:t xml:space="preserve">– </w:t>
      </w:r>
      <w:r w:rsidRPr="00791842">
        <w:t>общероссийский классификатор территорий муниципальных образований;</w:t>
      </w:r>
    </w:p>
    <w:p w:rsidR="00791842" w:rsidRPr="00791842" w:rsidRDefault="00791842" w:rsidP="00791842">
      <w:r w:rsidRPr="00791842">
        <w:rPr>
          <w:b/>
        </w:rPr>
        <w:t>Росреестр </w:t>
      </w:r>
      <w:r w:rsidRPr="00791842">
        <w:rPr>
          <w:b/>
          <w:szCs w:val="20"/>
        </w:rPr>
        <w:t>– </w:t>
      </w:r>
      <w:r w:rsidRPr="00791842">
        <w:t>Федеральная служба государственной регистрации, кадастра и картографии;</w:t>
      </w:r>
    </w:p>
    <w:p w:rsidR="00791842" w:rsidRPr="00791842" w:rsidRDefault="00791842" w:rsidP="00791842">
      <w:r w:rsidRPr="00791842">
        <w:rPr>
          <w:b/>
        </w:rPr>
        <w:t xml:space="preserve">СМИ </w:t>
      </w:r>
      <w:r w:rsidRPr="00791842">
        <w:t>– средства массовой информации;</w:t>
      </w:r>
    </w:p>
    <w:p w:rsidR="00791842" w:rsidRPr="00791842" w:rsidRDefault="00791842" w:rsidP="00791842">
      <w:r w:rsidRPr="00791842">
        <w:rPr>
          <w:b/>
        </w:rPr>
        <w:t xml:space="preserve">СПО – </w:t>
      </w:r>
      <w:r w:rsidRPr="00791842">
        <w:t>специальное программное обеспечение;</w:t>
      </w:r>
    </w:p>
    <w:p w:rsidR="00791842" w:rsidRPr="00791842" w:rsidRDefault="00791842" w:rsidP="00791842">
      <w:r w:rsidRPr="00791842">
        <w:rPr>
          <w:b/>
        </w:rPr>
        <w:t xml:space="preserve">УПКСЗ  (УПКС) </w:t>
      </w:r>
      <w:r w:rsidRPr="00791842">
        <w:t>– удельный показатель кадастровой стоимости земель;</w:t>
      </w:r>
    </w:p>
    <w:p w:rsidR="00791842" w:rsidRPr="00791842" w:rsidRDefault="00791842" w:rsidP="00791842">
      <w:r w:rsidRPr="00791842">
        <w:rPr>
          <w:b/>
        </w:rPr>
        <w:t xml:space="preserve">ФС </w:t>
      </w:r>
      <w:r w:rsidRPr="00791842">
        <w:t>– факторы стоимости;</w:t>
      </w:r>
    </w:p>
    <w:p w:rsidR="00791842" w:rsidRDefault="00791842" w:rsidP="00791842">
      <w:r w:rsidRPr="00791842">
        <w:rPr>
          <w:b/>
        </w:rPr>
        <w:t>ФСО</w:t>
      </w:r>
      <w:r w:rsidRPr="00791842">
        <w:t xml:space="preserve"> – федеральный стандарт оценки.</w:t>
      </w:r>
    </w:p>
    <w:p w:rsidR="00E30A2A" w:rsidRDefault="00E30A2A" w:rsidP="00E30A2A">
      <w:pPr>
        <w:pStyle w:val="1"/>
      </w:pPr>
      <w:bookmarkStart w:id="5" w:name="_Toc307514331"/>
      <w:bookmarkStart w:id="6" w:name="_Toc352923512"/>
      <w:r>
        <w:t>Введение</w:t>
      </w:r>
      <w:bookmarkEnd w:id="5"/>
      <w:bookmarkEnd w:id="6"/>
    </w:p>
    <w:p w:rsidR="00E30A2A" w:rsidRPr="00411C9C" w:rsidRDefault="00E30A2A" w:rsidP="00E30A2A">
      <w:pPr>
        <w:pStyle w:val="2"/>
      </w:pPr>
      <w:bookmarkStart w:id="7" w:name="_Toc307514332"/>
      <w:bookmarkStart w:id="8" w:name="_Toc352923513"/>
      <w:r w:rsidRPr="00411C9C">
        <w:t xml:space="preserve">Цель и задачи ГКОЗ </w:t>
      </w:r>
      <w:bookmarkEnd w:id="7"/>
      <w:r>
        <w:t>НП</w:t>
      </w:r>
      <w:bookmarkEnd w:id="8"/>
      <w:r w:rsidRPr="00411C9C">
        <w:t xml:space="preserve"> </w:t>
      </w:r>
    </w:p>
    <w:p w:rsidR="00E30A2A" w:rsidRDefault="00E30A2A" w:rsidP="00E30A2A">
      <w:r>
        <w:t xml:space="preserve">Государственная кадастровая оценка земель проводится для определения кадастровой стоимости земельных участков различного целевого назначения, в целях внедрения экономических методов управления земельными ресурсами и повышения на этой основе эффективности использования земель. </w:t>
      </w:r>
    </w:p>
    <w:p w:rsidR="00E30A2A" w:rsidRDefault="00E30A2A" w:rsidP="00E30A2A">
      <w:r>
        <w:t>Статьей 65 п.5 Земельного кодекса определено: «Для целей налогообложения и в иных случаях, предусмотренных настоящим Кодексом, федеральными законами, устанавливается кадастровая стоимость».</w:t>
      </w:r>
    </w:p>
    <w:p w:rsidR="00E30A2A" w:rsidRDefault="00E30A2A" w:rsidP="00E30A2A">
      <w:r>
        <w:t>Проведение работ по государственной кадастровой оценке земель является необходимым мероприятием для реализации статьи 390 Налогового кодекса Российской Федерации, предусматривающей исчисление налогооблагаемой базы на основании кадастровой стоимости земельного участка.</w:t>
      </w:r>
    </w:p>
    <w:p w:rsidR="00E30A2A" w:rsidRPr="00E665D3" w:rsidRDefault="00E30A2A" w:rsidP="00E30A2A">
      <w:r w:rsidRPr="00E665D3">
        <w:t xml:space="preserve">Проведение государственной кадастровой оценки земельных участков  в составе земель </w:t>
      </w:r>
      <w:r>
        <w:t>населенных пунктов</w:t>
      </w:r>
      <w:r w:rsidRPr="00E665D3">
        <w:t xml:space="preserve"> на территории</w:t>
      </w:r>
      <w:r>
        <w:t xml:space="preserve"> </w:t>
      </w:r>
      <w:r w:rsidRPr="00B1739D">
        <w:t xml:space="preserve">муниципального образования </w:t>
      </w:r>
      <w:r w:rsidR="008F66CD">
        <w:t>Советский район</w:t>
      </w:r>
      <w:r w:rsidRPr="00B1739D">
        <w:t xml:space="preserve"> </w:t>
      </w:r>
      <w:r>
        <w:t xml:space="preserve">Кировской области </w:t>
      </w:r>
      <w:r w:rsidRPr="00E665D3">
        <w:t>осуществляется для целей налогообложения и иных целей, установленных законом, в разрезе следующих видов разрешенного использования:</w:t>
      </w:r>
    </w:p>
    <w:p w:rsidR="00E30A2A" w:rsidRDefault="00E30A2A" w:rsidP="00E30A2A">
      <w:pPr>
        <w:rPr>
          <w:iCs/>
          <w:lang w:eastAsia="ar-SA"/>
        </w:rPr>
      </w:pPr>
      <w:r w:rsidRPr="00E665D3">
        <w:rPr>
          <w:rFonts w:cs="Arial"/>
        </w:rPr>
        <w:t>1.</w:t>
      </w:r>
      <w:r w:rsidRPr="00E665D3">
        <w:t xml:space="preserve"> </w:t>
      </w:r>
      <w:r w:rsidRPr="00B1739D">
        <w:rPr>
          <w:iCs/>
          <w:lang w:eastAsia="ar-SA"/>
        </w:rPr>
        <w:t>Земельные участки, предназначенные для размещения домов средне этажной и многоэтажной жилой застройки</w:t>
      </w:r>
      <w:r>
        <w:rPr>
          <w:iCs/>
          <w:lang w:eastAsia="ar-SA"/>
        </w:rPr>
        <w:t xml:space="preserve"> (</w:t>
      </w:r>
      <w:r w:rsidR="00440A55">
        <w:rPr>
          <w:iCs/>
          <w:lang w:eastAsia="ar-SA"/>
        </w:rPr>
        <w:t>далее</w:t>
      </w:r>
      <w:r>
        <w:rPr>
          <w:iCs/>
          <w:lang w:eastAsia="ar-SA"/>
        </w:rPr>
        <w:t xml:space="preserve"> по тексту 1ВРИ)</w:t>
      </w:r>
      <w:r w:rsidRPr="00E26EB4">
        <w:rPr>
          <w:iCs/>
          <w:lang w:eastAsia="ar-SA"/>
        </w:rPr>
        <w:t>.</w:t>
      </w:r>
    </w:p>
    <w:p w:rsidR="00E30A2A" w:rsidRPr="00E26EB4" w:rsidRDefault="00E30A2A" w:rsidP="00E30A2A">
      <w:pPr>
        <w:rPr>
          <w:iCs/>
          <w:lang w:eastAsia="ar-SA"/>
        </w:rPr>
      </w:pPr>
      <w:r>
        <w:rPr>
          <w:iCs/>
          <w:lang w:eastAsia="ar-SA"/>
        </w:rPr>
        <w:t>2.</w:t>
      </w:r>
      <w:r w:rsidRPr="00E26EB4">
        <w:rPr>
          <w:iCs/>
          <w:lang w:eastAsia="ar-SA"/>
        </w:rPr>
        <w:t> </w:t>
      </w:r>
      <w:r w:rsidRPr="00B1739D">
        <w:rPr>
          <w:iCs/>
          <w:lang w:eastAsia="ar-SA"/>
        </w:rPr>
        <w:t>Земельные участки, предназначенные для размещения домов малоэтажной жилой застройки, в том числе индивидуальной жилой застройки</w:t>
      </w:r>
      <w:r>
        <w:rPr>
          <w:iCs/>
          <w:lang w:eastAsia="ar-SA"/>
        </w:rPr>
        <w:t xml:space="preserve"> </w:t>
      </w:r>
      <w:r w:rsidRPr="00E30A2A">
        <w:rPr>
          <w:iCs/>
          <w:lang w:eastAsia="ar-SA"/>
        </w:rPr>
        <w:t>(</w:t>
      </w:r>
      <w:r w:rsidR="00440A55">
        <w:rPr>
          <w:iCs/>
          <w:lang w:eastAsia="ar-SA"/>
        </w:rPr>
        <w:t>далее</w:t>
      </w:r>
      <w:r w:rsidRPr="00E30A2A">
        <w:rPr>
          <w:iCs/>
          <w:lang w:eastAsia="ar-SA"/>
        </w:rPr>
        <w:t xml:space="preserve"> по тексту </w:t>
      </w:r>
      <w:r>
        <w:rPr>
          <w:iCs/>
          <w:lang w:eastAsia="ar-SA"/>
        </w:rPr>
        <w:t>2</w:t>
      </w:r>
      <w:r w:rsidRPr="00E30A2A">
        <w:rPr>
          <w:iCs/>
          <w:lang w:eastAsia="ar-SA"/>
        </w:rPr>
        <w:t>ВРИ)</w:t>
      </w:r>
      <w:r w:rsidRPr="00E26EB4">
        <w:rPr>
          <w:iCs/>
          <w:lang w:eastAsia="ar-SA"/>
        </w:rPr>
        <w:t>.</w:t>
      </w:r>
    </w:p>
    <w:p w:rsidR="00E30A2A" w:rsidRPr="00E26EB4" w:rsidRDefault="00E30A2A" w:rsidP="00E30A2A">
      <w:pPr>
        <w:rPr>
          <w:iCs/>
          <w:lang w:eastAsia="ar-SA"/>
        </w:rPr>
      </w:pPr>
      <w:r>
        <w:rPr>
          <w:iCs/>
          <w:lang w:eastAsia="ar-SA"/>
        </w:rPr>
        <w:t xml:space="preserve">3. </w:t>
      </w:r>
      <w:r w:rsidRPr="00B1739D">
        <w:rPr>
          <w:iCs/>
          <w:lang w:eastAsia="ar-SA"/>
        </w:rPr>
        <w:t>Земельные участки, предназначенные для размещения гаражей и автостоянок</w:t>
      </w:r>
      <w:r>
        <w:rPr>
          <w:iCs/>
          <w:lang w:eastAsia="ar-SA"/>
        </w:rPr>
        <w:t xml:space="preserve"> </w:t>
      </w:r>
      <w:r w:rsidRPr="00E30A2A">
        <w:rPr>
          <w:iCs/>
          <w:lang w:eastAsia="ar-SA"/>
        </w:rPr>
        <w:t>(</w:t>
      </w:r>
      <w:r w:rsidR="00440A55">
        <w:rPr>
          <w:iCs/>
          <w:lang w:eastAsia="ar-SA"/>
        </w:rPr>
        <w:t>далее</w:t>
      </w:r>
      <w:r w:rsidRPr="00E30A2A">
        <w:rPr>
          <w:iCs/>
          <w:lang w:eastAsia="ar-SA"/>
        </w:rPr>
        <w:t xml:space="preserve"> по тексту </w:t>
      </w:r>
      <w:r>
        <w:rPr>
          <w:iCs/>
          <w:lang w:eastAsia="ar-SA"/>
        </w:rPr>
        <w:t>3</w:t>
      </w:r>
      <w:r w:rsidRPr="00E30A2A">
        <w:rPr>
          <w:iCs/>
          <w:lang w:eastAsia="ar-SA"/>
        </w:rPr>
        <w:t>ВРИ)</w:t>
      </w:r>
      <w:r w:rsidRPr="00E26EB4">
        <w:rPr>
          <w:iCs/>
          <w:lang w:eastAsia="ar-SA"/>
        </w:rPr>
        <w:t>.</w:t>
      </w:r>
    </w:p>
    <w:p w:rsidR="00E30A2A" w:rsidRPr="00E26EB4" w:rsidRDefault="00E30A2A" w:rsidP="00E30A2A">
      <w:pPr>
        <w:rPr>
          <w:iCs/>
          <w:lang w:eastAsia="ar-SA"/>
        </w:rPr>
      </w:pPr>
      <w:r>
        <w:rPr>
          <w:iCs/>
          <w:lang w:eastAsia="ar-SA"/>
        </w:rPr>
        <w:t xml:space="preserve">4. </w:t>
      </w:r>
      <w:r w:rsidRPr="00B1739D">
        <w:rPr>
          <w:iCs/>
          <w:lang w:eastAsia="ar-SA"/>
        </w:rPr>
        <w:t>Земельные участки, предназначенные для дачного строительства, садоводства и огородничества</w:t>
      </w:r>
      <w:r>
        <w:rPr>
          <w:iCs/>
          <w:lang w:eastAsia="ar-SA"/>
        </w:rPr>
        <w:t xml:space="preserve"> </w:t>
      </w:r>
      <w:r w:rsidRPr="00E30A2A">
        <w:rPr>
          <w:iCs/>
          <w:lang w:eastAsia="ar-SA"/>
        </w:rPr>
        <w:t>(</w:t>
      </w:r>
      <w:r w:rsidR="00440A55">
        <w:rPr>
          <w:iCs/>
          <w:lang w:eastAsia="ar-SA"/>
        </w:rPr>
        <w:t>далее</w:t>
      </w:r>
      <w:r w:rsidRPr="00E30A2A">
        <w:rPr>
          <w:iCs/>
          <w:lang w:eastAsia="ar-SA"/>
        </w:rPr>
        <w:t xml:space="preserve"> по тексту </w:t>
      </w:r>
      <w:r>
        <w:rPr>
          <w:iCs/>
          <w:lang w:eastAsia="ar-SA"/>
        </w:rPr>
        <w:t>4</w:t>
      </w:r>
      <w:r w:rsidRPr="00E30A2A">
        <w:rPr>
          <w:iCs/>
          <w:lang w:eastAsia="ar-SA"/>
        </w:rPr>
        <w:t>ВРИ)</w:t>
      </w:r>
      <w:r w:rsidRPr="00E26EB4">
        <w:rPr>
          <w:iCs/>
          <w:lang w:eastAsia="ar-SA"/>
        </w:rPr>
        <w:t>.</w:t>
      </w:r>
    </w:p>
    <w:p w:rsidR="00E30A2A" w:rsidRPr="00E26EB4" w:rsidRDefault="00E30A2A" w:rsidP="00E30A2A">
      <w:pPr>
        <w:rPr>
          <w:iCs/>
          <w:lang w:eastAsia="ar-SA"/>
        </w:rPr>
      </w:pPr>
      <w:r>
        <w:rPr>
          <w:iCs/>
          <w:lang w:eastAsia="ar-SA"/>
        </w:rPr>
        <w:t xml:space="preserve">5. </w:t>
      </w:r>
      <w:r w:rsidRPr="00B1739D">
        <w:rPr>
          <w:iCs/>
          <w:lang w:eastAsia="ar-SA"/>
        </w:rPr>
        <w:t>Земельные участки, предназначенные для размещения объектов торговли, общественного питания и бытового обслуживания</w:t>
      </w:r>
      <w:r>
        <w:rPr>
          <w:iCs/>
          <w:lang w:eastAsia="ar-SA"/>
        </w:rPr>
        <w:t xml:space="preserve"> </w:t>
      </w:r>
      <w:r w:rsidRPr="00E30A2A">
        <w:rPr>
          <w:iCs/>
          <w:lang w:eastAsia="ar-SA"/>
        </w:rPr>
        <w:t>(</w:t>
      </w:r>
      <w:r w:rsidR="00440A55">
        <w:rPr>
          <w:iCs/>
          <w:lang w:eastAsia="ar-SA"/>
        </w:rPr>
        <w:t>далее</w:t>
      </w:r>
      <w:r w:rsidRPr="00E30A2A">
        <w:rPr>
          <w:iCs/>
          <w:lang w:eastAsia="ar-SA"/>
        </w:rPr>
        <w:t xml:space="preserve"> по тексту </w:t>
      </w:r>
      <w:r>
        <w:rPr>
          <w:iCs/>
          <w:lang w:eastAsia="ar-SA"/>
        </w:rPr>
        <w:t>5</w:t>
      </w:r>
      <w:r w:rsidRPr="00E30A2A">
        <w:rPr>
          <w:iCs/>
          <w:lang w:eastAsia="ar-SA"/>
        </w:rPr>
        <w:t>ВРИ)</w:t>
      </w:r>
      <w:r w:rsidRPr="00E26EB4">
        <w:rPr>
          <w:iCs/>
          <w:lang w:eastAsia="ar-SA"/>
        </w:rPr>
        <w:t>.</w:t>
      </w:r>
    </w:p>
    <w:p w:rsidR="00E30A2A" w:rsidRDefault="00E30A2A" w:rsidP="00E30A2A">
      <w:pPr>
        <w:rPr>
          <w:iCs/>
          <w:lang w:eastAsia="ar-SA"/>
        </w:rPr>
      </w:pPr>
      <w:r>
        <w:rPr>
          <w:iCs/>
          <w:lang w:eastAsia="ar-SA"/>
        </w:rPr>
        <w:t xml:space="preserve">6. </w:t>
      </w:r>
      <w:r w:rsidRPr="00B1739D">
        <w:rPr>
          <w:iCs/>
          <w:lang w:eastAsia="ar-SA"/>
        </w:rPr>
        <w:t>Земельные участки, предназначенные для размещения гостиниц</w:t>
      </w:r>
      <w:r>
        <w:rPr>
          <w:iCs/>
          <w:lang w:eastAsia="ar-SA"/>
        </w:rPr>
        <w:t xml:space="preserve"> </w:t>
      </w:r>
      <w:r w:rsidRPr="00E30A2A">
        <w:rPr>
          <w:iCs/>
          <w:lang w:eastAsia="ar-SA"/>
        </w:rPr>
        <w:t>(</w:t>
      </w:r>
      <w:r w:rsidR="00440A55">
        <w:rPr>
          <w:iCs/>
          <w:lang w:eastAsia="ar-SA"/>
        </w:rPr>
        <w:t>далее</w:t>
      </w:r>
      <w:r w:rsidRPr="00E30A2A">
        <w:rPr>
          <w:iCs/>
          <w:lang w:eastAsia="ar-SA"/>
        </w:rPr>
        <w:t xml:space="preserve"> по тексту </w:t>
      </w:r>
      <w:r>
        <w:rPr>
          <w:iCs/>
          <w:lang w:eastAsia="ar-SA"/>
        </w:rPr>
        <w:t>6</w:t>
      </w:r>
      <w:r w:rsidRPr="00E30A2A">
        <w:rPr>
          <w:iCs/>
          <w:lang w:eastAsia="ar-SA"/>
        </w:rPr>
        <w:t>ВРИ)</w:t>
      </w:r>
      <w:r w:rsidRPr="00E26EB4">
        <w:rPr>
          <w:iCs/>
          <w:lang w:eastAsia="ar-SA"/>
        </w:rPr>
        <w:t>.</w:t>
      </w:r>
    </w:p>
    <w:p w:rsidR="00E30A2A" w:rsidRDefault="00E30A2A" w:rsidP="00E30A2A">
      <w:r>
        <w:t xml:space="preserve">7. Земельные участки, предназначенные для размещения офисных зданий делового и коммерческого назначения </w:t>
      </w:r>
      <w:r w:rsidRPr="00E30A2A">
        <w:t>(</w:t>
      </w:r>
      <w:r w:rsidR="00440A55">
        <w:t>далее</w:t>
      </w:r>
      <w:r w:rsidRPr="00E30A2A">
        <w:t xml:space="preserve"> по тексту </w:t>
      </w:r>
      <w:r>
        <w:t>7</w:t>
      </w:r>
      <w:r w:rsidRPr="00E30A2A">
        <w:t>ВРИ)</w:t>
      </w:r>
      <w:r>
        <w:t>.</w:t>
      </w:r>
    </w:p>
    <w:p w:rsidR="00E30A2A" w:rsidRDefault="00E30A2A" w:rsidP="00E30A2A">
      <w:r>
        <w:t xml:space="preserve">8. Земельные участки, предназначенные для размещения объектов рекреационного и лечебно-оздоровительного назначения </w:t>
      </w:r>
      <w:r w:rsidRPr="00E30A2A">
        <w:t>(</w:t>
      </w:r>
      <w:r w:rsidR="00440A55">
        <w:t>далее</w:t>
      </w:r>
      <w:r w:rsidRPr="00E30A2A">
        <w:t xml:space="preserve"> по тексту </w:t>
      </w:r>
      <w:r>
        <w:t>8</w:t>
      </w:r>
      <w:r w:rsidRPr="00E30A2A">
        <w:t>ВРИ)</w:t>
      </w:r>
      <w:r>
        <w:t>.</w:t>
      </w:r>
    </w:p>
    <w:p w:rsidR="00E30A2A" w:rsidRDefault="00E30A2A" w:rsidP="00E30A2A">
      <w:r>
        <w:t xml:space="preserve">9. 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 </w:t>
      </w:r>
      <w:r w:rsidRPr="00E30A2A">
        <w:t>(</w:t>
      </w:r>
      <w:r w:rsidR="00440A55">
        <w:t>далее</w:t>
      </w:r>
      <w:r w:rsidRPr="00E30A2A">
        <w:t xml:space="preserve"> по тексту </w:t>
      </w:r>
      <w:r>
        <w:t>9</w:t>
      </w:r>
      <w:r w:rsidRPr="00E30A2A">
        <w:t>ВРИ)</w:t>
      </w:r>
      <w:r>
        <w:t>.</w:t>
      </w:r>
    </w:p>
    <w:p w:rsidR="00E30A2A" w:rsidRDefault="00E30A2A" w:rsidP="00E30A2A">
      <w:r>
        <w:t xml:space="preserve">10. Земельные участки, предназначенные для размещения электростанций, обслуживающих их сооружений и объектов </w:t>
      </w:r>
      <w:r w:rsidRPr="00E30A2A">
        <w:t>(</w:t>
      </w:r>
      <w:r w:rsidR="00440A55">
        <w:t>далее</w:t>
      </w:r>
      <w:r w:rsidRPr="00E30A2A">
        <w:t xml:space="preserve"> по тексту 1</w:t>
      </w:r>
      <w:r>
        <w:t>0</w:t>
      </w:r>
      <w:r w:rsidRPr="00E30A2A">
        <w:t>ВРИ)</w:t>
      </w:r>
      <w:r>
        <w:t>.</w:t>
      </w:r>
    </w:p>
    <w:p w:rsidR="00E30A2A" w:rsidRDefault="00E30A2A" w:rsidP="00E30A2A">
      <w:r>
        <w:t xml:space="preserve">11. Земельные участки, предназначенные для размещения портов, водных, железнодорожных вокзалов, автодорожных вокзалов, аэропортов, аэродромов, аэровокзалов </w:t>
      </w:r>
      <w:r w:rsidRPr="00E30A2A">
        <w:t>(</w:t>
      </w:r>
      <w:r w:rsidR="00440A55">
        <w:t>далее</w:t>
      </w:r>
      <w:r w:rsidRPr="00E30A2A">
        <w:t xml:space="preserve"> по тексту 1</w:t>
      </w:r>
      <w:r>
        <w:t>1</w:t>
      </w:r>
      <w:r w:rsidRPr="00E30A2A">
        <w:t>ВРИ)</w:t>
      </w:r>
      <w:r>
        <w:t>.</w:t>
      </w:r>
    </w:p>
    <w:p w:rsidR="00E30A2A" w:rsidRDefault="00E30A2A" w:rsidP="00E30A2A">
      <w:r>
        <w:t xml:space="preserve">12. Земельные участки, занятые водными объектами, находящимися в обороте </w:t>
      </w:r>
      <w:r w:rsidRPr="00E30A2A">
        <w:t>(</w:t>
      </w:r>
      <w:r w:rsidR="00440A55">
        <w:t>далее</w:t>
      </w:r>
      <w:r w:rsidRPr="00E30A2A">
        <w:t xml:space="preserve"> по тексту 1</w:t>
      </w:r>
      <w:r>
        <w:t>2</w:t>
      </w:r>
      <w:r w:rsidRPr="00E30A2A">
        <w:t>ВРИ)</w:t>
      </w:r>
      <w:r>
        <w:t>.</w:t>
      </w:r>
    </w:p>
    <w:p w:rsidR="00E30A2A" w:rsidRDefault="00E30A2A" w:rsidP="00E30A2A">
      <w:r>
        <w:t xml:space="preserve">13. 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военных объектов </w:t>
      </w:r>
      <w:r w:rsidRPr="00E30A2A">
        <w:t>(</w:t>
      </w:r>
      <w:r w:rsidR="00440A55">
        <w:t>далее</w:t>
      </w:r>
      <w:r w:rsidRPr="00E30A2A">
        <w:t xml:space="preserve"> по тексту 1</w:t>
      </w:r>
      <w:r>
        <w:t>3</w:t>
      </w:r>
      <w:r w:rsidRPr="00E30A2A">
        <w:t>ВРИ)</w:t>
      </w:r>
      <w:r>
        <w:t>.</w:t>
      </w:r>
    </w:p>
    <w:p w:rsidR="00E30A2A" w:rsidRDefault="00E30A2A" w:rsidP="00E30A2A">
      <w:r>
        <w:t xml:space="preserve">14. Земельные участки, занятые особо охраняемыми территориями и объектами, городскими лесами, скверами, парками, городскими садами </w:t>
      </w:r>
      <w:r w:rsidRPr="00E30A2A">
        <w:t>(</w:t>
      </w:r>
      <w:r w:rsidR="00440A55">
        <w:t>далее</w:t>
      </w:r>
      <w:r w:rsidRPr="00E30A2A">
        <w:t xml:space="preserve"> по тексту 1</w:t>
      </w:r>
      <w:r>
        <w:t>4</w:t>
      </w:r>
      <w:r w:rsidRPr="00E30A2A">
        <w:t>ВРИ)</w:t>
      </w:r>
      <w:r>
        <w:t>.</w:t>
      </w:r>
    </w:p>
    <w:p w:rsidR="00E30A2A" w:rsidRDefault="00E30A2A" w:rsidP="00E30A2A">
      <w:r>
        <w:t xml:space="preserve">15. Земельные участки, предназначенные для сельскохозяйственного использования </w:t>
      </w:r>
      <w:r w:rsidRPr="00E30A2A">
        <w:t>(</w:t>
      </w:r>
      <w:r w:rsidR="00440A55">
        <w:t>далее</w:t>
      </w:r>
      <w:r w:rsidRPr="00E30A2A">
        <w:t xml:space="preserve"> по тексту 1</w:t>
      </w:r>
      <w:r>
        <w:t>5</w:t>
      </w:r>
      <w:r w:rsidRPr="00E30A2A">
        <w:t>ВРИ)</w:t>
      </w:r>
      <w:r>
        <w:t>.</w:t>
      </w:r>
    </w:p>
    <w:p w:rsidR="00E30A2A" w:rsidRDefault="00E30A2A" w:rsidP="00E30A2A">
      <w:r>
        <w:t xml:space="preserve">16. 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 каналов и коллекторов, набережные </w:t>
      </w:r>
      <w:r w:rsidRPr="00E30A2A">
        <w:t>(</w:t>
      </w:r>
      <w:r w:rsidR="00440A55">
        <w:t>далее</w:t>
      </w:r>
      <w:r w:rsidRPr="00E30A2A">
        <w:t xml:space="preserve"> по тексту 1</w:t>
      </w:r>
      <w:r>
        <w:t>6</w:t>
      </w:r>
      <w:r w:rsidRPr="00E30A2A">
        <w:t>ВРИ)</w:t>
      </w:r>
      <w:r>
        <w:t>.</w:t>
      </w:r>
    </w:p>
    <w:p w:rsidR="00E30A2A" w:rsidRDefault="00E30A2A" w:rsidP="00E30A2A">
      <w:r>
        <w:t xml:space="preserve">17. Земельные участки, предназначенные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религии </w:t>
      </w:r>
      <w:r w:rsidRPr="00E30A2A">
        <w:t>(</w:t>
      </w:r>
      <w:r w:rsidR="00440A55">
        <w:t>далее</w:t>
      </w:r>
      <w:r w:rsidRPr="00E30A2A">
        <w:t xml:space="preserve"> по тексту </w:t>
      </w:r>
      <w:r>
        <w:t>17</w:t>
      </w:r>
      <w:r w:rsidRPr="00E30A2A">
        <w:t>ВРИ)</w:t>
      </w:r>
      <w:r>
        <w:t>.</w:t>
      </w:r>
    </w:p>
    <w:p w:rsidR="00E30A2A" w:rsidRPr="00ED0E3C" w:rsidRDefault="00E30A2A" w:rsidP="00E30A2A">
      <w:r w:rsidRPr="00E665D3">
        <w:rPr>
          <w:rFonts w:cs="Arial"/>
        </w:rPr>
        <w:t xml:space="preserve">Задача государственной кадастровой оценки земель – создать единую систему для налогообложения всех земель Российской Федерации. Показатели государственной кадастровой оценки земель будут </w:t>
      </w:r>
      <w:r w:rsidRPr="00B955B7">
        <w:rPr>
          <w:rFonts w:cs="Arial"/>
        </w:rPr>
        <w:t>внесены в государственный кадастр недвижимости</w:t>
      </w:r>
      <w:r w:rsidRPr="00E665D3">
        <w:rPr>
          <w:rFonts w:cs="Arial"/>
        </w:rPr>
        <w:t>.</w:t>
      </w:r>
    </w:p>
    <w:p w:rsidR="00E30A2A" w:rsidRPr="00411C9C" w:rsidRDefault="00E30A2A" w:rsidP="00E30A2A">
      <w:pPr>
        <w:pStyle w:val="2"/>
      </w:pPr>
      <w:bookmarkStart w:id="9" w:name="_Toc307514333"/>
      <w:bookmarkStart w:id="10" w:name="_Toc352923514"/>
      <w:r w:rsidRPr="00411C9C">
        <w:t xml:space="preserve">Правовая и методическая основы проведения ГКОЗ </w:t>
      </w:r>
      <w:bookmarkEnd w:id="9"/>
      <w:r>
        <w:t>НП</w:t>
      </w:r>
      <w:bookmarkEnd w:id="10"/>
    </w:p>
    <w:p w:rsidR="00E30A2A" w:rsidRDefault="00E30A2A" w:rsidP="00E30A2A">
      <w:r w:rsidRPr="009E0F97">
        <w:t xml:space="preserve">Работы по ГКОЗ </w:t>
      </w:r>
      <w:r w:rsidR="004E780F">
        <w:t>НП</w:t>
      </w:r>
      <w:r>
        <w:t xml:space="preserve"> </w:t>
      </w:r>
      <w:r w:rsidRPr="009E0F97">
        <w:t xml:space="preserve">в Кировской области были выполнены в </w:t>
      </w:r>
      <w:r w:rsidRPr="0029210F">
        <w:t>рамках мероприятий подпрограммы «Создание системы кадастра недвижимости (2006-2012 годы)» федеральной целевой программы «Создание автоматизированной системы ведения государственного земельного кадастра и государственного учета объектов недвижимости (2002-2008 годы)», утвержденной постановлением Правительства Российской Федерации от 13 сентября 2005 года № 560</w:t>
      </w:r>
      <w:r>
        <w:t>.</w:t>
      </w:r>
    </w:p>
    <w:p w:rsidR="00E30A2A" w:rsidRDefault="00E30A2A" w:rsidP="00E30A2A">
      <w:r>
        <w:t xml:space="preserve">Правовая основа проведения </w:t>
      </w:r>
      <w:r w:rsidRPr="0029210F">
        <w:t>Государственн</w:t>
      </w:r>
      <w:r>
        <w:t>ой</w:t>
      </w:r>
      <w:r w:rsidRPr="0029210F">
        <w:t xml:space="preserve"> кадастров</w:t>
      </w:r>
      <w:r>
        <w:t>ой</w:t>
      </w:r>
      <w:r w:rsidRPr="0029210F">
        <w:t xml:space="preserve"> оценк</w:t>
      </w:r>
      <w:r>
        <w:t>и</w:t>
      </w:r>
      <w:r w:rsidRPr="0029210F">
        <w:t xml:space="preserve"> земель </w:t>
      </w:r>
      <w:r>
        <w:t xml:space="preserve">населенных пунктов на территории муниципального образования </w:t>
      </w:r>
      <w:r w:rsidR="008F66CD">
        <w:t>Советский район</w:t>
      </w:r>
      <w:r w:rsidRPr="0029210F">
        <w:t xml:space="preserve"> Кировской обл</w:t>
      </w:r>
      <w:r>
        <w:t>асти в 2012 году</w:t>
      </w:r>
      <w:r w:rsidRPr="0029210F">
        <w:t>:</w:t>
      </w:r>
    </w:p>
    <w:p w:rsidR="00E30A2A" w:rsidRDefault="00E30A2A" w:rsidP="00E30A2A">
      <w:r>
        <w:t>- ст. 65, 66 Земельного кодекса РФ;</w:t>
      </w:r>
    </w:p>
    <w:p w:rsidR="00E30A2A" w:rsidRDefault="00E30A2A" w:rsidP="00E30A2A">
      <w:r>
        <w:t>- постановление  Правительства  Российской  Федерации  от 25.08.1999 г. № 945 «О государственной кадастровой  оценке земель»;</w:t>
      </w:r>
    </w:p>
    <w:p w:rsidR="00E30A2A" w:rsidRDefault="00E30A2A" w:rsidP="00E30A2A">
      <w:r>
        <w:t>- постановление Правительства Российской Федерации от 08.04.2000 г. № 316 «Об утверждении Правил проведения государственной кадастровой оценки земель»;</w:t>
      </w:r>
    </w:p>
    <w:p w:rsidR="00E30A2A" w:rsidRDefault="00E30A2A" w:rsidP="00E30A2A">
      <w:r>
        <w:t>- постановление Губернатора Кировской области № 124 от 18.04.2001 года «О государственной кадастровой оценке земель Кировской области» (с изменениями внесенными постановлениями Правительства области от 19.11.2002 г. № 30/371 и от 27.07.2004 г. № 11/164);</w:t>
      </w:r>
    </w:p>
    <w:p w:rsidR="00E4096F" w:rsidRPr="002C0A81" w:rsidRDefault="00E4096F" w:rsidP="00E4096F">
      <w:pPr>
        <w:ind w:firstLine="0"/>
        <w:rPr>
          <w:b/>
        </w:rPr>
      </w:pPr>
      <w:r>
        <w:t xml:space="preserve">       - Муниципальный</w:t>
      </w:r>
      <w:r w:rsidRPr="005D5352">
        <w:t xml:space="preserve"> ко</w:t>
      </w:r>
      <w:r w:rsidRPr="002C0A81">
        <w:t>нтракт на выполнение работ по государственной кадастровой оценке земель населе</w:t>
      </w:r>
      <w:r w:rsidR="00B72146">
        <w:t>нных пунктов на территории Совет</w:t>
      </w:r>
      <w:r w:rsidR="00644475">
        <w:t>ского</w:t>
      </w:r>
      <w:r w:rsidRPr="002C0A81">
        <w:t xml:space="preserve"> района Кировской области</w:t>
      </w:r>
      <w:r>
        <w:rPr>
          <w:b/>
        </w:rPr>
        <w:t xml:space="preserve"> </w:t>
      </w:r>
      <w:r w:rsidR="008F66CD" w:rsidRPr="00B72146">
        <w:t>№0140300001512000027-0216965-01 от 30.07.2012</w:t>
      </w:r>
      <w:r w:rsidRPr="002C0A81">
        <w:t xml:space="preserve">, заключенный между ООО «Оценка и Консалтинг» и  </w:t>
      </w:r>
      <w:r w:rsidR="00B72146">
        <w:t>Муниципальное образование Совет</w:t>
      </w:r>
      <w:r w:rsidR="00644475" w:rsidRPr="00644475">
        <w:t>ский муниципальный район Кировской области</w:t>
      </w:r>
      <w:r w:rsidR="00644475">
        <w:t>.</w:t>
      </w:r>
    </w:p>
    <w:p w:rsidR="00E30A2A" w:rsidRDefault="00E30A2A" w:rsidP="00E30A2A">
      <w:r w:rsidRPr="005D5352">
        <w:t>Государственн</w:t>
      </w:r>
      <w:r w:rsidR="003220B1">
        <w:t>ая</w:t>
      </w:r>
      <w:r w:rsidRPr="005D5352">
        <w:t xml:space="preserve"> кадастров</w:t>
      </w:r>
      <w:r w:rsidR="003220B1">
        <w:t>ая</w:t>
      </w:r>
      <w:r w:rsidRPr="005D5352">
        <w:t xml:space="preserve"> оценк</w:t>
      </w:r>
      <w:r w:rsidR="003220B1">
        <w:t>а</w:t>
      </w:r>
      <w:r w:rsidRPr="005D5352">
        <w:t xml:space="preserve"> земель </w:t>
      </w:r>
      <w:r>
        <w:t>населенных пунктов</w:t>
      </w:r>
      <w:r w:rsidRPr="005D5352">
        <w:t xml:space="preserve"> </w:t>
      </w:r>
      <w:r w:rsidR="003220B1">
        <w:t xml:space="preserve">производится в соответствии </w:t>
      </w:r>
      <w:r w:rsidR="003220B1" w:rsidRPr="003220B1">
        <w:t>с нормативно-правовыми документами</w:t>
      </w:r>
      <w:r w:rsidRPr="005D5352">
        <w:t>:</w:t>
      </w:r>
    </w:p>
    <w:p w:rsidR="00E30A2A" w:rsidRDefault="00E30A2A" w:rsidP="00E30A2A">
      <w:r>
        <w:t>- приказы Минэкономразвития России от 20.07.2007г. №№254-256 «Об утверждении федеральных стандартов оценки (ФСО №1, 2 и 3)»;</w:t>
      </w:r>
    </w:p>
    <w:p w:rsidR="00E30A2A" w:rsidRDefault="00E30A2A" w:rsidP="00E30A2A">
      <w:r>
        <w:t>- приказ Минэкономразвития России от 22.10.2010г. №508 «Об утверждении федерального стандарта оценки (ФСО №4)»;</w:t>
      </w:r>
    </w:p>
    <w:p w:rsidR="00E30A2A" w:rsidRDefault="00E30A2A" w:rsidP="00E30A2A">
      <w:r w:rsidRPr="005D5352">
        <w:t xml:space="preserve">- </w:t>
      </w:r>
      <w:r w:rsidRPr="003C54CA">
        <w:t xml:space="preserve">Методические указания по государственной кадастровой оценке земель населенных пунктов, утвержденные приказом Минэкономразвития РФ от 15.02.2007 № 39 (в ред. Приказа Минэкономразвития РФ от 11.01.2011 N 3) </w:t>
      </w:r>
      <w:r>
        <w:t xml:space="preserve"> </w:t>
      </w:r>
      <w:r w:rsidRPr="003C54CA">
        <w:t>(</w:t>
      </w:r>
      <w:r w:rsidR="00440A55">
        <w:t>далее</w:t>
      </w:r>
      <w:r>
        <w:t xml:space="preserve"> по тексту</w:t>
      </w:r>
      <w:r w:rsidRPr="003C54CA">
        <w:t xml:space="preserve"> отчета Методические указания)</w:t>
      </w:r>
      <w:r w:rsidRPr="005D5352">
        <w:t>;</w:t>
      </w:r>
    </w:p>
    <w:p w:rsidR="00E30A2A" w:rsidRDefault="00E30A2A" w:rsidP="00E30A2A">
      <w:r>
        <w:t xml:space="preserve">- </w:t>
      </w:r>
      <w:r w:rsidRPr="000F3388">
        <w:t>Технические рекомендации по государственной кадастровой оценке земель населенных пунктов, утвержденные Приказом Роснедвижимости от 29.06.2007  № П/0152 (в тексте отчета ТР по ГКОЗ)</w:t>
      </w:r>
      <w:r>
        <w:rPr>
          <w:rStyle w:val="af4"/>
        </w:rPr>
        <w:footnoteReference w:id="1"/>
      </w:r>
      <w:r>
        <w:t>;</w:t>
      </w:r>
    </w:p>
    <w:p w:rsidR="00E30A2A" w:rsidRDefault="00E30A2A" w:rsidP="00E30A2A">
      <w:r>
        <w:t xml:space="preserve">- </w:t>
      </w:r>
      <w:r w:rsidRPr="00FF6B19">
        <w:t>Руководство пользователя модуля «Расчет КС ЗУ НП»</w:t>
      </w:r>
      <w:r>
        <w:t xml:space="preserve">, Общество с ограниченной ответственностью "Группа комплексных решений", </w:t>
      </w:r>
      <w:r w:rsidRPr="00FF6B19">
        <w:t>г.Нижний Новгород, 2012 г.</w:t>
      </w:r>
      <w:r>
        <w:t>;</w:t>
      </w:r>
    </w:p>
    <w:p w:rsidR="00E30A2A" w:rsidRDefault="00E30A2A" w:rsidP="00E30A2A">
      <w:r w:rsidRPr="0029210F">
        <w:t>- методически</w:t>
      </w:r>
      <w:r>
        <w:t>е</w:t>
      </w:r>
      <w:r w:rsidRPr="0029210F">
        <w:t xml:space="preserve"> рекомендации по определению рыночной стоимости земельных участков, утвержденные распоряжения Минимущества РФ от 31.07.2002 г. № 2314-р</w:t>
      </w:r>
      <w:r>
        <w:t>;</w:t>
      </w:r>
    </w:p>
    <w:p w:rsidR="00E30A2A" w:rsidRDefault="00E30A2A" w:rsidP="00E30A2A">
      <w:r>
        <w:t>- требования к Отчету об определении кадастровой стоимости, утвержденными Приказом Министерства экономического развития Российской Федерации от 29 июля 2011 г. №382;</w:t>
      </w:r>
    </w:p>
    <w:p w:rsidR="00E30A2A" w:rsidRDefault="00E30A2A" w:rsidP="00E30A2A">
      <w:r>
        <w:t>При проведении работ применялись программные продукты:</w:t>
      </w:r>
    </w:p>
    <w:p w:rsidR="00E30A2A" w:rsidRDefault="00E30A2A" w:rsidP="00E30A2A">
      <w:r>
        <w:t xml:space="preserve">- Офисный пакет </w:t>
      </w:r>
      <w:r>
        <w:rPr>
          <w:lang w:val="en-US"/>
        </w:rPr>
        <w:t>Microsoft</w:t>
      </w:r>
      <w:r w:rsidRPr="000D7F92">
        <w:t xml:space="preserve"> </w:t>
      </w:r>
      <w:r>
        <w:rPr>
          <w:lang w:val="en-US"/>
        </w:rPr>
        <w:t>Office</w:t>
      </w:r>
      <w:r w:rsidRPr="000D7F92">
        <w:t xml:space="preserve"> 2007</w:t>
      </w:r>
      <w:r>
        <w:t>;</w:t>
      </w:r>
    </w:p>
    <w:p w:rsidR="00E30A2A" w:rsidRPr="00D46173" w:rsidRDefault="00E30A2A" w:rsidP="00E30A2A">
      <w:r w:rsidRPr="00D46173">
        <w:t xml:space="preserve">- </w:t>
      </w:r>
      <w:r>
        <w:t>Комплекс специального программного обеспечения по государственной кадастровой оценке земель населенных пунктов, подготовленный ООО «Группа Комплексных Решений», г. Нижний Новгород, версия системы 5.0.44466, версия модуля 5, версия базы данных 7.1.16 (далее по тексту – СПО)</w:t>
      </w:r>
      <w:r w:rsidR="00CD3843">
        <w:t>.</w:t>
      </w:r>
      <w:r w:rsidR="00B64E46">
        <w:t xml:space="preserve"> Данный </w:t>
      </w:r>
      <w:r w:rsidR="00B64E46" w:rsidRPr="00B64E46">
        <w:t xml:space="preserve">модуль для автоматизации работ по кадастровой оценке земельных участков в границах земель </w:t>
      </w:r>
      <w:r w:rsidR="00B64E46">
        <w:t>населенных пунктов</w:t>
      </w:r>
      <w:r w:rsidR="00B64E46" w:rsidRPr="00B64E46">
        <w:t>, разработанный с учетом последних изменений в нормативной документации</w:t>
      </w:r>
      <w:r w:rsidR="00B73255">
        <w:t xml:space="preserve"> является единственным программным продуктом, сертифицированным для использования при проведении работ по ГКОЗ НП. Копия сертификата представлена в Приложении 1 папке </w:t>
      </w:r>
      <w:r w:rsidR="00B73255" w:rsidRPr="00B73255">
        <w:rPr>
          <w:rStyle w:val="afe"/>
        </w:rPr>
        <w:t>Документы по организации работ</w:t>
      </w:r>
      <w:r w:rsidR="00B73255" w:rsidRPr="00B73255">
        <w:rPr>
          <w:rStyle w:val="afe"/>
          <w:i w:val="0"/>
          <w:u w:val="none"/>
        </w:rPr>
        <w:t>.</w:t>
      </w:r>
    </w:p>
    <w:p w:rsidR="00E30A2A" w:rsidRDefault="00E30A2A" w:rsidP="00E30A2A">
      <w:pPr>
        <w:pStyle w:val="2"/>
      </w:pPr>
      <w:bookmarkStart w:id="11" w:name="_Toc307514334"/>
      <w:bookmarkStart w:id="12" w:name="_Toc352923515"/>
      <w:r>
        <w:t xml:space="preserve">Дата </w:t>
      </w:r>
      <w:r w:rsidRPr="007F6014">
        <w:t>оценки, период проведения работ, дата составления Отчета</w:t>
      </w:r>
      <w:bookmarkEnd w:id="11"/>
      <w:bookmarkEnd w:id="12"/>
    </w:p>
    <w:p w:rsidR="001F5CC5" w:rsidRDefault="001F5CC5" w:rsidP="001F5CC5">
      <w:r>
        <w:t>В соответствии с Муниципальным контрактом, датой проведения работ (датой оценки) является 01 января 2012 года.</w:t>
      </w:r>
    </w:p>
    <w:p w:rsidR="001F5CC5" w:rsidRDefault="001F5CC5" w:rsidP="001F5CC5">
      <w:r>
        <w:t>Период проведения работ – с даты заклю</w:t>
      </w:r>
      <w:r w:rsidR="00E4096F">
        <w:t>ч</w:t>
      </w:r>
      <w:r w:rsidR="00644475">
        <w:t>ения Муниципального контракта 30</w:t>
      </w:r>
      <w:r w:rsidRPr="00676732">
        <w:t xml:space="preserve"> </w:t>
      </w:r>
      <w:r w:rsidR="00644475">
        <w:t>июля</w:t>
      </w:r>
      <w:r w:rsidR="00E4096F">
        <w:t xml:space="preserve"> </w:t>
      </w:r>
      <w:r w:rsidRPr="00676732">
        <w:t xml:space="preserve"> 2012 года по </w:t>
      </w:r>
      <w:r w:rsidR="00644475">
        <w:t>10 февраля</w:t>
      </w:r>
      <w:r w:rsidRPr="00676732">
        <w:t xml:space="preserve"> 2013 года.</w:t>
      </w:r>
    </w:p>
    <w:p w:rsidR="009D6584" w:rsidRPr="00676732" w:rsidRDefault="009D6584" w:rsidP="001F5CC5"/>
    <w:p w:rsidR="001F5CC5" w:rsidRPr="00676732" w:rsidRDefault="001F5CC5" w:rsidP="001F5CC5">
      <w:r w:rsidRPr="00676732">
        <w:t>Дата составления Отчета –</w:t>
      </w:r>
      <w:r w:rsidR="00644475">
        <w:t>10 февраля</w:t>
      </w:r>
      <w:r>
        <w:t xml:space="preserve"> 2013</w:t>
      </w:r>
      <w:r w:rsidRPr="00676732">
        <w:t xml:space="preserve"> года.</w:t>
      </w:r>
    </w:p>
    <w:p w:rsidR="001F5CC5" w:rsidRPr="001F5CC5" w:rsidRDefault="001F5CC5" w:rsidP="009D6584">
      <w:pPr>
        <w:ind w:firstLine="0"/>
      </w:pPr>
    </w:p>
    <w:p w:rsidR="00E30A2A" w:rsidRDefault="00E30A2A" w:rsidP="00E30A2A">
      <w:pPr>
        <w:pStyle w:val="2"/>
      </w:pPr>
      <w:bookmarkStart w:id="13" w:name="_Toc352923516"/>
      <w:r>
        <w:t>Сведения о Заказчике работ</w:t>
      </w:r>
      <w:r w:rsidRPr="005A2B07">
        <w:t xml:space="preserve"> </w:t>
      </w:r>
      <w:r w:rsidRPr="003827AB">
        <w:t>по определению кадастровой стоимости</w:t>
      </w:r>
      <w:bookmarkEnd w:id="13"/>
    </w:p>
    <w:p w:rsidR="00E4096F" w:rsidRPr="009F6374" w:rsidRDefault="00E4096F" w:rsidP="00E4096F">
      <w:r w:rsidRPr="0088768E">
        <w:t>Полное наименование юридического лица:</w:t>
      </w:r>
      <w:r w:rsidR="00644475" w:rsidRPr="00644475">
        <w:rPr>
          <w:b/>
          <w:sz w:val="28"/>
          <w:szCs w:val="28"/>
        </w:rPr>
        <w:t xml:space="preserve"> </w:t>
      </w:r>
      <w:r w:rsidR="00B72146">
        <w:t>Администрация Совет</w:t>
      </w:r>
      <w:r w:rsidR="00644475" w:rsidRPr="00644475">
        <w:t>ского района Кировской области</w:t>
      </w:r>
    </w:p>
    <w:p w:rsidR="00E4096F" w:rsidRPr="009F6374" w:rsidRDefault="00E4096F" w:rsidP="00E4096F">
      <w:r w:rsidRPr="009F6374">
        <w:t>Организационно–правовая форма: Бюджетное учреждение</w:t>
      </w:r>
    </w:p>
    <w:p w:rsidR="00E4096F" w:rsidRPr="00EF30E5" w:rsidRDefault="00395700" w:rsidP="00E4096F">
      <w:r>
        <w:t>ОГРН: 1034310500971</w:t>
      </w:r>
    </w:p>
    <w:p w:rsidR="00E4096F" w:rsidRPr="00EF30E5" w:rsidRDefault="00E4096F" w:rsidP="00E4096F">
      <w:r w:rsidRPr="00EF30E5">
        <w:t>Д</w:t>
      </w:r>
      <w:r w:rsidR="00EF30E5" w:rsidRPr="00EF30E5">
        <w:t>ата присвоения ОГРН: 06.07.1991г.</w:t>
      </w:r>
      <w:r w:rsidRPr="00EF30E5">
        <w:t>.</w:t>
      </w:r>
    </w:p>
    <w:p w:rsidR="00644475" w:rsidRPr="00644475" w:rsidRDefault="00E4096F" w:rsidP="00644475">
      <w:r w:rsidRPr="0088768E">
        <w:t xml:space="preserve">Место нахождения: </w:t>
      </w:r>
      <w:bookmarkStart w:id="14" w:name="_Toc307514335"/>
      <w:r w:rsidR="00B72146">
        <w:t>613340</w:t>
      </w:r>
      <w:r w:rsidR="00644475" w:rsidRPr="00644475">
        <w:t>, Кировская област</w:t>
      </w:r>
      <w:r w:rsidR="00C34E69">
        <w:t xml:space="preserve">ь, г. Советск, ул. Кирова, д. </w:t>
      </w:r>
      <w:r w:rsidR="00644475" w:rsidRPr="00644475">
        <w:t>5</w:t>
      </w:r>
    </w:p>
    <w:p w:rsidR="00E30A2A" w:rsidRPr="003827AB" w:rsidRDefault="00E30A2A" w:rsidP="00E30A2A">
      <w:pPr>
        <w:pStyle w:val="2"/>
      </w:pPr>
      <w:bookmarkStart w:id="15" w:name="_Toc352923517"/>
      <w:r w:rsidRPr="003827AB">
        <w:t>об исполнителе работ по определению кадастровой стоимости</w:t>
      </w:r>
      <w:bookmarkEnd w:id="14"/>
      <w:bookmarkEnd w:id="15"/>
    </w:p>
    <w:p w:rsidR="00E30A2A" w:rsidRPr="001F4DD7" w:rsidRDefault="00E30A2A" w:rsidP="00E30A2A">
      <w:r>
        <w:t>П</w:t>
      </w:r>
      <w:r w:rsidRPr="00123815">
        <w:t xml:space="preserve">олное </w:t>
      </w:r>
      <w:r>
        <w:t>н</w:t>
      </w:r>
      <w:r w:rsidRPr="00123815">
        <w:t>аименование юридического лица:</w:t>
      </w:r>
      <w:r w:rsidRPr="001F4DD7">
        <w:t xml:space="preserve"> </w:t>
      </w:r>
      <w:r w:rsidRPr="00026F0D">
        <w:t>ООО «</w:t>
      </w:r>
      <w:r>
        <w:t>Оценка и Консалтинг</w:t>
      </w:r>
      <w:r w:rsidRPr="00026F0D">
        <w:t>»</w:t>
      </w:r>
    </w:p>
    <w:p w:rsidR="00E30A2A" w:rsidRPr="001F4DD7" w:rsidRDefault="00E30A2A" w:rsidP="00E30A2A">
      <w:r w:rsidRPr="00DD15AC">
        <w:t>Организационно–правовая форма:</w:t>
      </w:r>
      <w:r w:rsidRPr="001F4DD7">
        <w:t xml:space="preserve"> </w:t>
      </w:r>
      <w:r>
        <w:t>Общество с ограниченной ответственностью</w:t>
      </w:r>
    </w:p>
    <w:p w:rsidR="00E30A2A" w:rsidRDefault="00E30A2A" w:rsidP="00E30A2A">
      <w:r w:rsidRPr="00DD15AC">
        <w:t>ОГРН</w:t>
      </w:r>
      <w:r>
        <w:t>:</w:t>
      </w:r>
      <w:r w:rsidRPr="00F0274D">
        <w:t xml:space="preserve"> 1057747948158</w:t>
      </w:r>
    </w:p>
    <w:p w:rsidR="00E30A2A" w:rsidRPr="00DD15AC" w:rsidRDefault="00E30A2A" w:rsidP="00E30A2A">
      <w:r>
        <w:t>Д</w:t>
      </w:r>
      <w:r w:rsidRPr="00DD15AC">
        <w:t>ата присвоения ОГРН</w:t>
      </w:r>
      <w:r>
        <w:t>:</w:t>
      </w:r>
      <w:r w:rsidRPr="00F0274D">
        <w:t xml:space="preserve"> 24.08.2005г</w:t>
      </w:r>
    </w:p>
    <w:p w:rsidR="00E30A2A" w:rsidRDefault="00E30A2A" w:rsidP="00E30A2A">
      <w:r w:rsidRPr="00123815">
        <w:t>Юридический</w:t>
      </w:r>
      <w:r>
        <w:t xml:space="preserve"> адрес:</w:t>
      </w:r>
      <w:r w:rsidRPr="001F4DD7">
        <w:t xml:space="preserve"> </w:t>
      </w:r>
      <w:smartTag w:uri="urn:schemas-microsoft-com:office:smarttags" w:element="metricconverter">
        <w:smartTagPr>
          <w:attr w:name="ProductID" w:val="420061 г"/>
        </w:smartTagPr>
        <w:r w:rsidRPr="009E4D0F">
          <w:t>420061 г</w:t>
        </w:r>
      </w:smartTag>
      <w:r w:rsidRPr="009E4D0F">
        <w:t>. Казань, ул. Н.Ершова, д. 28а оф.504</w:t>
      </w:r>
    </w:p>
    <w:p w:rsidR="00E30A2A" w:rsidRDefault="00E30A2A" w:rsidP="00E30A2A">
      <w:r>
        <w:t xml:space="preserve">Почтовый адрес (местонахождение юридического лица): </w:t>
      </w:r>
      <w:smartTag w:uri="urn:schemas-microsoft-com:office:smarttags" w:element="metricconverter">
        <w:smartTagPr>
          <w:attr w:name="ProductID" w:val="420061 г"/>
        </w:smartTagPr>
        <w:r w:rsidRPr="009E4D0F">
          <w:t>420061 г</w:t>
        </w:r>
      </w:smartTag>
      <w:r w:rsidRPr="009E4D0F">
        <w:t>. Казань, ул. Н.Ершова, д. 28а оф.504</w:t>
      </w:r>
    </w:p>
    <w:p w:rsidR="00E30A2A" w:rsidRDefault="00E30A2A" w:rsidP="00E30A2A">
      <w:r>
        <w:t xml:space="preserve">Телефон, факс, адрес электронной почты: (843) 274-91-17 </w:t>
      </w:r>
      <w:hyperlink r:id="rId11" w:history="1">
        <w:r w:rsidRPr="00100A3D">
          <w:rPr>
            <w:rStyle w:val="aa"/>
            <w:lang w:val="en-US"/>
          </w:rPr>
          <w:t>oik</w:t>
        </w:r>
        <w:r w:rsidRPr="001F4DD7">
          <w:rPr>
            <w:rStyle w:val="aa"/>
          </w:rPr>
          <w:t>7@</w:t>
        </w:r>
        <w:r w:rsidRPr="00100A3D">
          <w:rPr>
            <w:rStyle w:val="aa"/>
            <w:lang w:val="en-US"/>
          </w:rPr>
          <w:t>list</w:t>
        </w:r>
        <w:r w:rsidRPr="001F4DD7">
          <w:rPr>
            <w:rStyle w:val="aa"/>
          </w:rPr>
          <w:t>.</w:t>
        </w:r>
        <w:r w:rsidRPr="00100A3D">
          <w:rPr>
            <w:rStyle w:val="aa"/>
            <w:lang w:val="en-US"/>
          </w:rPr>
          <w:t>ru</w:t>
        </w:r>
      </w:hyperlink>
      <w:r w:rsidRPr="001F4DD7">
        <w:t xml:space="preserve"> </w:t>
      </w:r>
    </w:p>
    <w:p w:rsidR="00E30A2A" w:rsidRPr="009053A3" w:rsidRDefault="00E30A2A" w:rsidP="00E30A2A">
      <w:r w:rsidRPr="00ED6AAA">
        <w:t xml:space="preserve">Сведения о страховании гражданской </w:t>
      </w:r>
      <w:r>
        <w:t xml:space="preserve"> </w:t>
      </w:r>
      <w:r w:rsidRPr="00ED6AAA">
        <w:t>ответственности исполнителя</w:t>
      </w:r>
      <w:r>
        <w:t xml:space="preserve">: </w:t>
      </w:r>
    </w:p>
    <w:p w:rsidR="0079368A" w:rsidRDefault="0079368A" w:rsidP="0079368A">
      <w:bookmarkStart w:id="16" w:name="_Toc307514336"/>
      <w:r>
        <w:t>С</w:t>
      </w:r>
      <w:r w:rsidRPr="002E427C">
        <w:t>ОАО «</w:t>
      </w:r>
      <w:r>
        <w:t>Военно-страховая компания</w:t>
      </w:r>
      <w:r w:rsidRPr="002E427C">
        <w:t>», поли</w:t>
      </w:r>
      <w:r>
        <w:t>с №12499В4000097-0002, срок действия с 03 августа 2012г. по 02 августа 2013 г., страховая сумма 100 000 000 рублей.</w:t>
      </w:r>
    </w:p>
    <w:p w:rsidR="00E30A2A" w:rsidRDefault="00E30A2A" w:rsidP="00E30A2A">
      <w:pPr>
        <w:pStyle w:val="2"/>
      </w:pPr>
      <w:bookmarkStart w:id="17" w:name="_Toc352923518"/>
      <w:r>
        <w:t>С</w:t>
      </w:r>
      <w:r w:rsidRPr="003827AB">
        <w:t>ведения об оценщиках, работающих на основании трудового договора с исполнителем работ и принимавших участие в работах по определению кадастровой стоимости</w:t>
      </w:r>
      <w:bookmarkEnd w:id="16"/>
      <w:bookmarkEnd w:id="17"/>
    </w:p>
    <w:p w:rsidR="00E30A2A" w:rsidRDefault="00E30A2A" w:rsidP="00E30A2A">
      <w:r>
        <w:t>ФИО: Файзуллин Салават Фанилевич;</w:t>
      </w:r>
    </w:p>
    <w:p w:rsidR="00E30A2A" w:rsidRDefault="00E30A2A" w:rsidP="00E30A2A">
      <w:r>
        <w:t>Местонахождение Оценщика: г.Казань, ул. Октябрьская</w:t>
      </w:r>
      <w:r w:rsidRPr="000D7AE0">
        <w:t>, д.5</w:t>
      </w:r>
      <w:r>
        <w:t>а</w:t>
      </w:r>
      <w:r w:rsidRPr="000D7AE0">
        <w:t>, кв.</w:t>
      </w:r>
      <w:r>
        <w:t>23</w:t>
      </w:r>
    </w:p>
    <w:p w:rsidR="00E30A2A" w:rsidRDefault="00E30A2A" w:rsidP="00E30A2A">
      <w:r>
        <w:t xml:space="preserve">Информация о членстве в саморегулируемой организации оценщиков: </w:t>
      </w:r>
      <w:r w:rsidRPr="000D7AE0">
        <w:t xml:space="preserve">Некомерческое партнерство </w:t>
      </w:r>
      <w:r>
        <w:t>СРО</w:t>
      </w:r>
      <w:r w:rsidRPr="000D7AE0">
        <w:t xml:space="preserve"> "</w:t>
      </w:r>
      <w:r>
        <w:t>Деловой Союз Оценщиков</w:t>
      </w:r>
      <w:r w:rsidRPr="000D7AE0">
        <w:t xml:space="preserve">", </w:t>
      </w:r>
      <w:r>
        <w:t>111396</w:t>
      </w:r>
      <w:r w:rsidRPr="000D7AE0">
        <w:t>,</w:t>
      </w:r>
      <w:r>
        <w:t xml:space="preserve"> г.</w:t>
      </w:r>
      <w:r w:rsidRPr="000D7AE0">
        <w:t>Москва,</w:t>
      </w:r>
      <w:r>
        <w:t xml:space="preserve"> ул. Алексея Дикого, д.18Б, стр.1</w:t>
      </w:r>
      <w:r w:rsidRPr="000D7AE0">
        <w:t>, реестровый номер 0</w:t>
      </w:r>
      <w:r>
        <w:t>492.</w:t>
      </w:r>
      <w:r w:rsidRPr="00ED03D8">
        <w:t xml:space="preserve"> </w:t>
      </w:r>
      <w:r>
        <w:t>Дата включения в реестр 23.05.2012г.</w:t>
      </w:r>
    </w:p>
    <w:p w:rsidR="00E30A2A" w:rsidRDefault="00E30A2A" w:rsidP="00E30A2A">
      <w:r>
        <w:t xml:space="preserve">Документ, подтверждающий получение профессиональных знаний: </w:t>
      </w:r>
      <w:r w:rsidRPr="000D7AE0">
        <w:t xml:space="preserve">Диплом </w:t>
      </w:r>
      <w:r>
        <w:t>Института экономики, управления и права</w:t>
      </w:r>
      <w:r w:rsidRPr="000D7AE0">
        <w:t xml:space="preserve"> </w:t>
      </w:r>
      <w:r>
        <w:t xml:space="preserve">(г.Казань) </w:t>
      </w:r>
      <w:r w:rsidRPr="000D7AE0">
        <w:t xml:space="preserve">по </w:t>
      </w:r>
      <w:r>
        <w:t>программе «Оценка стоимости предприятия (бизнеса)» ПП-</w:t>
      </w:r>
      <w:r>
        <w:rPr>
          <w:lang w:val="en-US"/>
        </w:rPr>
        <w:t>I</w:t>
      </w:r>
      <w:r w:rsidRPr="000D7AE0">
        <w:t xml:space="preserve"> № </w:t>
      </w:r>
      <w:r>
        <w:t>104729</w:t>
      </w:r>
      <w:r w:rsidRPr="000D7AE0">
        <w:t xml:space="preserve"> от </w:t>
      </w:r>
      <w:r>
        <w:t>06 июля 2011</w:t>
      </w:r>
      <w:r w:rsidRPr="000D7AE0">
        <w:t xml:space="preserve"> г</w:t>
      </w:r>
      <w:r>
        <w:t>.</w:t>
      </w:r>
    </w:p>
    <w:p w:rsidR="00E30A2A" w:rsidRDefault="00E30A2A" w:rsidP="00E30A2A">
      <w:r w:rsidRPr="002E427C">
        <w:t xml:space="preserve">Сведения о страховании гражданской ответственности оценщика: </w:t>
      </w:r>
    </w:p>
    <w:p w:rsidR="00E30A2A" w:rsidRDefault="00E30A2A" w:rsidP="00E30A2A">
      <w:pPr>
        <w:numPr>
          <w:ilvl w:val="0"/>
          <w:numId w:val="2"/>
        </w:numPr>
      </w:pPr>
      <w:r w:rsidRPr="00DB602E">
        <w:t>Полис №11499В40000</w:t>
      </w:r>
      <w:r w:rsidR="003A0CD9">
        <w:t>59</w:t>
      </w:r>
      <w:r w:rsidRPr="00DB602E">
        <w:t xml:space="preserve"> от 01.0</w:t>
      </w:r>
      <w:r w:rsidR="003A0CD9">
        <w:t>4</w:t>
      </w:r>
      <w:r w:rsidRPr="00DB602E">
        <w:t>.201</w:t>
      </w:r>
      <w:r w:rsidR="003A0CD9">
        <w:t>2</w:t>
      </w:r>
      <w:r w:rsidRPr="00DB602E">
        <w:t xml:space="preserve">г., </w:t>
      </w:r>
      <w:r>
        <w:t>С</w:t>
      </w:r>
      <w:r w:rsidRPr="00DB602E">
        <w:t>ОАО «Военно-страховая компания», действителен с 01.0</w:t>
      </w:r>
      <w:r w:rsidR="003A0CD9">
        <w:t>4</w:t>
      </w:r>
      <w:r w:rsidRPr="00DB602E">
        <w:t>.201</w:t>
      </w:r>
      <w:r w:rsidR="003A0CD9">
        <w:t>2</w:t>
      </w:r>
      <w:r w:rsidRPr="00DB602E">
        <w:t xml:space="preserve">г. по </w:t>
      </w:r>
      <w:r w:rsidR="003A0CD9">
        <w:t>31</w:t>
      </w:r>
      <w:r w:rsidRPr="00DB602E">
        <w:t>.0</w:t>
      </w:r>
      <w:r w:rsidR="003A0CD9">
        <w:t>3</w:t>
      </w:r>
      <w:r w:rsidRPr="00DB602E">
        <w:t>.201</w:t>
      </w:r>
      <w:r w:rsidR="003A0CD9">
        <w:t>3</w:t>
      </w:r>
      <w:r w:rsidRPr="00DB602E">
        <w:t>г. страховая сумма 3000000 рублей</w:t>
      </w:r>
      <w:r>
        <w:t xml:space="preserve">. </w:t>
      </w:r>
    </w:p>
    <w:p w:rsidR="00E30A2A" w:rsidRDefault="00E30A2A" w:rsidP="00E30A2A">
      <w:r>
        <w:t>Стаж работы в оценочной деятельности с июля 2011г.</w:t>
      </w:r>
    </w:p>
    <w:p w:rsidR="00E30A2A" w:rsidRDefault="00E30A2A" w:rsidP="00E30A2A">
      <w:pPr>
        <w:pStyle w:val="2"/>
      </w:pPr>
      <w:bookmarkStart w:id="18" w:name="_Toc307514337"/>
      <w:bookmarkStart w:id="19" w:name="_Toc352923519"/>
      <w:r>
        <w:t>К</w:t>
      </w:r>
      <w:r w:rsidRPr="00A32418">
        <w:t>раткое описание проведенных работ по определению кадастровой стоимости</w:t>
      </w:r>
      <w:r>
        <w:t xml:space="preserve"> (</w:t>
      </w:r>
      <w:r w:rsidRPr="009B1323">
        <w:t>в соответствии с Техническим заданием</w:t>
      </w:r>
      <w:r>
        <w:t>)</w:t>
      </w:r>
      <w:bookmarkEnd w:id="18"/>
      <w:bookmarkEnd w:id="19"/>
    </w:p>
    <w:p w:rsidR="00E30A2A" w:rsidRDefault="00E30A2A" w:rsidP="00E30A2A">
      <w:pPr>
        <w:autoSpaceDE w:val="0"/>
        <w:autoSpaceDN w:val="0"/>
        <w:adjustRightInd w:val="0"/>
        <w:ind w:firstLine="709"/>
      </w:pPr>
      <w:r>
        <w:t>В рамках государственной кадастровой оценки были проведены следующие работы (с указанием организации-исполнителя):</w:t>
      </w:r>
    </w:p>
    <w:p w:rsidR="00E30A2A" w:rsidRPr="00AC1FF8" w:rsidRDefault="00E30A2A" w:rsidP="00E30A2A">
      <w:pPr>
        <w:pStyle w:val="ad"/>
        <w:keepNext/>
      </w:pPr>
      <w:r w:rsidRPr="00AC1FF8">
        <w:t xml:space="preserve">Таблица </w:t>
      </w:r>
      <w:r w:rsidR="0029018E" w:rsidRPr="00AC1FF8">
        <w:fldChar w:fldCharType="begin"/>
      </w:r>
      <w:r w:rsidRPr="00AC1FF8">
        <w:instrText xml:space="preserve"> SEQ Таблица \* ARABIC </w:instrText>
      </w:r>
      <w:r w:rsidR="0029018E" w:rsidRPr="00AC1FF8">
        <w:fldChar w:fldCharType="separate"/>
      </w:r>
      <w:r w:rsidR="006C23EE">
        <w:rPr>
          <w:noProof/>
        </w:rPr>
        <w:t>2</w:t>
      </w:r>
      <w:r w:rsidR="0029018E" w:rsidRPr="00AC1FF8">
        <w:fldChar w:fldCharType="end"/>
      </w:r>
      <w:r w:rsidRPr="00AC1FF8">
        <w:t>. Перечень проведенных работ по определению кадастровой стоимости</w:t>
      </w: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6316"/>
        <w:gridCol w:w="3360"/>
      </w:tblGrid>
      <w:tr w:rsidR="00E30A2A" w:rsidRPr="00DB602E" w:rsidTr="00CE7668">
        <w:trPr>
          <w:tblHeader/>
          <w:jc w:val="center"/>
        </w:trPr>
        <w:tc>
          <w:tcPr>
            <w:tcW w:w="696" w:type="dxa"/>
            <w:shd w:val="clear" w:color="auto" w:fill="auto"/>
          </w:tcPr>
          <w:p w:rsidR="00E30A2A" w:rsidRPr="00DB602E" w:rsidRDefault="00E30A2A" w:rsidP="00CE7668">
            <w:pPr>
              <w:spacing w:before="0"/>
              <w:ind w:firstLine="0"/>
              <w:jc w:val="center"/>
              <w:rPr>
                <w:b/>
              </w:rPr>
            </w:pPr>
            <w:r w:rsidRPr="00DB602E">
              <w:rPr>
                <w:b/>
              </w:rPr>
              <w:t>№ п/п</w:t>
            </w:r>
          </w:p>
        </w:tc>
        <w:tc>
          <w:tcPr>
            <w:tcW w:w="6316" w:type="dxa"/>
            <w:shd w:val="clear" w:color="auto" w:fill="auto"/>
          </w:tcPr>
          <w:p w:rsidR="00E30A2A" w:rsidRPr="00DB602E" w:rsidRDefault="00E30A2A" w:rsidP="00CE7668">
            <w:pPr>
              <w:spacing w:before="0"/>
              <w:ind w:firstLine="0"/>
              <w:jc w:val="center"/>
              <w:rPr>
                <w:b/>
              </w:rPr>
            </w:pPr>
            <w:r w:rsidRPr="00DB602E">
              <w:rPr>
                <w:b/>
              </w:rPr>
              <w:t>Наименование этапа работ в соотв</w:t>
            </w:r>
            <w:r>
              <w:rPr>
                <w:b/>
              </w:rPr>
              <w:t>етствии с Техническим заданием</w:t>
            </w:r>
            <w:r w:rsidRPr="00DB602E">
              <w:rPr>
                <w:b/>
              </w:rPr>
              <w:t xml:space="preserve"> </w:t>
            </w:r>
          </w:p>
        </w:tc>
        <w:tc>
          <w:tcPr>
            <w:tcW w:w="3360" w:type="dxa"/>
            <w:shd w:val="clear" w:color="auto" w:fill="auto"/>
          </w:tcPr>
          <w:p w:rsidR="00E30A2A" w:rsidRPr="00DB602E" w:rsidRDefault="00E30A2A" w:rsidP="00CE7668">
            <w:pPr>
              <w:spacing w:before="0"/>
              <w:ind w:firstLine="0"/>
              <w:jc w:val="center"/>
              <w:rPr>
                <w:b/>
              </w:rPr>
            </w:pPr>
            <w:r w:rsidRPr="00DB602E">
              <w:rPr>
                <w:b/>
              </w:rPr>
              <w:t>Организация-исполнитель</w:t>
            </w:r>
          </w:p>
        </w:tc>
      </w:tr>
      <w:tr w:rsidR="00E30A2A" w:rsidRPr="00DB602E" w:rsidTr="00CE7668">
        <w:trPr>
          <w:tblHeader/>
          <w:jc w:val="center"/>
        </w:trPr>
        <w:tc>
          <w:tcPr>
            <w:tcW w:w="696" w:type="dxa"/>
            <w:shd w:val="clear" w:color="auto" w:fill="auto"/>
          </w:tcPr>
          <w:p w:rsidR="00E30A2A" w:rsidRPr="00DB602E" w:rsidRDefault="00E30A2A" w:rsidP="00CE7668">
            <w:pPr>
              <w:spacing w:before="0"/>
              <w:ind w:firstLine="0"/>
              <w:jc w:val="center"/>
              <w:rPr>
                <w:b/>
              </w:rPr>
            </w:pPr>
            <w:r w:rsidRPr="00DB602E">
              <w:rPr>
                <w:b/>
              </w:rPr>
              <w:t>1</w:t>
            </w:r>
          </w:p>
        </w:tc>
        <w:tc>
          <w:tcPr>
            <w:tcW w:w="6316" w:type="dxa"/>
            <w:shd w:val="clear" w:color="auto" w:fill="auto"/>
          </w:tcPr>
          <w:p w:rsidR="00E30A2A" w:rsidRPr="00DB602E" w:rsidRDefault="00E30A2A" w:rsidP="00CE7668">
            <w:pPr>
              <w:spacing w:before="0"/>
              <w:ind w:firstLine="0"/>
              <w:jc w:val="center"/>
              <w:rPr>
                <w:b/>
              </w:rPr>
            </w:pPr>
            <w:r w:rsidRPr="00DB602E">
              <w:rPr>
                <w:b/>
              </w:rPr>
              <w:t>2</w:t>
            </w:r>
          </w:p>
        </w:tc>
        <w:tc>
          <w:tcPr>
            <w:tcW w:w="3360" w:type="dxa"/>
            <w:shd w:val="clear" w:color="auto" w:fill="auto"/>
          </w:tcPr>
          <w:p w:rsidR="00E30A2A" w:rsidRPr="00DB602E" w:rsidRDefault="00E30A2A" w:rsidP="00CE7668">
            <w:pPr>
              <w:spacing w:before="0"/>
              <w:ind w:firstLine="0"/>
              <w:jc w:val="center"/>
              <w:rPr>
                <w:b/>
              </w:rPr>
            </w:pPr>
            <w:r w:rsidRPr="00DB602E">
              <w:rPr>
                <w:b/>
              </w:rPr>
              <w:t>3</w:t>
            </w:r>
          </w:p>
        </w:tc>
      </w:tr>
      <w:tr w:rsidR="00E30A2A" w:rsidRPr="00DB602E" w:rsidTr="00CE7668">
        <w:trPr>
          <w:jc w:val="center"/>
        </w:trPr>
        <w:tc>
          <w:tcPr>
            <w:tcW w:w="696" w:type="dxa"/>
          </w:tcPr>
          <w:p w:rsidR="00E30A2A" w:rsidRPr="00DB602E" w:rsidRDefault="00E30A2A" w:rsidP="00CE7668">
            <w:pPr>
              <w:spacing w:before="0"/>
              <w:ind w:firstLine="0"/>
              <w:jc w:val="center"/>
            </w:pPr>
            <w:r w:rsidRPr="00DB602E">
              <w:t>1.</w:t>
            </w:r>
          </w:p>
        </w:tc>
        <w:tc>
          <w:tcPr>
            <w:tcW w:w="6316" w:type="dxa"/>
          </w:tcPr>
          <w:p w:rsidR="00E30A2A" w:rsidRPr="00DB602E" w:rsidRDefault="00E30A2A" w:rsidP="00CE7668">
            <w:pPr>
              <w:tabs>
                <w:tab w:val="left" w:pos="1152"/>
              </w:tabs>
              <w:spacing w:before="0"/>
              <w:ind w:firstLine="0"/>
              <w:jc w:val="left"/>
            </w:pPr>
            <w:r w:rsidRPr="006B2151">
              <w:t>Проверка полноты наличия характеристик в составе Перечня земельных участков, полученного от Заказчика работ, и подготовка Протокола проверки</w:t>
            </w:r>
            <w:r>
              <w:t>.</w:t>
            </w:r>
          </w:p>
        </w:tc>
        <w:tc>
          <w:tcPr>
            <w:tcW w:w="3360" w:type="dxa"/>
          </w:tcPr>
          <w:p w:rsidR="00E30A2A" w:rsidRPr="00DB602E" w:rsidRDefault="00E30A2A" w:rsidP="00CE7668">
            <w:pPr>
              <w:spacing w:before="0"/>
              <w:ind w:firstLine="0"/>
            </w:pPr>
            <w:r w:rsidRPr="00DB602E">
              <w:t>ООО «Оценка и Консалтинг»</w:t>
            </w:r>
          </w:p>
        </w:tc>
      </w:tr>
      <w:tr w:rsidR="00E30A2A" w:rsidRPr="00DB602E" w:rsidTr="00CE7668">
        <w:trPr>
          <w:jc w:val="center"/>
        </w:trPr>
        <w:tc>
          <w:tcPr>
            <w:tcW w:w="696" w:type="dxa"/>
          </w:tcPr>
          <w:p w:rsidR="00E30A2A" w:rsidRPr="00DB602E" w:rsidRDefault="00E30A2A" w:rsidP="00CE7668">
            <w:pPr>
              <w:spacing w:before="0"/>
              <w:ind w:firstLine="0"/>
              <w:jc w:val="center"/>
            </w:pPr>
            <w:r w:rsidRPr="00DB602E">
              <w:t>2.</w:t>
            </w:r>
          </w:p>
        </w:tc>
        <w:tc>
          <w:tcPr>
            <w:tcW w:w="6316" w:type="dxa"/>
          </w:tcPr>
          <w:p w:rsidR="00E30A2A" w:rsidRPr="00DB602E" w:rsidRDefault="00E30A2A" w:rsidP="00CE7668">
            <w:pPr>
              <w:spacing w:before="0"/>
              <w:ind w:firstLine="0"/>
              <w:jc w:val="left"/>
            </w:pPr>
            <w:r>
              <w:t>Уточнение учетных характеристик земельных участков и подготовка Перечня объектов оценки</w:t>
            </w:r>
          </w:p>
        </w:tc>
        <w:tc>
          <w:tcPr>
            <w:tcW w:w="3360" w:type="dxa"/>
          </w:tcPr>
          <w:p w:rsidR="00E30A2A" w:rsidRPr="00DB602E" w:rsidRDefault="00E30A2A" w:rsidP="00CE7668">
            <w:pPr>
              <w:spacing w:before="0"/>
              <w:ind w:firstLine="0"/>
              <w:jc w:val="left"/>
            </w:pPr>
            <w:r w:rsidRPr="00DB602E">
              <w:t>ООО «Оценка и Консалтинг»</w:t>
            </w:r>
          </w:p>
        </w:tc>
      </w:tr>
      <w:tr w:rsidR="00E30A2A" w:rsidRPr="00DB602E" w:rsidTr="00CE7668">
        <w:trPr>
          <w:jc w:val="center"/>
        </w:trPr>
        <w:tc>
          <w:tcPr>
            <w:tcW w:w="696" w:type="dxa"/>
          </w:tcPr>
          <w:p w:rsidR="00E30A2A" w:rsidRPr="00DB602E" w:rsidRDefault="00E30A2A" w:rsidP="00CE7668">
            <w:pPr>
              <w:spacing w:before="0"/>
              <w:ind w:firstLine="0"/>
              <w:jc w:val="center"/>
            </w:pPr>
            <w:r>
              <w:t>3.</w:t>
            </w:r>
          </w:p>
        </w:tc>
        <w:tc>
          <w:tcPr>
            <w:tcW w:w="6316" w:type="dxa"/>
          </w:tcPr>
          <w:p w:rsidR="00E30A2A" w:rsidRPr="00DB602E" w:rsidRDefault="00E30A2A" w:rsidP="00CE7668">
            <w:pPr>
              <w:spacing w:before="0"/>
              <w:ind w:firstLine="0"/>
              <w:jc w:val="left"/>
            </w:pPr>
            <w:r>
              <w:t xml:space="preserve">Распределение земельных участков по видам разрешенного использования, указанным в </w:t>
            </w:r>
            <w:r w:rsidRPr="00FE758E">
              <w:t>подпунктах 4.1.1 - 4.1.1</w:t>
            </w:r>
            <w:r>
              <w:t>7 Технического задания</w:t>
            </w:r>
            <w:r w:rsidRPr="00FE758E">
              <w:t>.</w:t>
            </w:r>
          </w:p>
        </w:tc>
        <w:tc>
          <w:tcPr>
            <w:tcW w:w="3360" w:type="dxa"/>
          </w:tcPr>
          <w:p w:rsidR="00E30A2A" w:rsidRPr="00DB602E" w:rsidRDefault="00E30A2A" w:rsidP="00CE7668">
            <w:pPr>
              <w:spacing w:before="0"/>
              <w:ind w:firstLine="0"/>
              <w:jc w:val="left"/>
            </w:pPr>
            <w:r w:rsidRPr="00DB602E">
              <w:t>ООО «Оценка и Консалтинг»</w:t>
            </w:r>
          </w:p>
        </w:tc>
      </w:tr>
      <w:tr w:rsidR="00E30A2A" w:rsidRPr="00DB602E" w:rsidTr="00CE7668">
        <w:trPr>
          <w:jc w:val="center"/>
        </w:trPr>
        <w:tc>
          <w:tcPr>
            <w:tcW w:w="696" w:type="dxa"/>
          </w:tcPr>
          <w:p w:rsidR="00E30A2A" w:rsidRPr="00DB602E" w:rsidRDefault="00E30A2A" w:rsidP="00CE7668">
            <w:pPr>
              <w:spacing w:before="0"/>
              <w:ind w:firstLine="0"/>
              <w:jc w:val="center"/>
            </w:pPr>
            <w:r>
              <w:t>4.</w:t>
            </w:r>
          </w:p>
        </w:tc>
        <w:tc>
          <w:tcPr>
            <w:tcW w:w="6316" w:type="dxa"/>
          </w:tcPr>
          <w:p w:rsidR="00E30A2A" w:rsidRPr="00DB602E" w:rsidRDefault="00E30A2A" w:rsidP="00CE7668">
            <w:pPr>
              <w:tabs>
                <w:tab w:val="left" w:pos="2160"/>
              </w:tabs>
              <w:spacing w:before="0"/>
              <w:ind w:firstLine="0"/>
              <w:jc w:val="left"/>
            </w:pPr>
            <w:r>
              <w:t>Расчет кадастровой стоимости земельных участков в составе видов разрешенного использования земель, указанных в подпунктах 4.1.1 - 4.1.10, 4.1.17 Технического задания:</w:t>
            </w:r>
          </w:p>
        </w:tc>
        <w:tc>
          <w:tcPr>
            <w:tcW w:w="3360" w:type="dxa"/>
          </w:tcPr>
          <w:p w:rsidR="00E30A2A" w:rsidRPr="00DB602E" w:rsidRDefault="00E30A2A" w:rsidP="00CE7668">
            <w:pPr>
              <w:spacing w:before="0"/>
              <w:ind w:firstLine="0"/>
              <w:jc w:val="left"/>
            </w:pPr>
            <w:r w:rsidRPr="00DB602E">
              <w:t>ООО «Оценка и Консалтинг»</w:t>
            </w:r>
          </w:p>
        </w:tc>
      </w:tr>
      <w:tr w:rsidR="00E30A2A" w:rsidRPr="00DB602E" w:rsidTr="00CE7668">
        <w:trPr>
          <w:jc w:val="center"/>
        </w:trPr>
        <w:tc>
          <w:tcPr>
            <w:tcW w:w="696" w:type="dxa"/>
          </w:tcPr>
          <w:p w:rsidR="00E30A2A" w:rsidRPr="00DB602E" w:rsidRDefault="00E30A2A" w:rsidP="00CE7668">
            <w:pPr>
              <w:spacing w:before="0"/>
              <w:ind w:firstLine="0"/>
              <w:jc w:val="center"/>
            </w:pPr>
            <w:r>
              <w:t>4.1</w:t>
            </w:r>
          </w:p>
        </w:tc>
        <w:tc>
          <w:tcPr>
            <w:tcW w:w="6316" w:type="dxa"/>
          </w:tcPr>
          <w:p w:rsidR="00E30A2A" w:rsidRPr="00DB602E" w:rsidRDefault="00E30A2A" w:rsidP="00CE7668">
            <w:pPr>
              <w:spacing w:before="0"/>
              <w:ind w:firstLine="0"/>
              <w:jc w:val="left"/>
            </w:pPr>
            <w:r w:rsidRPr="00E9455E">
              <w:t>- определение состава факторов стоимости земельных участков в составе земель населенных пунктов;</w:t>
            </w:r>
          </w:p>
        </w:tc>
        <w:tc>
          <w:tcPr>
            <w:tcW w:w="3360" w:type="dxa"/>
          </w:tcPr>
          <w:p w:rsidR="00E30A2A" w:rsidRPr="00DB602E" w:rsidRDefault="00E30A2A" w:rsidP="00CE7668">
            <w:pPr>
              <w:spacing w:before="0"/>
              <w:ind w:firstLine="0"/>
              <w:jc w:val="left"/>
            </w:pPr>
            <w:r w:rsidRPr="00E9455E">
              <w:t>ООО «Оценка и Консалтинг»</w:t>
            </w:r>
          </w:p>
        </w:tc>
      </w:tr>
      <w:tr w:rsidR="00E30A2A" w:rsidRPr="00DB602E" w:rsidTr="00CE7668">
        <w:trPr>
          <w:jc w:val="center"/>
        </w:trPr>
        <w:tc>
          <w:tcPr>
            <w:tcW w:w="696" w:type="dxa"/>
          </w:tcPr>
          <w:p w:rsidR="00E30A2A" w:rsidRPr="00DB602E" w:rsidRDefault="00E30A2A" w:rsidP="00CE7668">
            <w:pPr>
              <w:spacing w:before="0"/>
              <w:ind w:firstLine="0"/>
              <w:jc w:val="center"/>
            </w:pPr>
            <w:r>
              <w:t>4.2</w:t>
            </w:r>
          </w:p>
        </w:tc>
        <w:tc>
          <w:tcPr>
            <w:tcW w:w="6316" w:type="dxa"/>
          </w:tcPr>
          <w:p w:rsidR="00E30A2A" w:rsidRPr="00DB602E" w:rsidRDefault="00E30A2A" w:rsidP="00CE7668">
            <w:pPr>
              <w:spacing w:before="0"/>
              <w:ind w:firstLine="0"/>
              <w:jc w:val="left"/>
            </w:pPr>
            <w:r w:rsidRPr="00E9455E">
              <w:t>- сбор сведений о значениях факторов стоимости земельных участков в составе земель населенных пунктов;</w:t>
            </w:r>
          </w:p>
        </w:tc>
        <w:tc>
          <w:tcPr>
            <w:tcW w:w="3360" w:type="dxa"/>
          </w:tcPr>
          <w:p w:rsidR="00E30A2A" w:rsidRPr="00DB602E" w:rsidRDefault="00E30A2A" w:rsidP="00CE7668">
            <w:pPr>
              <w:spacing w:before="0"/>
              <w:ind w:firstLine="0"/>
              <w:jc w:val="left"/>
            </w:pPr>
            <w:r w:rsidRPr="00E9455E">
              <w:t>ООО «Оценка и Консалтинг»</w:t>
            </w:r>
          </w:p>
        </w:tc>
      </w:tr>
      <w:tr w:rsidR="00E30A2A" w:rsidRPr="00DB602E" w:rsidTr="00CE7668">
        <w:trPr>
          <w:jc w:val="center"/>
        </w:trPr>
        <w:tc>
          <w:tcPr>
            <w:tcW w:w="696" w:type="dxa"/>
          </w:tcPr>
          <w:p w:rsidR="00E30A2A" w:rsidRPr="00DB602E" w:rsidRDefault="00E30A2A" w:rsidP="00CE7668">
            <w:pPr>
              <w:spacing w:before="0"/>
              <w:ind w:firstLine="0"/>
              <w:jc w:val="center"/>
            </w:pPr>
            <w:r>
              <w:t>4.3</w:t>
            </w:r>
          </w:p>
        </w:tc>
        <w:tc>
          <w:tcPr>
            <w:tcW w:w="6316" w:type="dxa"/>
          </w:tcPr>
          <w:p w:rsidR="00E30A2A" w:rsidRPr="00DB602E" w:rsidRDefault="00E30A2A" w:rsidP="00CE7668">
            <w:pPr>
              <w:spacing w:before="0"/>
              <w:ind w:firstLine="0"/>
              <w:jc w:val="left"/>
            </w:pPr>
            <w:r w:rsidRPr="00E9455E">
              <w:t>- группировка земельных участков в составе земель населенных пунктов;</w:t>
            </w:r>
          </w:p>
        </w:tc>
        <w:tc>
          <w:tcPr>
            <w:tcW w:w="3360" w:type="dxa"/>
          </w:tcPr>
          <w:p w:rsidR="00E30A2A" w:rsidRPr="00DB602E" w:rsidRDefault="00E30A2A" w:rsidP="00CE7668">
            <w:pPr>
              <w:spacing w:before="0"/>
              <w:ind w:firstLine="0"/>
              <w:jc w:val="left"/>
            </w:pPr>
            <w:r w:rsidRPr="00E9455E">
              <w:t>ООО «Оценка и Консалтинг»</w:t>
            </w:r>
          </w:p>
        </w:tc>
      </w:tr>
      <w:tr w:rsidR="00E30A2A" w:rsidRPr="00DB602E" w:rsidTr="00CE7668">
        <w:trPr>
          <w:jc w:val="center"/>
        </w:trPr>
        <w:tc>
          <w:tcPr>
            <w:tcW w:w="696" w:type="dxa"/>
          </w:tcPr>
          <w:p w:rsidR="00E30A2A" w:rsidRPr="00DB602E" w:rsidRDefault="00E30A2A" w:rsidP="00CE7668">
            <w:pPr>
              <w:spacing w:before="0"/>
              <w:ind w:firstLine="0"/>
              <w:jc w:val="center"/>
            </w:pPr>
            <w:r>
              <w:t>4.</w:t>
            </w:r>
            <w:r w:rsidRPr="00DB602E">
              <w:t>4</w:t>
            </w:r>
          </w:p>
        </w:tc>
        <w:tc>
          <w:tcPr>
            <w:tcW w:w="6316" w:type="dxa"/>
          </w:tcPr>
          <w:p w:rsidR="00E30A2A" w:rsidRPr="00DB602E" w:rsidRDefault="00E30A2A" w:rsidP="00CE7668">
            <w:pPr>
              <w:spacing w:before="0"/>
              <w:ind w:firstLine="0"/>
              <w:jc w:val="left"/>
            </w:pPr>
            <w:r w:rsidRPr="00E9455E">
              <w:t>- сбор рыночной информации о земельных участках и иных объектах недвижимости;</w:t>
            </w:r>
          </w:p>
        </w:tc>
        <w:tc>
          <w:tcPr>
            <w:tcW w:w="3360" w:type="dxa"/>
          </w:tcPr>
          <w:p w:rsidR="00E30A2A" w:rsidRPr="00DB602E" w:rsidRDefault="00E30A2A" w:rsidP="00CE7668">
            <w:pPr>
              <w:spacing w:before="0"/>
              <w:ind w:firstLine="0"/>
              <w:jc w:val="left"/>
            </w:pPr>
            <w:r w:rsidRPr="00DB602E">
              <w:t>ООО «Оценка и Консалтинг»</w:t>
            </w:r>
          </w:p>
        </w:tc>
      </w:tr>
      <w:tr w:rsidR="00E30A2A" w:rsidRPr="00DB602E" w:rsidTr="00CE7668">
        <w:trPr>
          <w:jc w:val="center"/>
        </w:trPr>
        <w:tc>
          <w:tcPr>
            <w:tcW w:w="696" w:type="dxa"/>
          </w:tcPr>
          <w:p w:rsidR="00E30A2A" w:rsidRPr="00DB602E" w:rsidRDefault="00E30A2A" w:rsidP="00CE7668">
            <w:pPr>
              <w:spacing w:before="0"/>
              <w:ind w:firstLine="0"/>
              <w:jc w:val="center"/>
            </w:pPr>
            <w:r>
              <w:t>4.5</w:t>
            </w:r>
          </w:p>
        </w:tc>
        <w:tc>
          <w:tcPr>
            <w:tcW w:w="6316" w:type="dxa"/>
          </w:tcPr>
          <w:p w:rsidR="00E30A2A" w:rsidRPr="00DB602E" w:rsidRDefault="00E30A2A" w:rsidP="00CE7668">
            <w:pPr>
              <w:spacing w:before="0"/>
              <w:ind w:firstLine="0"/>
              <w:jc w:val="left"/>
            </w:pPr>
            <w:r w:rsidRPr="00E9455E">
              <w:t>- построение статистической модели расчета кадастровой стоимости земельных участков (функциональной зависимости стоимости земельных участков от факторов стоимости) в составе земель населенных пунктов;</w:t>
            </w:r>
          </w:p>
        </w:tc>
        <w:tc>
          <w:tcPr>
            <w:tcW w:w="3360" w:type="dxa"/>
          </w:tcPr>
          <w:p w:rsidR="00E30A2A" w:rsidRPr="00DB602E" w:rsidRDefault="00E30A2A" w:rsidP="00CE7668">
            <w:pPr>
              <w:spacing w:before="0"/>
              <w:ind w:firstLine="0"/>
              <w:jc w:val="left"/>
            </w:pPr>
            <w:r w:rsidRPr="00DB602E">
              <w:t>ООО «Оценка и Консалтинг»</w:t>
            </w:r>
            <w:r>
              <w:t xml:space="preserve"> с применением СПО ГКОЗ НП</w:t>
            </w:r>
          </w:p>
        </w:tc>
      </w:tr>
      <w:tr w:rsidR="00E30A2A" w:rsidRPr="00DB602E" w:rsidTr="00CE7668">
        <w:trPr>
          <w:jc w:val="center"/>
        </w:trPr>
        <w:tc>
          <w:tcPr>
            <w:tcW w:w="696" w:type="dxa"/>
          </w:tcPr>
          <w:p w:rsidR="00E30A2A" w:rsidRPr="00DB602E" w:rsidRDefault="00E30A2A" w:rsidP="00CE7668">
            <w:pPr>
              <w:spacing w:before="0"/>
              <w:ind w:firstLine="0"/>
              <w:jc w:val="center"/>
            </w:pPr>
            <w:r>
              <w:t>4.</w:t>
            </w:r>
            <w:r w:rsidRPr="00DB602E">
              <w:t>6</w:t>
            </w:r>
          </w:p>
        </w:tc>
        <w:tc>
          <w:tcPr>
            <w:tcW w:w="6316" w:type="dxa"/>
          </w:tcPr>
          <w:p w:rsidR="00E30A2A" w:rsidRPr="00DB602E" w:rsidRDefault="00E30A2A" w:rsidP="00CE7668">
            <w:pPr>
              <w:spacing w:before="0"/>
              <w:ind w:firstLine="0"/>
              <w:jc w:val="left"/>
            </w:pPr>
            <w:r w:rsidRPr="00E9455E">
              <w:t>- расчет кадастровой стоимости земельных участков в составе земель населенных пунктов</w:t>
            </w:r>
          </w:p>
        </w:tc>
        <w:tc>
          <w:tcPr>
            <w:tcW w:w="3360" w:type="dxa"/>
          </w:tcPr>
          <w:p w:rsidR="00E30A2A" w:rsidRPr="00DB602E" w:rsidRDefault="00E30A2A" w:rsidP="00CE7668">
            <w:pPr>
              <w:spacing w:before="0"/>
              <w:ind w:firstLine="0"/>
              <w:jc w:val="left"/>
            </w:pPr>
            <w:r w:rsidRPr="00DB602E">
              <w:t>ООО «Оценка и Консалтинг»</w:t>
            </w:r>
            <w:r>
              <w:t xml:space="preserve"> </w:t>
            </w:r>
            <w:r w:rsidRPr="00E9455E">
              <w:t>с применением СПО ГКОЗ НП</w:t>
            </w:r>
          </w:p>
        </w:tc>
      </w:tr>
      <w:tr w:rsidR="00E30A2A" w:rsidRPr="00DB602E" w:rsidTr="00CE7668">
        <w:trPr>
          <w:jc w:val="center"/>
        </w:trPr>
        <w:tc>
          <w:tcPr>
            <w:tcW w:w="696" w:type="dxa"/>
          </w:tcPr>
          <w:p w:rsidR="00E30A2A" w:rsidRPr="00DB602E" w:rsidRDefault="00E30A2A" w:rsidP="00CE7668">
            <w:pPr>
              <w:spacing w:before="0"/>
              <w:ind w:firstLine="0"/>
              <w:jc w:val="center"/>
            </w:pPr>
            <w:r>
              <w:t>5</w:t>
            </w:r>
            <w:r w:rsidRPr="00DB602E">
              <w:t>.</w:t>
            </w:r>
          </w:p>
        </w:tc>
        <w:tc>
          <w:tcPr>
            <w:tcW w:w="6316" w:type="dxa"/>
          </w:tcPr>
          <w:p w:rsidR="00E30A2A" w:rsidRPr="00DB602E" w:rsidRDefault="00E30A2A" w:rsidP="00CE7668">
            <w:pPr>
              <w:spacing w:before="0"/>
              <w:ind w:firstLine="0"/>
              <w:jc w:val="left"/>
            </w:pPr>
            <w:r w:rsidRPr="000E1590">
              <w:t>Расчет кадастровой стоимости земельных участков в составе видов разрешенного использования земель, указанных в подпунктах 4.1.11 - 4.1.1</w:t>
            </w:r>
            <w:r>
              <w:t>2 Технического задания</w:t>
            </w:r>
          </w:p>
        </w:tc>
        <w:tc>
          <w:tcPr>
            <w:tcW w:w="3360" w:type="dxa"/>
          </w:tcPr>
          <w:p w:rsidR="00E30A2A" w:rsidRPr="00DB602E" w:rsidRDefault="00E30A2A" w:rsidP="00CE7668">
            <w:pPr>
              <w:spacing w:before="0"/>
              <w:ind w:firstLine="0"/>
              <w:jc w:val="left"/>
            </w:pPr>
            <w:r w:rsidRPr="00DB602E">
              <w:t>ООО «Оценка и Консалтинг»</w:t>
            </w:r>
          </w:p>
        </w:tc>
      </w:tr>
      <w:tr w:rsidR="00E30A2A" w:rsidRPr="00DB602E" w:rsidTr="00CE7668">
        <w:trPr>
          <w:jc w:val="center"/>
        </w:trPr>
        <w:tc>
          <w:tcPr>
            <w:tcW w:w="696" w:type="dxa"/>
          </w:tcPr>
          <w:p w:rsidR="00E30A2A" w:rsidRPr="00DB602E" w:rsidRDefault="00E30A2A" w:rsidP="00CE7668">
            <w:pPr>
              <w:spacing w:before="0"/>
              <w:ind w:firstLine="0"/>
              <w:jc w:val="center"/>
            </w:pPr>
            <w:r w:rsidRPr="00DB602E">
              <w:t>6.</w:t>
            </w:r>
          </w:p>
        </w:tc>
        <w:tc>
          <w:tcPr>
            <w:tcW w:w="6316" w:type="dxa"/>
          </w:tcPr>
          <w:p w:rsidR="00E30A2A" w:rsidRPr="00F66B1B" w:rsidRDefault="00E30A2A" w:rsidP="00CE7668">
            <w:pPr>
              <w:spacing w:before="0"/>
              <w:ind w:firstLine="0"/>
              <w:jc w:val="left"/>
            </w:pPr>
            <w:r w:rsidRPr="00F66B1B">
              <w:t>Расчет кадастровой стоимости земельных участков в составе видов разрешенного использования земель, указанных в подпунктах 4.1.13 - 4.1.15</w:t>
            </w:r>
            <w:r>
              <w:t xml:space="preserve"> </w:t>
            </w:r>
            <w:r w:rsidRPr="00F66B1B">
              <w:t>Технического задания</w:t>
            </w:r>
          </w:p>
        </w:tc>
        <w:tc>
          <w:tcPr>
            <w:tcW w:w="3360" w:type="dxa"/>
          </w:tcPr>
          <w:p w:rsidR="00E30A2A" w:rsidRPr="00DB602E" w:rsidRDefault="00E30A2A" w:rsidP="00CE7668">
            <w:pPr>
              <w:spacing w:before="0"/>
              <w:ind w:firstLine="0"/>
              <w:jc w:val="left"/>
            </w:pPr>
            <w:r w:rsidRPr="00DB602E">
              <w:t>ООО «Оценка и Консалтинг»</w:t>
            </w:r>
          </w:p>
        </w:tc>
      </w:tr>
      <w:tr w:rsidR="00E30A2A" w:rsidRPr="00DB602E" w:rsidTr="00CE7668">
        <w:trPr>
          <w:jc w:val="center"/>
        </w:trPr>
        <w:tc>
          <w:tcPr>
            <w:tcW w:w="696" w:type="dxa"/>
          </w:tcPr>
          <w:p w:rsidR="00E30A2A" w:rsidRPr="00DB602E" w:rsidRDefault="00E30A2A" w:rsidP="00CE7668">
            <w:pPr>
              <w:spacing w:before="0"/>
              <w:ind w:firstLine="0"/>
              <w:jc w:val="center"/>
            </w:pPr>
            <w:r>
              <w:t>7</w:t>
            </w:r>
            <w:r w:rsidRPr="00DB602E">
              <w:t>.</w:t>
            </w:r>
          </w:p>
        </w:tc>
        <w:tc>
          <w:tcPr>
            <w:tcW w:w="6316" w:type="dxa"/>
          </w:tcPr>
          <w:p w:rsidR="00E30A2A" w:rsidRPr="00DB602E" w:rsidRDefault="00E30A2A" w:rsidP="00CE7668">
            <w:pPr>
              <w:spacing w:before="0"/>
              <w:ind w:firstLine="0"/>
              <w:jc w:val="left"/>
            </w:pPr>
            <w:r w:rsidRPr="00F66B1B">
              <w:t>Расчет кадастровой стоимости земельных участков в составе видов разрешенного использования земель, указанных в подпункте 4.1.16</w:t>
            </w:r>
            <w:r>
              <w:t xml:space="preserve"> </w:t>
            </w:r>
            <w:r w:rsidRPr="00F66B1B">
              <w:t>Технического задания</w:t>
            </w:r>
          </w:p>
        </w:tc>
        <w:tc>
          <w:tcPr>
            <w:tcW w:w="3360" w:type="dxa"/>
          </w:tcPr>
          <w:p w:rsidR="00E30A2A" w:rsidRPr="00DB602E" w:rsidRDefault="00E30A2A" w:rsidP="00CE7668">
            <w:pPr>
              <w:spacing w:before="0"/>
              <w:ind w:firstLine="0"/>
              <w:jc w:val="left"/>
            </w:pPr>
            <w:r w:rsidRPr="00DB602E">
              <w:t>ООО «Оценка и Консалтинг»</w:t>
            </w:r>
          </w:p>
        </w:tc>
      </w:tr>
      <w:tr w:rsidR="00E30A2A" w:rsidRPr="00DB602E" w:rsidTr="00CE7668">
        <w:trPr>
          <w:jc w:val="center"/>
        </w:trPr>
        <w:tc>
          <w:tcPr>
            <w:tcW w:w="696" w:type="dxa"/>
          </w:tcPr>
          <w:p w:rsidR="00E30A2A" w:rsidRPr="00DB602E" w:rsidRDefault="00E30A2A" w:rsidP="00CE7668">
            <w:pPr>
              <w:spacing w:before="0"/>
              <w:ind w:firstLine="0"/>
              <w:jc w:val="center"/>
            </w:pPr>
            <w:r>
              <w:t>8</w:t>
            </w:r>
            <w:r w:rsidRPr="00DB602E">
              <w:t>.</w:t>
            </w:r>
          </w:p>
        </w:tc>
        <w:tc>
          <w:tcPr>
            <w:tcW w:w="6316" w:type="dxa"/>
          </w:tcPr>
          <w:p w:rsidR="00E30A2A" w:rsidRPr="00DB602E" w:rsidRDefault="00E30A2A" w:rsidP="00CE7668">
            <w:pPr>
              <w:spacing w:before="0"/>
              <w:ind w:firstLine="0"/>
              <w:jc w:val="left"/>
            </w:pPr>
            <w:r>
              <w:t xml:space="preserve">Подготовка результатов работ - </w:t>
            </w:r>
            <w:r w:rsidRPr="00E219AD">
              <w:t>формирован</w:t>
            </w:r>
            <w:r>
              <w:t>ие</w:t>
            </w:r>
            <w:r w:rsidRPr="00E219AD">
              <w:t xml:space="preserve"> Перечн</w:t>
            </w:r>
            <w:r>
              <w:t>я</w:t>
            </w:r>
            <w:r w:rsidRPr="00E219AD">
              <w:t xml:space="preserve"> земельных участков по каждой группе в разрезе факторов стоимости, с определенной кадастровой стоимостью и удельным показателем кадастровой стоимости земельного участка.</w:t>
            </w:r>
          </w:p>
        </w:tc>
        <w:tc>
          <w:tcPr>
            <w:tcW w:w="3360" w:type="dxa"/>
          </w:tcPr>
          <w:p w:rsidR="00E30A2A" w:rsidRPr="00DB602E" w:rsidRDefault="00E30A2A" w:rsidP="00CE7668">
            <w:pPr>
              <w:spacing w:before="0"/>
              <w:ind w:firstLine="0"/>
              <w:jc w:val="left"/>
            </w:pPr>
            <w:r w:rsidRPr="00DB602E">
              <w:t>ООО «Оценка и Консалтинг»</w:t>
            </w:r>
            <w:r>
              <w:t xml:space="preserve"> </w:t>
            </w:r>
            <w:r w:rsidRPr="00E219AD">
              <w:t>с применением СПО ГКОЗ НП</w:t>
            </w:r>
            <w:r>
              <w:t xml:space="preserve"> </w:t>
            </w:r>
          </w:p>
        </w:tc>
      </w:tr>
      <w:tr w:rsidR="00E30A2A" w:rsidRPr="00DB602E" w:rsidTr="00CE7668">
        <w:trPr>
          <w:jc w:val="center"/>
        </w:trPr>
        <w:tc>
          <w:tcPr>
            <w:tcW w:w="696" w:type="dxa"/>
          </w:tcPr>
          <w:p w:rsidR="00E30A2A" w:rsidRPr="00DB602E" w:rsidRDefault="00E30A2A" w:rsidP="00CE7668">
            <w:pPr>
              <w:spacing w:before="0"/>
              <w:ind w:firstLine="0"/>
              <w:jc w:val="center"/>
            </w:pPr>
            <w:r>
              <w:t>9</w:t>
            </w:r>
            <w:r w:rsidRPr="00DB602E">
              <w:t>.</w:t>
            </w:r>
          </w:p>
        </w:tc>
        <w:tc>
          <w:tcPr>
            <w:tcW w:w="6316" w:type="dxa"/>
          </w:tcPr>
          <w:p w:rsidR="00E30A2A" w:rsidRPr="00DB602E" w:rsidRDefault="00E30A2A" w:rsidP="00CE7668">
            <w:pPr>
              <w:spacing w:before="0"/>
              <w:ind w:firstLine="0"/>
              <w:jc w:val="left"/>
            </w:pPr>
            <w:r w:rsidRPr="00FD7554">
              <w:t>Расчет средних (взвешенных по площади) для населенного пункта значений удельных показателей кадастровой стоимости земельных участков в составе земель населенных пунктов соответствующей группы</w:t>
            </w:r>
          </w:p>
        </w:tc>
        <w:tc>
          <w:tcPr>
            <w:tcW w:w="3360" w:type="dxa"/>
          </w:tcPr>
          <w:p w:rsidR="00E30A2A" w:rsidRPr="00DB602E" w:rsidRDefault="00E30A2A" w:rsidP="00CE7668">
            <w:pPr>
              <w:spacing w:before="0"/>
              <w:ind w:firstLine="0"/>
              <w:jc w:val="left"/>
            </w:pPr>
            <w:r w:rsidRPr="00DB602E">
              <w:t>ООО «Оценка и Консалтинг»</w:t>
            </w:r>
            <w:r>
              <w:t xml:space="preserve"> </w:t>
            </w:r>
            <w:r w:rsidRPr="00FD7554">
              <w:t>с применением СПО ГКОЗ НП</w:t>
            </w:r>
          </w:p>
        </w:tc>
      </w:tr>
      <w:tr w:rsidR="00E30A2A" w:rsidRPr="00DB602E" w:rsidTr="00CE7668">
        <w:trPr>
          <w:jc w:val="center"/>
        </w:trPr>
        <w:tc>
          <w:tcPr>
            <w:tcW w:w="696" w:type="dxa"/>
          </w:tcPr>
          <w:p w:rsidR="00E30A2A" w:rsidRPr="00DB602E" w:rsidRDefault="00E30A2A" w:rsidP="00CE7668">
            <w:pPr>
              <w:spacing w:before="0"/>
              <w:ind w:firstLine="0"/>
              <w:jc w:val="center"/>
            </w:pPr>
            <w:r>
              <w:t>10</w:t>
            </w:r>
            <w:r w:rsidRPr="00DB602E">
              <w:t>.</w:t>
            </w:r>
          </w:p>
        </w:tc>
        <w:tc>
          <w:tcPr>
            <w:tcW w:w="6316" w:type="dxa"/>
          </w:tcPr>
          <w:p w:rsidR="00E30A2A" w:rsidRPr="00DB602E" w:rsidRDefault="00E30A2A" w:rsidP="00CE7668">
            <w:pPr>
              <w:spacing w:before="0"/>
              <w:ind w:firstLine="0"/>
              <w:jc w:val="left"/>
            </w:pPr>
            <w:r w:rsidRPr="00FD7554">
              <w:t>Анализ результатов работ по определению кадастровой стоимости земельных участков</w:t>
            </w:r>
          </w:p>
        </w:tc>
        <w:tc>
          <w:tcPr>
            <w:tcW w:w="3360" w:type="dxa"/>
          </w:tcPr>
          <w:p w:rsidR="00E30A2A" w:rsidRPr="00DB602E" w:rsidRDefault="00E30A2A" w:rsidP="00CE7668">
            <w:pPr>
              <w:spacing w:before="0"/>
              <w:ind w:firstLine="0"/>
              <w:jc w:val="left"/>
            </w:pPr>
            <w:r w:rsidRPr="00DB602E">
              <w:t>ООО «Оценка и Консалтинг»</w:t>
            </w:r>
            <w:r>
              <w:t xml:space="preserve"> </w:t>
            </w:r>
            <w:r w:rsidRPr="00FD7554">
              <w:t>с применением СПО ГКОЗ НП</w:t>
            </w:r>
          </w:p>
        </w:tc>
      </w:tr>
      <w:tr w:rsidR="00E30A2A" w:rsidRPr="00DB602E" w:rsidTr="00CE7668">
        <w:trPr>
          <w:jc w:val="center"/>
        </w:trPr>
        <w:tc>
          <w:tcPr>
            <w:tcW w:w="696" w:type="dxa"/>
          </w:tcPr>
          <w:p w:rsidR="00E30A2A" w:rsidRPr="00DB602E" w:rsidRDefault="00E30A2A" w:rsidP="00CE7668">
            <w:pPr>
              <w:spacing w:before="0"/>
              <w:ind w:firstLine="0"/>
              <w:jc w:val="center"/>
            </w:pPr>
            <w:r>
              <w:t>11</w:t>
            </w:r>
            <w:r w:rsidRPr="00DB602E">
              <w:t>.</w:t>
            </w:r>
          </w:p>
        </w:tc>
        <w:tc>
          <w:tcPr>
            <w:tcW w:w="6316" w:type="dxa"/>
          </w:tcPr>
          <w:p w:rsidR="00E30A2A" w:rsidRPr="00DB602E" w:rsidRDefault="00E30A2A" w:rsidP="00676732">
            <w:pPr>
              <w:spacing w:before="0"/>
              <w:ind w:firstLine="0"/>
              <w:jc w:val="left"/>
            </w:pPr>
            <w:r w:rsidRPr="00FD7554">
              <w:t xml:space="preserve">Составление отчета об определении кадастровой стоимости земельных участков в составе земель населенных пунктов на территории  муниципального образования </w:t>
            </w:r>
            <w:r w:rsidR="008F66CD">
              <w:t>Советский район</w:t>
            </w:r>
            <w:r w:rsidRPr="00FD7554">
              <w:t xml:space="preserve"> Кировской области</w:t>
            </w:r>
          </w:p>
        </w:tc>
        <w:tc>
          <w:tcPr>
            <w:tcW w:w="3360" w:type="dxa"/>
          </w:tcPr>
          <w:p w:rsidR="00E30A2A" w:rsidRPr="00DB602E" w:rsidRDefault="00E30A2A" w:rsidP="00CE7668">
            <w:pPr>
              <w:spacing w:before="0"/>
              <w:ind w:firstLine="0"/>
              <w:jc w:val="left"/>
            </w:pPr>
            <w:r w:rsidRPr="00DB602E">
              <w:t>ООО «Оценка и Консалтинг»</w:t>
            </w:r>
            <w:r>
              <w:t xml:space="preserve"> </w:t>
            </w:r>
            <w:r w:rsidRPr="00FD7554">
              <w:t>с применением СПО ГКОЗ НП</w:t>
            </w:r>
          </w:p>
        </w:tc>
      </w:tr>
    </w:tbl>
    <w:p w:rsidR="00E30A2A" w:rsidRDefault="00E30A2A" w:rsidP="00E30A2A">
      <w:pPr>
        <w:autoSpaceDE w:val="0"/>
        <w:autoSpaceDN w:val="0"/>
        <w:adjustRightInd w:val="0"/>
        <w:ind w:firstLine="709"/>
      </w:pPr>
    </w:p>
    <w:p w:rsidR="00E30A2A" w:rsidRPr="00521B1C" w:rsidRDefault="00E30A2A" w:rsidP="00E30A2A">
      <w:pPr>
        <w:pStyle w:val="2"/>
      </w:pPr>
      <w:bookmarkStart w:id="20" w:name="_Toc352923520"/>
      <w:r w:rsidRPr="00521B1C">
        <w:t>Предполагаемое использование результатов оценки и связанные с этим ограничения.</w:t>
      </w:r>
      <w:bookmarkEnd w:id="20"/>
    </w:p>
    <w:p w:rsidR="00E30A2A" w:rsidRPr="00521B1C" w:rsidRDefault="00E30A2A" w:rsidP="00E30A2A">
      <w:pPr>
        <w:pStyle w:val="afd"/>
        <w:tabs>
          <w:tab w:val="clear" w:pos="360"/>
        </w:tabs>
        <w:ind w:left="0" w:firstLine="709"/>
        <w:rPr>
          <w:sz w:val="24"/>
          <w:szCs w:val="24"/>
        </w:rPr>
      </w:pPr>
      <w:r>
        <w:rPr>
          <w:sz w:val="24"/>
          <w:szCs w:val="24"/>
        </w:rPr>
        <w:t>Кадастровая оценка земель производится для</w:t>
      </w:r>
      <w:r w:rsidRPr="00521B1C">
        <w:rPr>
          <w:sz w:val="24"/>
          <w:szCs w:val="24"/>
        </w:rPr>
        <w:t xml:space="preserve"> целей налогообложения и иных случа</w:t>
      </w:r>
      <w:r>
        <w:rPr>
          <w:sz w:val="24"/>
          <w:szCs w:val="24"/>
        </w:rPr>
        <w:t>ев</w:t>
      </w:r>
      <w:r w:rsidRPr="00521B1C">
        <w:rPr>
          <w:sz w:val="24"/>
          <w:szCs w:val="24"/>
        </w:rPr>
        <w:t>, предусмотренных Земельным кодексом и иными федеральными законами.</w:t>
      </w:r>
    </w:p>
    <w:p w:rsidR="00E30A2A" w:rsidRPr="001964A1" w:rsidRDefault="00E30A2A" w:rsidP="00E30A2A">
      <w:pPr>
        <w:pStyle w:val="afd"/>
        <w:tabs>
          <w:tab w:val="clear" w:pos="360"/>
        </w:tabs>
        <w:ind w:left="0" w:firstLine="709"/>
        <w:rPr>
          <w:sz w:val="24"/>
          <w:szCs w:val="24"/>
        </w:rPr>
      </w:pPr>
      <w:r w:rsidRPr="00521B1C">
        <w:rPr>
          <w:sz w:val="24"/>
          <w:szCs w:val="24"/>
        </w:rPr>
        <w:t xml:space="preserve">Результаты оценки используются </w:t>
      </w:r>
      <w:r>
        <w:rPr>
          <w:sz w:val="24"/>
          <w:szCs w:val="24"/>
        </w:rPr>
        <w:t xml:space="preserve">максимально </w:t>
      </w:r>
      <w:r w:rsidRPr="00521B1C">
        <w:rPr>
          <w:sz w:val="24"/>
          <w:szCs w:val="24"/>
        </w:rPr>
        <w:t>в течение пяти лет с даты, по состоянию н</w:t>
      </w:r>
      <w:r>
        <w:rPr>
          <w:sz w:val="24"/>
          <w:szCs w:val="24"/>
        </w:rPr>
        <w:t>а которую была проведена оценка, т.е. до 1 января 2017 года, либо до проведения нового тура кадастровой оценки.</w:t>
      </w:r>
    </w:p>
    <w:p w:rsidR="00E30A2A" w:rsidRDefault="00E30A2A" w:rsidP="00E30A2A">
      <w:pPr>
        <w:pStyle w:val="2"/>
      </w:pPr>
      <w:bookmarkStart w:id="21" w:name="_Toc307514338"/>
      <w:bookmarkStart w:id="22" w:name="_Toc352923521"/>
      <w:r>
        <w:t>Особые условия проведения работ</w:t>
      </w:r>
      <w:bookmarkEnd w:id="21"/>
      <w:bookmarkEnd w:id="22"/>
    </w:p>
    <w:p w:rsidR="00D268A5" w:rsidRDefault="00D268A5" w:rsidP="00D268A5">
      <w:r>
        <w:t>ОПИСАНИЕ ИСХОДНОЙ ИНФОРМАЦИИ</w:t>
      </w:r>
    </w:p>
    <w:p w:rsidR="00D268A5" w:rsidRDefault="00D268A5" w:rsidP="00D268A5">
      <w:r>
        <w:t>В качестве исходной информации использовались:</w:t>
      </w:r>
    </w:p>
    <w:p w:rsidR="00D268A5" w:rsidRDefault="00D268A5" w:rsidP="00D268A5">
      <w:r>
        <w:t>- материалы публичной кадастровой карты территории Кировской области (в виде карт формата mapinfo);</w:t>
      </w:r>
    </w:p>
    <w:p w:rsidR="00D268A5" w:rsidRDefault="00D268A5" w:rsidP="00D268A5">
      <w:r>
        <w:t>- информация от администрации муниципального образования;</w:t>
      </w:r>
    </w:p>
    <w:p w:rsidR="00D268A5" w:rsidRDefault="00D268A5" w:rsidP="00D268A5">
      <w:r>
        <w:t>- данные, включенные в фонд данных государственной кадастровой оценки, а также государственный кадастр недвижимости (в т.ч. материалы предыдущего тура оценки (c цифровыми тематическими картами (далее ЦТК), содержащими слои факторов стоимости).</w:t>
      </w:r>
    </w:p>
    <w:p w:rsidR="00D268A5" w:rsidRDefault="00D268A5" w:rsidP="00D268A5">
      <w:r>
        <w:t xml:space="preserve">Полученная исходная информация представлена в полном объеме, является актуальной  и полностью пригодной для проведения работ по государственной </w:t>
      </w:r>
    </w:p>
    <w:p w:rsidR="00E30A2A" w:rsidRDefault="00E30A2A" w:rsidP="00D268A5">
      <w:r>
        <w:t>ОГРАНИЧИТЕЛЬНЫЕ УСЛОВИЯ  И СДЕЛАННЫЕ ДОПУЩЕНИЯ</w:t>
      </w:r>
    </w:p>
    <w:p w:rsidR="00E30A2A" w:rsidRDefault="00E30A2A" w:rsidP="00E30A2A">
      <w:r>
        <w:t>Сертификат качества оценки, являющийся неотъемлемой частью настоящего отчета, ограничивается следующими условиями:</w:t>
      </w:r>
    </w:p>
    <w:p w:rsidR="00E30A2A" w:rsidRDefault="00E30A2A" w:rsidP="00E30A2A">
      <w:r>
        <w:t>1. Настоящий отчет достоверен лишь в полном объеме и лишь в указанных в нем целях.</w:t>
      </w:r>
    </w:p>
    <w:p w:rsidR="00E30A2A" w:rsidRDefault="00E30A2A" w:rsidP="00E30A2A">
      <w:r>
        <w:t xml:space="preserve">2. </w:t>
      </w:r>
      <w:r w:rsidRPr="00ED1848">
        <w:tab/>
        <w:t>Отчет об оценке достоверен лишь в полном объеме и лишь в указанных в нем целях. Заключение о стоимости оцениваемого имущества, содержащееся в Отчете, относится к нему в целом, любое соотнесение итоговой величины стоимости имущества со стоимостью его отдельных частей является неправомерным, если обязанность Исполнителя определить стоимость имущества пообъектно специально не установлена Договором и не отражена в соответствующих разделах Отчета</w:t>
      </w:r>
      <w:r>
        <w:t>.</w:t>
      </w:r>
    </w:p>
    <w:p w:rsidR="00E30A2A" w:rsidRDefault="00E30A2A" w:rsidP="00E30A2A">
      <w:r>
        <w:t xml:space="preserve">3. </w:t>
      </w:r>
      <w:r w:rsidRPr="00ED1848">
        <w:t>Расчетные таблицы и формулы, содержащиеся в Отчете, а также итоговые значения величины определяемой стоимости будут приведены и получены при использовании округленных показателей</w:t>
      </w:r>
      <w:r>
        <w:t>.</w:t>
      </w:r>
    </w:p>
    <w:p w:rsidR="00E30A2A" w:rsidRDefault="00E30A2A" w:rsidP="00E30A2A">
      <w:r>
        <w:t xml:space="preserve">4. </w:t>
      </w:r>
      <w:r w:rsidRPr="00ED1848">
        <w:t>Исполнитель исходит из того, что предоставленная ему Заказчиком или полученная из иных источников информация для проведения оценки является точной и достоверной, в его обязанность не входит проверка подлинности и правильности оформления, а также содержания переданных документов и сведений. Исполнитель не несет ответственности за их соответствие действительности и формальную силу, поэтому там, где это возможно, источник получения информации указывается</w:t>
      </w:r>
      <w:r>
        <w:t>.</w:t>
      </w:r>
    </w:p>
    <w:p w:rsidR="00E30A2A" w:rsidRDefault="00E30A2A" w:rsidP="00E30A2A">
      <w:r>
        <w:t xml:space="preserve">5. </w:t>
      </w:r>
      <w:r w:rsidRPr="00ED1848">
        <w:t>Права на оцениваемое имущество предполагаются полностью соответствующими требованиям законодательства Российской Федерации, имущество - свободным от обременении и ограничений в использовании, если иное специально не оговорено в настоящем контракте, не подтверждено документально. Исполнителю также не вменяется в обязанность доказывание существующих прав на оцениваемое имущество и проведение их правовой экспертизы</w:t>
      </w:r>
      <w:r>
        <w:t>.</w:t>
      </w:r>
    </w:p>
    <w:p w:rsidR="00E30A2A" w:rsidRDefault="00E30A2A" w:rsidP="00E30A2A">
      <w:r>
        <w:t xml:space="preserve">6. </w:t>
      </w:r>
      <w:r w:rsidRPr="00ED1848">
        <w:t>Исполнитель проводит оценку без осмотра объектов оценки. Исполнитель не несет ответственности за оценку состояния оцениваемого имущества, его скрытые недостатки и дефекты, которые невозможно обнаружить путем изучения планов и иных документов. В обязанности Исполнителя не входит обязательное включение в Отчет об оценке обзорных материалов (фотографий, чертежей, планов и т.д.)</w:t>
      </w:r>
      <w:r>
        <w:t>.</w:t>
      </w:r>
    </w:p>
    <w:p w:rsidR="00E30A2A" w:rsidRDefault="00E30A2A" w:rsidP="00E30A2A">
      <w:r>
        <w:t xml:space="preserve">7. </w:t>
      </w:r>
      <w:r w:rsidRPr="00ED1848">
        <w:t>Отчет об оценке является документом, содержащим сведения доказательственного значения, представляет собой квалифицированное мнение Исполнителя относительно стоимости оцениваемого имущества без каких-либо гарантий в отношении условий последующего распоряжения им и только на дату оценки</w:t>
      </w:r>
    </w:p>
    <w:p w:rsidR="00E30A2A" w:rsidRDefault="00E30A2A" w:rsidP="00E30A2A">
      <w:r>
        <w:t>8. Специфика задачи проведения настоящей оценки обусловлена следующими факторами:</w:t>
      </w:r>
    </w:p>
    <w:p w:rsidR="00E30A2A" w:rsidRDefault="00E30A2A" w:rsidP="00E30A2A">
      <w:r>
        <w:t>8.1. Оценка производится в соответствии с Методикой государственной кадастровой оценки земель населенных пунктов;</w:t>
      </w:r>
    </w:p>
    <w:p w:rsidR="00E30A2A" w:rsidRDefault="00E30A2A" w:rsidP="00E30A2A">
      <w:r>
        <w:t xml:space="preserve">8.2. </w:t>
      </w:r>
      <w:r w:rsidRPr="00223373">
        <w:t>Определение стоимости объекта оценки производится в соответствии с видом разрешенного использования установленного на дату оценки, на основе п. 15 ФСО-4</w:t>
      </w:r>
      <w:r>
        <w:t>;</w:t>
      </w:r>
    </w:p>
    <w:p w:rsidR="00E30A2A" w:rsidRDefault="00E30A2A" w:rsidP="00E30A2A">
      <w:r>
        <w:t>8.3. В соответствии с п.7 ФСО 4 осмотр объектов оценки не проводился.</w:t>
      </w:r>
    </w:p>
    <w:p w:rsidR="00E30A2A" w:rsidRDefault="00E30A2A" w:rsidP="00E30A2A">
      <w:r>
        <w:t>8.4. В соответствии с п.2 ФСО 4 "</w:t>
      </w:r>
      <w:r w:rsidRPr="005B4E11">
        <w:t xml:space="preserve"> При определении кадастровой стоимости объектов недвижимости оценщик должен руководствоваться дополнительными требованиями и (или) процедурами к проведению оценки, установленными настоящим Федеральным стандартом оценки, по отношению к требованиям и (или) процедурам, установленным федеральными стандартами оценки</w:t>
      </w:r>
      <w:r>
        <w:t xml:space="preserve">". В соответствии с главами </w:t>
      </w:r>
      <w:r>
        <w:rPr>
          <w:lang w:val="en-US"/>
        </w:rPr>
        <w:t>III</w:t>
      </w:r>
      <w:r w:rsidRPr="00C766EA">
        <w:t xml:space="preserve">, </w:t>
      </w:r>
      <w:r>
        <w:rPr>
          <w:lang w:val="en-US"/>
        </w:rPr>
        <w:t>V</w:t>
      </w:r>
      <w:r w:rsidRPr="00C766EA">
        <w:t xml:space="preserve">, </w:t>
      </w:r>
      <w:r>
        <w:rPr>
          <w:lang w:val="en-US"/>
        </w:rPr>
        <w:t>VI</w:t>
      </w:r>
      <w:r>
        <w:t xml:space="preserve"> ФСО 4 кадастровая стоимость рассчитывается на основе значений </w:t>
      </w:r>
      <w:r w:rsidRPr="00C766EA">
        <w:t>ценообразующих факторов объектов оценки</w:t>
      </w:r>
      <w:r>
        <w:t xml:space="preserve">. Поэтому в состав </w:t>
      </w:r>
      <w:r w:rsidRPr="00C766EA">
        <w:t>количественных и качественных характеристик</w:t>
      </w:r>
      <w:r>
        <w:t xml:space="preserve"> объектов оценки (п.8е ФСО 3) включены данные, содержащиеся в исходном Перечне в виде выгрузки КПТ, а также значения ценообразующих факторов, определенные в процессе выполнения работ.</w:t>
      </w:r>
    </w:p>
    <w:p w:rsidR="00E30A2A" w:rsidRPr="00C766EA" w:rsidRDefault="00E30A2A" w:rsidP="00E30A2A">
      <w:r>
        <w:t xml:space="preserve">8.5. </w:t>
      </w:r>
      <w:r w:rsidRPr="00223373">
        <w:t>При проведении работ Исполнитель преимущественно основывается на методах сравнительного подхода, в соответствии с п. 20 ФСО-4</w:t>
      </w:r>
    </w:p>
    <w:p w:rsidR="00E30A2A" w:rsidRDefault="00E30A2A" w:rsidP="00E30A2A">
      <w:r>
        <w:t>СЕРТИФИКАТ КАЧЕСТВА ОЦЕНКИ</w:t>
      </w:r>
    </w:p>
    <w:p w:rsidR="00E30A2A" w:rsidRDefault="00E30A2A" w:rsidP="00E30A2A">
      <w:r>
        <w:t>Оценщики, выполнившие настоящий отчет, удостоверяют, что в соответствии с имеющимися у нас данными:</w:t>
      </w:r>
    </w:p>
    <w:p w:rsidR="00E30A2A" w:rsidRDefault="00E30A2A" w:rsidP="00E30A2A">
      <w:r>
        <w:t>•</w:t>
      </w:r>
      <w:r>
        <w:tab/>
        <w:t>изложенные в данном отчете факты, правильны и соответствуют действительности;</w:t>
      </w:r>
    </w:p>
    <w:p w:rsidR="00E30A2A" w:rsidRDefault="00E30A2A" w:rsidP="00E30A2A">
      <w:r>
        <w:t>•</w:t>
      </w:r>
      <w:r>
        <w:tab/>
        <w:t>сделанный анализ, высказанные мнения и полученные выводы действительны исключительно в пределах  оговоренных в данном отчете допущений и ограничивающих условий и являются нашими персональными, непредвзятыми профессиональным анализом, мнениями и выводами;</w:t>
      </w:r>
    </w:p>
    <w:p w:rsidR="00E30A2A" w:rsidRDefault="00E30A2A" w:rsidP="00E30A2A">
      <w:r>
        <w:t>•</w:t>
      </w:r>
      <w:r>
        <w:tab/>
        <w:t xml:space="preserve">мы не имеем ни в настоящем, ни в будущем какого-либо интереса в объекте собственности, являющемся предметом данного отчета; мы также не имеем личной заинтересованности и предубеждения в отношении вовлеченных сторон; </w:t>
      </w:r>
    </w:p>
    <w:p w:rsidR="00E30A2A" w:rsidRDefault="00E30A2A" w:rsidP="00E30A2A">
      <w:r>
        <w:t>•</w:t>
      </w:r>
      <w:r>
        <w:tab/>
        <w:t>наше вознаграждение ни в коей степени не связано с объявлением заранее определенной стоимости или тенденции в определении стоимости в пользу клиента, с суммой оценки стоимости, с достижением заранее оговоренного результата или с последующими событиями;</w:t>
      </w:r>
    </w:p>
    <w:p w:rsidR="00E30A2A" w:rsidRDefault="00E30A2A" w:rsidP="00E30A2A">
      <w:r>
        <w:t>•</w:t>
      </w:r>
      <w:r>
        <w:tab/>
        <w:t>задание на оценку не основывалось на требовании определения минимальной, максимальной или оговоренной цены;</w:t>
      </w:r>
    </w:p>
    <w:p w:rsidR="00E30A2A" w:rsidRDefault="00E30A2A" w:rsidP="00E30A2A">
      <w:r>
        <w:t>•</w:t>
      </w:r>
      <w:r>
        <w:tab/>
        <w:t>наш анализ, мнения и выводы были получены, а этот отчет составлен в полном соответствии с действующим законодательством.</w:t>
      </w:r>
    </w:p>
    <w:p w:rsidR="00E30A2A" w:rsidRDefault="00E30A2A" w:rsidP="00E30A2A">
      <w:r>
        <w:t>•</w:t>
      </w:r>
      <w:r>
        <w:tab/>
        <w:t>приведенные в отчете факты, на основе которых проводился анализ, делались предположения и выводы, были собраны с наибольшей степенью использования своих знаний и умений, и являются, на наш взгляд, достоверными и не содержащими фактических ошибок;</w:t>
      </w:r>
    </w:p>
    <w:p w:rsidR="00E30A2A" w:rsidRDefault="00E30A2A" w:rsidP="00E30A2A">
      <w:r>
        <w:t>•</w:t>
      </w:r>
      <w:r>
        <w:tab/>
        <w:t>расчетная стоимость признается действительной на дату оценки.</w:t>
      </w:r>
    </w:p>
    <w:p w:rsidR="00E30A2A" w:rsidRDefault="00E30A2A" w:rsidP="00E30A2A"/>
    <w:p w:rsidR="00E30A2A" w:rsidRDefault="00E30A2A" w:rsidP="00E30A2A">
      <w:r>
        <w:t>ПРИМЕНЯЕМЫЕ СТАНДАРТЫ</w:t>
      </w:r>
    </w:p>
    <w:p w:rsidR="00E30A2A" w:rsidRPr="002561E5" w:rsidRDefault="00E30A2A" w:rsidP="00E30A2A">
      <w:r>
        <w:t xml:space="preserve">Оценка объекта произведена в соответствии с Федеральным законом «Об оценочной деятельности в РФ» № 135-ФЗ от 29.07.98 (в ред. федеральных законов от </w:t>
      </w:r>
      <w:r w:rsidRPr="002832AE">
        <w:t xml:space="preserve">22.07.2010 </w:t>
      </w:r>
      <w:r>
        <w:t>№</w:t>
      </w:r>
      <w:r w:rsidRPr="002832AE">
        <w:t>167-ФЗ</w:t>
      </w:r>
      <w:r>
        <w:t>); Федеральными стандартами оценки:  ФСО №1, утверждены Приказом Минэкономразвития России от 20 июля 2007 г. №256; ФСО №2, утверждены Приказом Минэкономразвития России от 20 июля 2007 г. №255; ФСО №3, утверждены Приказом Минэкономразвития России от 20 июля 2007 г. №254.; ФСО №4, утверждены Приказом Минэкономразвития России от 22 октября 2010г. №508.</w:t>
      </w:r>
    </w:p>
    <w:p w:rsidR="00E30A2A" w:rsidRDefault="00E30A2A" w:rsidP="00E30A2A">
      <w:pPr>
        <w:pStyle w:val="1"/>
      </w:pPr>
      <w:bookmarkStart w:id="23" w:name="_Toc307514339"/>
      <w:bookmarkStart w:id="24" w:name="_Toc352923522"/>
      <w:r>
        <w:t>Расчетная (основная) часть Отчета</w:t>
      </w:r>
      <w:bookmarkEnd w:id="23"/>
      <w:bookmarkEnd w:id="24"/>
    </w:p>
    <w:p w:rsidR="001F5CC5" w:rsidRPr="00AD6EFB" w:rsidRDefault="001F5CC5" w:rsidP="001F5CC5">
      <w:pPr>
        <w:pStyle w:val="2"/>
      </w:pPr>
      <w:bookmarkStart w:id="25" w:name="_Toc351567560"/>
      <w:bookmarkStart w:id="26" w:name="_Toc352923523"/>
      <w:r w:rsidRPr="00E560F9">
        <w:t xml:space="preserve">Анализ земель </w:t>
      </w:r>
      <w:r>
        <w:t>населенных пунктов</w:t>
      </w:r>
      <w:r w:rsidRPr="00E560F9">
        <w:t xml:space="preserve"> </w:t>
      </w:r>
      <w:r>
        <w:t>Кировской области</w:t>
      </w:r>
      <w:bookmarkEnd w:id="25"/>
      <w:bookmarkEnd w:id="26"/>
    </w:p>
    <w:p w:rsidR="001F5CC5" w:rsidRPr="009F7D7B" w:rsidRDefault="001F5CC5" w:rsidP="001F5CC5">
      <w:pPr>
        <w:pStyle w:val="3"/>
      </w:pPr>
      <w:bookmarkStart w:id="27" w:name="_Toc307514341"/>
      <w:bookmarkStart w:id="28" w:name="_Toc351567561"/>
      <w:bookmarkStart w:id="29" w:name="_Toc352923524"/>
      <w:r w:rsidRPr="009F7D7B">
        <w:t xml:space="preserve">Общая характеристика </w:t>
      </w:r>
      <w:r>
        <w:t>Кировской</w:t>
      </w:r>
      <w:r w:rsidRPr="009F7D7B">
        <w:t xml:space="preserve"> области</w:t>
      </w:r>
      <w:bookmarkEnd w:id="27"/>
      <w:bookmarkEnd w:id="28"/>
      <w:bookmarkEnd w:id="29"/>
    </w:p>
    <w:p w:rsidR="001F5CC5" w:rsidRPr="00B17EE3" w:rsidRDefault="001F5CC5" w:rsidP="001F5CC5">
      <w:r w:rsidRPr="00B17EE3">
        <w:t>Кировская область образована 5 декабря 1936 года. Она расположена на северо-востоке Европейской части России.</w:t>
      </w:r>
    </w:p>
    <w:p w:rsidR="001F5CC5" w:rsidRPr="00B17EE3" w:rsidRDefault="001F5CC5" w:rsidP="001F5CC5">
      <w:r w:rsidRPr="00B17EE3">
        <w:t>Область входит в Приволжский федеральный округ. Система органов государственной власти определяется Уставом (основным законом) Кировской области. Государственную власть осуществляют Законодательное Собрание, Губернатор, Правительство, иные органы исполнительной власти области, образуемые в соответствии с Уставом и законами области.</w:t>
      </w:r>
    </w:p>
    <w:p w:rsidR="001F5CC5" w:rsidRPr="00B17EE3" w:rsidRDefault="001F5CC5" w:rsidP="001F5CC5">
      <w:r w:rsidRPr="00B17EE3">
        <w:t>Кировская область располагается на границе Поволжья, Урала и русского Севера. Это единственный в России регион, который граничит с 9 субъектами Российской Федерации. Площадь территории - 120,4 тыс. кв.км., численность населения - около 1,5 млн. человек. В городах и поселках городского типа проживает 72 процента населения области, в сельской местности – 28.  Плотность населения – 11,9 чел/км2. Основное население русские - 91,8%, марийцы - 2,6%, татары - 2,2%, удмурты - 1,4% и другие.</w:t>
      </w:r>
    </w:p>
    <w:p w:rsidR="001F5CC5" w:rsidRPr="00B17EE3" w:rsidRDefault="001F5CC5" w:rsidP="001F5CC5">
      <w:r w:rsidRPr="00B17EE3">
        <w:t>В Кировской области 18 городов, 39 муниципальных районов. Наиболее крупные города - Киров, Кирово-Чепецк, Вятские Поляны, Котельнич, Слободской, Яранск, Омутнинск.</w:t>
      </w:r>
    </w:p>
    <w:p w:rsidR="001F5CC5" w:rsidRDefault="001F5CC5" w:rsidP="001F5CC5">
      <w:pPr>
        <w:keepNext/>
        <w:jc w:val="center"/>
      </w:pPr>
      <w:r w:rsidRPr="00B17EE3">
        <w:rPr>
          <w:noProof/>
        </w:rPr>
        <w:drawing>
          <wp:inline distT="0" distB="0" distL="0" distR="0">
            <wp:extent cx="3724275" cy="4486275"/>
            <wp:effectExtent l="1905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724275" cy="4486275"/>
                    </a:xfrm>
                    <a:prstGeom prst="rect">
                      <a:avLst/>
                    </a:prstGeom>
                    <a:noFill/>
                    <a:ln w="9525">
                      <a:noFill/>
                      <a:miter lim="800000"/>
                      <a:headEnd/>
                      <a:tailEnd/>
                    </a:ln>
                  </pic:spPr>
                </pic:pic>
              </a:graphicData>
            </a:graphic>
          </wp:inline>
        </w:drawing>
      </w:r>
    </w:p>
    <w:p w:rsidR="001F5CC5" w:rsidRPr="00B17EE3" w:rsidRDefault="001F5CC5" w:rsidP="001F5CC5">
      <w:pPr>
        <w:pStyle w:val="ad"/>
        <w:jc w:val="center"/>
      </w:pPr>
      <w:r>
        <w:t xml:space="preserve">Рисунок </w:t>
      </w:r>
      <w:fldSimple w:instr=" SEQ Рисунок \* ARABIC ">
        <w:r w:rsidR="006C23EE">
          <w:rPr>
            <w:noProof/>
          </w:rPr>
          <w:t>2</w:t>
        </w:r>
      </w:fldSimple>
      <w:r>
        <w:t>. Кировская область</w:t>
      </w:r>
    </w:p>
    <w:p w:rsidR="001F5CC5" w:rsidRDefault="001F5CC5" w:rsidP="001F5CC5">
      <w:pPr>
        <w:jc w:val="center"/>
        <w:rPr>
          <w:b/>
        </w:rPr>
      </w:pPr>
    </w:p>
    <w:p w:rsidR="001F5CC5" w:rsidRPr="00B17EE3" w:rsidRDefault="001F5CC5" w:rsidP="001F5CC5">
      <w:r w:rsidRPr="00B17EE3">
        <w:t>Через область проходит железнодорожные магистрали, связывающие центр России с Уралом, Сибирью и Дальним Востоком, а север - с южными регионами России. Протяженность железных дорог общего пользования составляет 1100 км.</w:t>
      </w:r>
    </w:p>
    <w:p w:rsidR="001F5CC5" w:rsidRPr="00B17EE3" w:rsidRDefault="001F5CC5" w:rsidP="001F5CC5">
      <w:r w:rsidRPr="00B17EE3">
        <w:t>С центром России, соседними республиками и областями Кировская область связана автомобильными дорогами с твердым покрытием. Протяженность автомобильных дорог общего пользования с твердым покрытием составляет 9690 км.</w:t>
      </w:r>
    </w:p>
    <w:p w:rsidR="001F5CC5" w:rsidRPr="00B17EE3" w:rsidRDefault="001F5CC5" w:rsidP="001F5CC5">
      <w:r w:rsidRPr="00B17EE3">
        <w:t>Основная водная транспортная артерия области – р. Вятка, от порта Киров до её устья. Протяженность судоходных путей, пролегающих по р. Вятке и ее притокам, составляет 1,8 тыс. км.</w:t>
      </w:r>
    </w:p>
    <w:p w:rsidR="001F5CC5" w:rsidRPr="00B17EE3" w:rsidRDefault="001F5CC5" w:rsidP="001F5CC5">
      <w:r w:rsidRPr="00B17EE3">
        <w:t>Основное богатство области - лес. Свыше половины территории покрыто лесами с богатым растительным и животным миром. 54% этой площади покрыто лесами хвойных пород. Общий запас древесины составляет 1,2 млрд. куб. метров, в том числе эксплуатационный – 1,1 млрд. куб. метров. Ежегодный прирост древесины составляет 22,6 млн. куб. метров.</w:t>
      </w:r>
    </w:p>
    <w:p w:rsidR="001F5CC5" w:rsidRPr="00B17EE3" w:rsidRDefault="001F5CC5" w:rsidP="001F5CC5">
      <w:r w:rsidRPr="00B17EE3">
        <w:t>Разведанные запасы торфа в Кировской области составляют 1,1 млрд. тонн. Из них на долю топливного торфа приходится 380 млн. тонн. В области разведано 1734 торфяных месторождения.</w:t>
      </w:r>
    </w:p>
    <w:p w:rsidR="001F5CC5" w:rsidRPr="00B17EE3" w:rsidRDefault="001F5CC5" w:rsidP="001F5CC5">
      <w:r w:rsidRPr="00B17EE3">
        <w:t>На территории области изучены месторождения и проявления нефти, перспективные для освоения. Пять месторождений поставлены на государственный учет.</w:t>
      </w:r>
    </w:p>
    <w:p w:rsidR="001F5CC5" w:rsidRPr="00B17EE3" w:rsidRDefault="001F5CC5" w:rsidP="001F5CC5">
      <w:r w:rsidRPr="00B17EE3">
        <w:t>Область богата минеральными источниками и лечебными грязями. Всего насчитывается 18 типов минеральных вод, которые могут применяться в лечебных целях. Пять из них используются на широко известном курорте «Нижнеивкино», в санатории «Мать и дитя» (пос. Бурмакино), в городах Кирове и Вятские Поляны. В лечебных целях используются хлоридно-натриевые воды, на разлив - сульфатно-кальциевые.</w:t>
      </w:r>
    </w:p>
    <w:p w:rsidR="001F5CC5" w:rsidRPr="00B17EE3" w:rsidRDefault="001F5CC5" w:rsidP="001F5CC5">
      <w:r w:rsidRPr="00B17EE3">
        <w:t>В Белохолуницком районе выявлены водоносные пласты минерализованных вод с высоким содержанием йода и брома.</w:t>
      </w:r>
    </w:p>
    <w:p w:rsidR="001F5CC5" w:rsidRPr="00B17EE3" w:rsidRDefault="001F5CC5" w:rsidP="001F5CC5">
      <w:r w:rsidRPr="00B17EE3">
        <w:t>На территории области находится 3546 памятников истории и культуры, из них 806 охраняются государством.</w:t>
      </w:r>
    </w:p>
    <w:p w:rsidR="001F5CC5" w:rsidRPr="00B17EE3" w:rsidRDefault="001F5CC5" w:rsidP="001F5CC5">
      <w:r w:rsidRPr="00B17EE3">
        <w:t>Вятский край славится художественными промыслами: дымковской расписной глиняной игрушкой, изделиями из капа-корня, соломки, лозы, дерева, кукарскими кружевами, керамикой.</w:t>
      </w:r>
    </w:p>
    <w:p w:rsidR="001F5CC5" w:rsidRPr="00B17EE3" w:rsidRDefault="001F5CC5" w:rsidP="001F5CC5">
      <w:r w:rsidRPr="00B17EE3">
        <w:t>Экономика области носит промышленный характер – в структуре валового регионального продукта Кировской области на долю промышленности приходится около 30%.</w:t>
      </w:r>
    </w:p>
    <w:p w:rsidR="001F5CC5" w:rsidRPr="00B17EE3" w:rsidRDefault="001F5CC5" w:rsidP="001F5CC5">
      <w:r w:rsidRPr="00B17EE3">
        <w:t>В области сложилась многоотраслевая структура промышленного производства, имеющая «не сырьевую» направленность: добыча полезных ископаемых составляет менее 0,3% в объеме промышленной продукции области, осуществляется добыча торфа, нефти (в малых объемах) и нерудных строительных материалов.</w:t>
      </w:r>
    </w:p>
    <w:p w:rsidR="001F5CC5" w:rsidRPr="00B17EE3" w:rsidRDefault="001F5CC5" w:rsidP="001F5CC5">
      <w:r w:rsidRPr="00B17EE3">
        <w:t>Ведущий сектор экономики области - обрабатывающие производства, доля которых в объеме промышленной продукции составляет 80%. По объему продукции обрабатывающих производств область занимает 40 место в РФ.</w:t>
      </w:r>
    </w:p>
    <w:p w:rsidR="001F5CC5" w:rsidRPr="00B17EE3" w:rsidRDefault="001F5CC5" w:rsidP="001F5CC5">
      <w:r w:rsidRPr="00B17EE3">
        <w:t>Предприятия обрабатывающей промышленности имеют значительный технологический потенциал и квалифицированные кадры рабочих и специалистов, обладают высокими промышленными технологиями, что обеспечивало за последние годы положительную динамику роста большинства отраслей.</w:t>
      </w:r>
    </w:p>
    <w:p w:rsidR="001F5CC5" w:rsidRPr="00B17EE3" w:rsidRDefault="001F5CC5" w:rsidP="001F5CC5">
      <w:r w:rsidRPr="00B17EE3">
        <w:t>Одно из ведущих мест занимает химическое производство. Область - один из основных в России производителей минеральных удобрений, монополист по производству отдельных марок фторполимеров и фторированных смазок. В государства СНГ и другие страны поставляются около 30% минеральных удобрений и аммиака синтетического.</w:t>
      </w:r>
    </w:p>
    <w:p w:rsidR="001F5CC5" w:rsidRPr="00B17EE3" w:rsidRDefault="001F5CC5" w:rsidP="001F5CC5">
      <w:r w:rsidRPr="00B17EE3">
        <w:t>Отрасль является наиболее инновационно активной, предприятиями отрасли освоено производство новых ферментных препаратов, парфюмерной продукции, химических средств защиты растений, прогрессивных лакокрасочных материалов, абсорбирующих материалов из активированного угля.</w:t>
      </w:r>
    </w:p>
    <w:p w:rsidR="001F5CC5" w:rsidRPr="00B17EE3" w:rsidRDefault="001F5CC5" w:rsidP="001F5CC5">
      <w:r w:rsidRPr="00B17EE3">
        <w:t xml:space="preserve">В области производятся шины для сельскохозяйственных машин, мототехники, легковых и грузовых автомобилей, резинотехнические изделия, искусственные кожи и изделия из пластмасс для различных отраслей экономики. </w:t>
      </w:r>
    </w:p>
    <w:p w:rsidR="001F5CC5" w:rsidRPr="00B17EE3" w:rsidRDefault="001F5CC5" w:rsidP="001F5CC5">
      <w:r w:rsidRPr="00B17EE3">
        <w:t>Машиностроение, основу которого составляют предприятия ОПК, - базовая отрасль экономики области.</w:t>
      </w:r>
    </w:p>
    <w:p w:rsidR="001F5CC5" w:rsidRPr="00B17EE3" w:rsidRDefault="001F5CC5" w:rsidP="001F5CC5">
      <w:r w:rsidRPr="00B17EE3">
        <w:t>Машиностроение региона представлено предприятиями авиационной, электротехнической, станкостроительной, инструментальной промышленности, подъемно-транспортного и сельскохозяйственного машиностроения. Увеличиваются мощности в судостроительной промышленности, созданы производства по выпуску специальной автомобильной техники.</w:t>
      </w:r>
    </w:p>
    <w:p w:rsidR="001F5CC5" w:rsidRPr="00B17EE3" w:rsidRDefault="001F5CC5" w:rsidP="001F5CC5">
      <w:r w:rsidRPr="00B17EE3">
        <w:t>На предприятиях области производятся: станки металлорежущие и деревообрабатывающие, коммутационная аппаратура, средства измерения, электродвигатели, дизельные двигатели, элеваторы и конвейеры, техника для содержания и ремонта железных дорог, провода неизолированные для ЛЭП и кабели различного назначения, высококачественная бытовая техника. По целому ряду изделий машиностроительные предприятия области являются единственным производителем в стране.</w:t>
      </w:r>
    </w:p>
    <w:p w:rsidR="001F5CC5" w:rsidRPr="00B17EE3" w:rsidRDefault="001F5CC5" w:rsidP="001F5CC5">
      <w:r w:rsidRPr="00B17EE3">
        <w:t>Область занимает 8 место в России по объемам заготовки и вывозке деловой древесины, 5 место - по производству пиломатериалов.</w:t>
      </w:r>
    </w:p>
    <w:p w:rsidR="001F5CC5" w:rsidRPr="00B17EE3" w:rsidRDefault="001F5CC5" w:rsidP="001F5CC5">
      <w:r w:rsidRPr="00B17EE3">
        <w:t>Предприятия лесопромышленного комплекса выпускают широкий ассортимент пиломатериалов, мебели, древесностружечных и древесноволокнистых плит, фанеру клееную, паркет, лыжи, бумагу, тарный картон, древесный уголь. По отдельным видам продукции из дерева область выпускает от 6% до 17% всей продукции, производимой в России. На экспорт поставляется деловая древесина, пиломатериалы, фанера. В структуре экспорта области доля продукции ЛПК составляет около 20%.</w:t>
      </w:r>
    </w:p>
    <w:p w:rsidR="001F5CC5" w:rsidRPr="00B17EE3" w:rsidRDefault="001F5CC5" w:rsidP="001F5CC5">
      <w:r w:rsidRPr="00B17EE3">
        <w:t>Значительную роль в промышленности области играет металлургический комплекс. Базовые предприятия отрасли являются лидерами по выпуску целого ряда профильной продукции высокого передела в металлургическом комплексе страны: лифтовые направляющие, сортовой прокат черных металлов, латунный и медный прокат электротехнического назначения, радиаторные ленты.</w:t>
      </w:r>
    </w:p>
    <w:p w:rsidR="001F5CC5" w:rsidRPr="00B17EE3" w:rsidRDefault="001F5CC5" w:rsidP="001F5CC5">
      <w:r w:rsidRPr="00B17EE3">
        <w:t>Предприятия пищевой и перерабатывающей промышленности выпускают мясные, молочные, овощные продукты, кондитерские изделия по современным технологиям, оригинальные алкогольные и безалкогольные напитки, столовую минеральную воду, консервированные продукты с использованием местного экологически чистого сырья.</w:t>
      </w:r>
    </w:p>
    <w:p w:rsidR="001F5CC5" w:rsidRPr="00B17EE3" w:rsidRDefault="001F5CC5" w:rsidP="001F5CC5">
      <w:r w:rsidRPr="00B17EE3">
        <w:t>Легкая промышленность представлена предприятиями текстильной, швейной, трикотажной, кожевенной и обувной промышленности. Успешно развивается традиционное для области производство меховых изделий, а также изготовление кистей для  художественных работ.</w:t>
      </w:r>
    </w:p>
    <w:p w:rsidR="001F5CC5" w:rsidRPr="00B17EE3" w:rsidRDefault="001F5CC5" w:rsidP="001F5CC5">
      <w:r w:rsidRPr="00B17EE3">
        <w:t>Энергетический комплекс области занимает значительную долю в объеме промышленной продукции области - 20% и успешно развивается.</w:t>
      </w:r>
    </w:p>
    <w:p w:rsidR="001F5CC5" w:rsidRPr="00D048A1" w:rsidRDefault="001F5CC5" w:rsidP="001F5CC5">
      <w:r w:rsidRPr="00B17EE3">
        <w:t xml:space="preserve">Предметом специализации сельского хозяйства является животноводство, преимущественно молочно-мясного направления. Основные выращиваемые </w:t>
      </w:r>
      <w:r w:rsidRPr="00D048A1">
        <w:t xml:space="preserve">сельскохозяйственные культуры: зерновые, кормовые культуры, картофель и овощи. В структуре зерновых преобладают рожь, ячмень, пшеница и овес. </w:t>
      </w:r>
    </w:p>
    <w:p w:rsidR="0089428B" w:rsidRPr="00B51C44" w:rsidRDefault="0089428B" w:rsidP="0089428B">
      <w:pPr>
        <w:pStyle w:val="3"/>
      </w:pPr>
      <w:bookmarkStart w:id="30" w:name="_Toc307514342"/>
      <w:bookmarkStart w:id="31" w:name="_Toc350108128"/>
      <w:bookmarkStart w:id="32" w:name="_Toc352923525"/>
      <w:r w:rsidRPr="00B51C44">
        <w:t xml:space="preserve">Краткая характеристика </w:t>
      </w:r>
      <w:bookmarkEnd w:id="30"/>
      <w:r w:rsidRPr="00B51C44">
        <w:t>Советского  района.</w:t>
      </w:r>
      <w:bookmarkEnd w:id="31"/>
      <w:bookmarkEnd w:id="32"/>
    </w:p>
    <w:p w:rsidR="0089428B" w:rsidRPr="00B51C44" w:rsidRDefault="0089428B" w:rsidP="0089428B">
      <w:pPr>
        <w:spacing w:before="0"/>
        <w:jc w:val="left"/>
        <w:rPr>
          <w:rFonts w:ascii="Times New Roman CYR" w:hAnsi="Times New Roman CYR"/>
        </w:rPr>
      </w:pPr>
      <w:r w:rsidRPr="00B51C44">
        <w:rPr>
          <w:rFonts w:ascii="Times New Roman CYR" w:hAnsi="Times New Roman CYR"/>
        </w:rPr>
        <w:t>Советский  муниципальный район входит в состав Кировской области, включает в себя 12 муниципальных образований.</w:t>
      </w:r>
    </w:p>
    <w:p w:rsidR="0089428B" w:rsidRPr="00B51C44" w:rsidRDefault="0089428B" w:rsidP="0089428B">
      <w:pPr>
        <w:pStyle w:val="a9"/>
        <w:spacing w:before="0" w:beforeAutospacing="0" w:after="0" w:afterAutospacing="0"/>
      </w:pPr>
      <w:r w:rsidRPr="00B51C44">
        <w:t>После реформы местного самоуправления 2006 года, состав района следующий:</w:t>
      </w:r>
    </w:p>
    <w:p w:rsidR="0089428B" w:rsidRPr="00B51C44" w:rsidRDefault="00285CD3" w:rsidP="0089428B">
      <w:pPr>
        <w:numPr>
          <w:ilvl w:val="0"/>
          <w:numId w:val="40"/>
        </w:numPr>
        <w:spacing w:before="100" w:beforeAutospacing="1" w:after="100" w:afterAutospacing="1"/>
        <w:jc w:val="left"/>
      </w:pPr>
      <w:hyperlink r:id="rId13" w:tooltip="Советск (Кировская область)" w:history="1">
        <w:r w:rsidR="0089428B" w:rsidRPr="00B51C44">
          <w:rPr>
            <w:rStyle w:val="aa"/>
            <w:bCs/>
            <w:color w:val="auto"/>
            <w:u w:val="none"/>
          </w:rPr>
          <w:t>Советское городское поселение</w:t>
        </w:r>
      </w:hyperlink>
    </w:p>
    <w:p w:rsidR="0089428B" w:rsidRPr="00B51C44" w:rsidRDefault="00285CD3" w:rsidP="0089428B">
      <w:pPr>
        <w:numPr>
          <w:ilvl w:val="0"/>
          <w:numId w:val="40"/>
        </w:numPr>
        <w:spacing w:before="100" w:beforeAutospacing="1" w:after="100" w:afterAutospacing="1"/>
        <w:jc w:val="left"/>
      </w:pPr>
      <w:hyperlink r:id="rId14" w:tooltip="Греховское сельское поселение (Кировская область)" w:history="1">
        <w:r w:rsidR="0089428B" w:rsidRPr="00B51C44">
          <w:rPr>
            <w:rStyle w:val="aa"/>
            <w:color w:val="auto"/>
            <w:u w:val="none"/>
          </w:rPr>
          <w:t>Греховское сельское поселение</w:t>
        </w:r>
      </w:hyperlink>
    </w:p>
    <w:p w:rsidR="0089428B" w:rsidRPr="00B51C44" w:rsidRDefault="00285CD3" w:rsidP="0089428B">
      <w:pPr>
        <w:numPr>
          <w:ilvl w:val="0"/>
          <w:numId w:val="40"/>
        </w:numPr>
        <w:spacing w:before="100" w:beforeAutospacing="1" w:after="100" w:afterAutospacing="1"/>
        <w:jc w:val="left"/>
      </w:pPr>
      <w:hyperlink r:id="rId15" w:tooltip="Зашижемское сельское поселение" w:history="1">
        <w:r w:rsidR="0089428B" w:rsidRPr="00B51C44">
          <w:rPr>
            <w:rStyle w:val="aa"/>
            <w:color w:val="auto"/>
            <w:u w:val="none"/>
          </w:rPr>
          <w:t>Зашижемское сельское поселение</w:t>
        </w:r>
      </w:hyperlink>
    </w:p>
    <w:p w:rsidR="0089428B" w:rsidRPr="00B51C44" w:rsidRDefault="00285CD3" w:rsidP="0089428B">
      <w:pPr>
        <w:numPr>
          <w:ilvl w:val="0"/>
          <w:numId w:val="40"/>
        </w:numPr>
        <w:spacing w:before="100" w:beforeAutospacing="1" w:after="100" w:afterAutospacing="1"/>
        <w:jc w:val="left"/>
      </w:pPr>
      <w:hyperlink r:id="rId16" w:tooltip="Ильинское сельское поселение (Советский район)" w:history="1">
        <w:r w:rsidR="0089428B" w:rsidRPr="00B51C44">
          <w:rPr>
            <w:rStyle w:val="aa"/>
            <w:color w:val="auto"/>
            <w:u w:val="none"/>
          </w:rPr>
          <w:t>Ильинское сельское поселение</w:t>
        </w:r>
      </w:hyperlink>
    </w:p>
    <w:p w:rsidR="0089428B" w:rsidRPr="00B51C44" w:rsidRDefault="00285CD3" w:rsidP="0089428B">
      <w:pPr>
        <w:numPr>
          <w:ilvl w:val="0"/>
          <w:numId w:val="40"/>
        </w:numPr>
        <w:spacing w:before="100" w:beforeAutospacing="1" w:after="100" w:afterAutospacing="1"/>
        <w:jc w:val="left"/>
      </w:pPr>
      <w:hyperlink r:id="rId17" w:tooltip="Кичминское сельское поселение (страница отсутствует)" w:history="1">
        <w:r w:rsidR="0089428B" w:rsidRPr="00B51C44">
          <w:rPr>
            <w:rStyle w:val="aa"/>
            <w:color w:val="auto"/>
            <w:u w:val="none"/>
          </w:rPr>
          <w:t>Кичминское сельское поселение</w:t>
        </w:r>
      </w:hyperlink>
    </w:p>
    <w:p w:rsidR="0089428B" w:rsidRPr="00B51C44" w:rsidRDefault="00285CD3" w:rsidP="0089428B">
      <w:pPr>
        <w:numPr>
          <w:ilvl w:val="0"/>
          <w:numId w:val="40"/>
        </w:numPr>
        <w:spacing w:before="100" w:beforeAutospacing="1" w:after="100" w:afterAutospacing="1"/>
        <w:jc w:val="left"/>
      </w:pPr>
      <w:hyperlink r:id="rId18" w:tooltip="Колянурское сельское поселение (страница отсутствует)" w:history="1">
        <w:r w:rsidR="0089428B" w:rsidRPr="00B51C44">
          <w:rPr>
            <w:rStyle w:val="aa"/>
            <w:color w:val="auto"/>
            <w:u w:val="none"/>
          </w:rPr>
          <w:t>Колянурское сельское поселение</w:t>
        </w:r>
      </w:hyperlink>
    </w:p>
    <w:p w:rsidR="0089428B" w:rsidRPr="00B51C44" w:rsidRDefault="00285CD3" w:rsidP="0089428B">
      <w:pPr>
        <w:numPr>
          <w:ilvl w:val="0"/>
          <w:numId w:val="40"/>
        </w:numPr>
        <w:spacing w:before="100" w:beforeAutospacing="1" w:after="100" w:afterAutospacing="1"/>
        <w:jc w:val="left"/>
      </w:pPr>
      <w:hyperlink r:id="rId19" w:tooltip="Лесниковское сельское поселение (Кировская область) (страница отсутствует)" w:history="1">
        <w:r w:rsidR="0089428B" w:rsidRPr="00B51C44">
          <w:rPr>
            <w:rStyle w:val="aa"/>
            <w:color w:val="auto"/>
            <w:u w:val="none"/>
          </w:rPr>
          <w:t>Лесниковское сельское поселение</w:t>
        </w:r>
      </w:hyperlink>
    </w:p>
    <w:p w:rsidR="0089428B" w:rsidRPr="00B51C44" w:rsidRDefault="00285CD3" w:rsidP="0089428B">
      <w:pPr>
        <w:numPr>
          <w:ilvl w:val="0"/>
          <w:numId w:val="40"/>
        </w:numPr>
        <w:spacing w:before="100" w:beforeAutospacing="1" w:after="100" w:afterAutospacing="1"/>
        <w:jc w:val="left"/>
      </w:pPr>
      <w:hyperlink r:id="rId20" w:tooltip="Лошкаринское сельское поселение (страница отсутствует)" w:history="1">
        <w:r w:rsidR="0089428B" w:rsidRPr="00B51C44">
          <w:rPr>
            <w:rStyle w:val="aa"/>
            <w:color w:val="auto"/>
            <w:u w:val="none"/>
          </w:rPr>
          <w:t>Лошкаринское сельское поселение</w:t>
        </w:r>
      </w:hyperlink>
    </w:p>
    <w:p w:rsidR="0089428B" w:rsidRPr="00B51C44" w:rsidRDefault="00285CD3" w:rsidP="0089428B">
      <w:pPr>
        <w:numPr>
          <w:ilvl w:val="0"/>
          <w:numId w:val="40"/>
        </w:numPr>
        <w:spacing w:before="100" w:beforeAutospacing="1" w:after="100" w:afterAutospacing="1"/>
        <w:jc w:val="left"/>
      </w:pPr>
      <w:hyperlink r:id="rId21" w:tooltip="Мокинское сельское поселение (страница отсутствует)" w:history="1">
        <w:r w:rsidR="0089428B" w:rsidRPr="00B51C44">
          <w:rPr>
            <w:rStyle w:val="aa"/>
            <w:color w:val="auto"/>
            <w:u w:val="none"/>
          </w:rPr>
          <w:t>Мокинское сельское поселение</w:t>
        </w:r>
      </w:hyperlink>
    </w:p>
    <w:p w:rsidR="0089428B" w:rsidRPr="00B51C44" w:rsidRDefault="0089428B" w:rsidP="0089428B">
      <w:pPr>
        <w:numPr>
          <w:ilvl w:val="0"/>
          <w:numId w:val="40"/>
        </w:numPr>
        <w:spacing w:before="100" w:beforeAutospacing="1" w:after="100" w:afterAutospacing="1"/>
        <w:jc w:val="left"/>
      </w:pPr>
      <w:r w:rsidRPr="00B51C44">
        <w:t>Мушинское сельское поселение</w:t>
      </w:r>
    </w:p>
    <w:p w:rsidR="0089428B" w:rsidRPr="00B51C44" w:rsidRDefault="00285CD3" w:rsidP="0089428B">
      <w:pPr>
        <w:numPr>
          <w:ilvl w:val="0"/>
          <w:numId w:val="40"/>
        </w:numPr>
        <w:spacing w:before="100" w:beforeAutospacing="1" w:after="100" w:afterAutospacing="1"/>
        <w:jc w:val="left"/>
      </w:pPr>
      <w:hyperlink r:id="rId22" w:tooltip="Прозоровское сельское поселение (Кировская область) (страница отсутствует)" w:history="1">
        <w:r w:rsidR="0089428B" w:rsidRPr="00B51C44">
          <w:rPr>
            <w:rStyle w:val="aa"/>
            <w:color w:val="auto"/>
            <w:u w:val="none"/>
          </w:rPr>
          <w:t>Прозоровское сельское поселение</w:t>
        </w:r>
      </w:hyperlink>
    </w:p>
    <w:p w:rsidR="0089428B" w:rsidRDefault="00285CD3" w:rsidP="0089428B">
      <w:pPr>
        <w:numPr>
          <w:ilvl w:val="0"/>
          <w:numId w:val="40"/>
        </w:numPr>
        <w:spacing w:before="100" w:beforeAutospacing="1" w:after="100" w:afterAutospacing="1"/>
        <w:jc w:val="left"/>
      </w:pPr>
      <w:hyperlink r:id="rId23" w:tooltip="Родыгинское сельское поселение (страница отсутствует)" w:history="1">
        <w:r w:rsidR="0089428B" w:rsidRPr="00B51C44">
          <w:rPr>
            <w:rStyle w:val="aa"/>
            <w:color w:val="auto"/>
            <w:u w:val="none"/>
          </w:rPr>
          <w:t>Родыгинское сельское поселение</w:t>
        </w:r>
      </w:hyperlink>
    </w:p>
    <w:p w:rsidR="0089428B" w:rsidRDefault="0089428B" w:rsidP="0089428B">
      <w:pPr>
        <w:keepNext/>
        <w:spacing w:before="100" w:beforeAutospacing="1" w:after="100" w:afterAutospacing="1"/>
        <w:ind w:left="360" w:firstLine="0"/>
        <w:jc w:val="center"/>
      </w:pPr>
      <w:r>
        <w:rPr>
          <w:noProof/>
        </w:rPr>
        <w:drawing>
          <wp:inline distT="0" distB="0" distL="0" distR="0">
            <wp:extent cx="4143375" cy="4495646"/>
            <wp:effectExtent l="19050" t="0" r="9525" b="0"/>
            <wp:docPr id="2" name="Рисунок 1" descr="http://tmp.kvartkirov.ru/data/raions-maps/49/sovetsk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mp.kvartkirov.ru/data/raions-maps/49/sovetskiii.jpg"/>
                    <pic:cNvPicPr>
                      <a:picLocks noChangeAspect="1" noChangeArrowheads="1"/>
                    </pic:cNvPicPr>
                  </pic:nvPicPr>
                  <pic:blipFill>
                    <a:blip r:embed="rId24"/>
                    <a:srcRect/>
                    <a:stretch>
                      <a:fillRect/>
                    </a:stretch>
                  </pic:blipFill>
                  <pic:spPr bwMode="auto">
                    <a:xfrm>
                      <a:off x="0" y="0"/>
                      <a:ext cx="4143375" cy="4495646"/>
                    </a:xfrm>
                    <a:prstGeom prst="rect">
                      <a:avLst/>
                    </a:prstGeom>
                    <a:noFill/>
                    <a:ln w="9525">
                      <a:noFill/>
                      <a:miter lim="800000"/>
                      <a:headEnd/>
                      <a:tailEnd/>
                    </a:ln>
                  </pic:spPr>
                </pic:pic>
              </a:graphicData>
            </a:graphic>
          </wp:inline>
        </w:drawing>
      </w:r>
    </w:p>
    <w:p w:rsidR="0089428B" w:rsidRDefault="0089428B" w:rsidP="0089428B">
      <w:pPr>
        <w:pStyle w:val="ad"/>
        <w:jc w:val="center"/>
      </w:pPr>
      <w:r>
        <w:t xml:space="preserve">Рисунок </w:t>
      </w:r>
      <w:fldSimple w:instr=" SEQ Рисунок \* ARABIC ">
        <w:r w:rsidR="006C23EE">
          <w:rPr>
            <w:noProof/>
          </w:rPr>
          <w:t>3</w:t>
        </w:r>
      </w:fldSimple>
      <w:r>
        <w:t>.</w:t>
      </w:r>
      <w:r>
        <w:rPr>
          <w:noProof/>
        </w:rPr>
        <w:t>Карта Советского района Кировской области</w:t>
      </w:r>
    </w:p>
    <w:p w:rsidR="0089428B" w:rsidRPr="005F27D4" w:rsidRDefault="0089428B" w:rsidP="0089428B">
      <w:pPr>
        <w:spacing w:before="100" w:beforeAutospacing="1" w:after="100" w:afterAutospacing="1"/>
        <w:ind w:left="360" w:firstLine="0"/>
        <w:jc w:val="left"/>
      </w:pPr>
      <w:r w:rsidRPr="005F27D4">
        <w:rPr>
          <w:b/>
          <w:bCs/>
        </w:rPr>
        <w:t xml:space="preserve">Количество административно-териториальных единиц и населенных пунктов: </w:t>
      </w:r>
      <w:r w:rsidRPr="005F27D4">
        <w:rPr>
          <w:b/>
          <w:bCs/>
        </w:rPr>
        <w:br/>
      </w:r>
      <w:r w:rsidRPr="005F27D4">
        <w:t xml:space="preserve">города - 1 </w:t>
      </w:r>
      <w:r w:rsidRPr="005F27D4">
        <w:br/>
        <w:t xml:space="preserve">поселки городского типа - 0 </w:t>
      </w:r>
      <w:r w:rsidRPr="005F27D4">
        <w:br/>
        <w:t xml:space="preserve">поселки - 4 </w:t>
      </w:r>
      <w:r w:rsidRPr="005F27D4">
        <w:br/>
        <w:t xml:space="preserve">села - 12 </w:t>
      </w:r>
      <w:r w:rsidRPr="005F27D4">
        <w:br/>
        <w:t xml:space="preserve">деревни - 109 </w:t>
      </w:r>
      <w:r w:rsidRPr="005F27D4">
        <w:br/>
        <w:t xml:space="preserve">иные сельские населенные пункты - 2 </w:t>
      </w:r>
      <w:r w:rsidRPr="005F27D4">
        <w:br/>
        <w:t>сельские округа - 11</w:t>
      </w:r>
    </w:p>
    <w:p w:rsidR="0089428B" w:rsidRPr="005F27D4" w:rsidRDefault="0089428B" w:rsidP="0089428B">
      <w:pPr>
        <w:spacing w:before="100" w:beforeAutospacing="1" w:after="100" w:afterAutospacing="1"/>
        <w:ind w:left="360" w:firstLine="0"/>
        <w:jc w:val="left"/>
      </w:pPr>
      <w:r w:rsidRPr="005F27D4">
        <w:rPr>
          <w:b/>
          <w:bCs/>
        </w:rPr>
        <w:t>Количество и статус муниципальных образований</w:t>
      </w:r>
      <w:r w:rsidRPr="005F27D4">
        <w:t xml:space="preserve">: </w:t>
      </w:r>
      <w:r w:rsidRPr="005F27D4">
        <w:br/>
        <w:t xml:space="preserve">муниципальный район - 1 </w:t>
      </w:r>
      <w:r w:rsidRPr="005F27D4">
        <w:br/>
        <w:t xml:space="preserve">городские поселения - 1 </w:t>
      </w:r>
      <w:r w:rsidRPr="005F27D4">
        <w:br/>
        <w:t>сельские поселения - 11</w:t>
      </w:r>
    </w:p>
    <w:p w:rsidR="0089428B" w:rsidRDefault="0089428B" w:rsidP="0089428B">
      <w:pPr>
        <w:spacing w:before="100" w:beforeAutospacing="1" w:after="100" w:afterAutospacing="1"/>
        <w:ind w:left="360" w:firstLine="0"/>
        <w:jc w:val="left"/>
      </w:pPr>
      <w:r>
        <w:t>Советский район расположен в юго-западной части Кировской области. На западе граничит с Арбажским и Пижанским районами, на востоке - с Нолинским и Лебяжским, на севере - с Верхошижемским районом, на юге - с республикой Мари Эл.</w:t>
      </w:r>
    </w:p>
    <w:p w:rsidR="0089428B" w:rsidRPr="005F27D4" w:rsidRDefault="0089428B" w:rsidP="0089428B">
      <w:pPr>
        <w:pStyle w:val="a9"/>
        <w:spacing w:before="0" w:beforeAutospacing="0" w:after="0" w:afterAutospacing="0"/>
        <w:rPr>
          <w:color w:val="FF0000"/>
        </w:rPr>
      </w:pPr>
    </w:p>
    <w:p w:rsidR="0089428B" w:rsidRPr="005F27D4" w:rsidRDefault="0089428B" w:rsidP="0089428B">
      <w:pPr>
        <w:spacing w:before="100" w:beforeAutospacing="1" w:after="100" w:afterAutospacing="1"/>
        <w:ind w:left="720" w:firstLine="0"/>
        <w:jc w:val="left"/>
        <w:rPr>
          <w:color w:val="FF0000"/>
        </w:rPr>
      </w:pPr>
    </w:p>
    <w:p w:rsidR="0089428B" w:rsidRDefault="0089428B" w:rsidP="0089428B">
      <w:pPr>
        <w:keepNext/>
        <w:spacing w:before="100" w:beforeAutospacing="1" w:after="100" w:afterAutospacing="1"/>
        <w:ind w:left="720" w:firstLine="0"/>
        <w:jc w:val="center"/>
      </w:pPr>
      <w:r>
        <w:rPr>
          <w:noProof/>
          <w:color w:val="FF0000"/>
        </w:rPr>
        <w:drawing>
          <wp:inline distT="0" distB="0" distL="0" distR="0">
            <wp:extent cx="2924175" cy="3484697"/>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930944" cy="3492763"/>
                    </a:xfrm>
                    <a:prstGeom prst="rect">
                      <a:avLst/>
                    </a:prstGeom>
                    <a:noFill/>
                    <a:ln w="9525">
                      <a:noFill/>
                      <a:miter lim="800000"/>
                      <a:headEnd/>
                      <a:tailEnd/>
                    </a:ln>
                  </pic:spPr>
                </pic:pic>
              </a:graphicData>
            </a:graphic>
          </wp:inline>
        </w:drawing>
      </w:r>
    </w:p>
    <w:p w:rsidR="0089428B" w:rsidRPr="005F27D4" w:rsidRDefault="0089428B" w:rsidP="0089428B">
      <w:pPr>
        <w:pStyle w:val="ad"/>
        <w:jc w:val="center"/>
        <w:rPr>
          <w:color w:val="FF0000"/>
        </w:rPr>
      </w:pPr>
      <w:r>
        <w:t xml:space="preserve">Рисунок </w:t>
      </w:r>
      <w:fldSimple w:instr=" SEQ Рисунок \* ARABIC ">
        <w:r w:rsidR="006C23EE">
          <w:rPr>
            <w:noProof/>
          </w:rPr>
          <w:t>4</w:t>
        </w:r>
      </w:fldSimple>
      <w:r>
        <w:t>.Карта Советского района</w:t>
      </w:r>
    </w:p>
    <w:p w:rsidR="0089428B" w:rsidRPr="005F27D4" w:rsidRDefault="0089428B" w:rsidP="0089428B">
      <w:pPr>
        <w:pStyle w:val="ad"/>
        <w:spacing w:before="0"/>
        <w:jc w:val="center"/>
        <w:rPr>
          <w:b w:val="0"/>
          <w:noProof/>
        </w:rPr>
      </w:pPr>
    </w:p>
    <w:p w:rsidR="0089428B" w:rsidRPr="00B51C44" w:rsidRDefault="0089428B" w:rsidP="0089428B">
      <w:pPr>
        <w:pStyle w:val="a9"/>
        <w:spacing w:before="0" w:beforeAutospacing="0" w:after="0" w:afterAutospacing="0"/>
      </w:pPr>
      <w:r w:rsidRPr="00B51C44">
        <w:rPr>
          <w:b/>
          <w:bCs/>
        </w:rPr>
        <w:t>Сове́тский райо́н</w:t>
      </w:r>
      <w:r w:rsidRPr="00B51C44">
        <w:t xml:space="preserve"> — административно-территориальная единица и </w:t>
      </w:r>
      <w:hyperlink r:id="rId26" w:tooltip="Муниципальный район" w:history="1">
        <w:r w:rsidRPr="00B51C44">
          <w:rPr>
            <w:rStyle w:val="aa"/>
            <w:color w:val="auto"/>
            <w:u w:val="none"/>
          </w:rPr>
          <w:t>муниципальное образование</w:t>
        </w:r>
      </w:hyperlink>
      <w:r w:rsidRPr="00B51C44">
        <w:t xml:space="preserve"> на юго-западе </w:t>
      </w:r>
      <w:hyperlink r:id="rId27" w:tooltip="Кировская область" w:history="1">
        <w:r w:rsidRPr="00B51C44">
          <w:rPr>
            <w:rStyle w:val="aa"/>
            <w:color w:val="auto"/>
            <w:u w:val="none"/>
          </w:rPr>
          <w:t>Кировской области</w:t>
        </w:r>
      </w:hyperlink>
      <w:r w:rsidRPr="00B51C44">
        <w:t xml:space="preserve"> </w:t>
      </w:r>
      <w:hyperlink r:id="rId28" w:tooltip="Россия" w:history="1">
        <w:r w:rsidRPr="00B51C44">
          <w:rPr>
            <w:rStyle w:val="aa"/>
            <w:color w:val="auto"/>
            <w:u w:val="none"/>
          </w:rPr>
          <w:t>России</w:t>
        </w:r>
      </w:hyperlink>
      <w:r w:rsidRPr="00B51C44">
        <w:t>.</w:t>
      </w:r>
    </w:p>
    <w:p w:rsidR="0089428B" w:rsidRPr="00B51C44" w:rsidRDefault="0089428B" w:rsidP="0089428B">
      <w:pPr>
        <w:pStyle w:val="a9"/>
        <w:spacing w:before="0" w:beforeAutospacing="0" w:after="0" w:afterAutospacing="0"/>
      </w:pPr>
      <w:r w:rsidRPr="00B51C44">
        <w:t xml:space="preserve">Административный центр — город </w:t>
      </w:r>
      <w:hyperlink r:id="rId29" w:tooltip="Советск (Кировская область)" w:history="1">
        <w:r w:rsidRPr="00B51C44">
          <w:rPr>
            <w:rStyle w:val="aa"/>
            <w:color w:val="auto"/>
            <w:u w:val="none"/>
          </w:rPr>
          <w:t>Советск</w:t>
        </w:r>
      </w:hyperlink>
      <w:r w:rsidRPr="00B51C44">
        <w:t>.</w:t>
      </w:r>
    </w:p>
    <w:p w:rsidR="0089428B" w:rsidRPr="00B51C44" w:rsidRDefault="0089428B" w:rsidP="0089428B">
      <w:pPr>
        <w:pStyle w:val="a9"/>
        <w:spacing w:before="0" w:beforeAutospacing="0" w:after="0" w:afterAutospacing="0"/>
      </w:pPr>
      <w:r w:rsidRPr="00B51C44">
        <w:t xml:space="preserve">Площадь 2330 км² (по другой оценке 2411 км²). Район на западе граничит с Арбажским и Пижанским районами Кировской области, на востоке — с Нолинским и Лебяжским, на севере — с Верхошижемским районом, на юге — с республикой </w:t>
      </w:r>
      <w:hyperlink r:id="rId30" w:tooltip="Марий Эл" w:history="1">
        <w:r w:rsidRPr="00B51C44">
          <w:rPr>
            <w:rStyle w:val="aa"/>
            <w:color w:val="auto"/>
            <w:u w:val="none"/>
          </w:rPr>
          <w:t>Марий Эл</w:t>
        </w:r>
      </w:hyperlink>
      <w:r w:rsidRPr="00B51C44">
        <w:t>.</w:t>
      </w:r>
    </w:p>
    <w:p w:rsidR="0089428B" w:rsidRPr="00B51C44" w:rsidRDefault="0089428B" w:rsidP="0089428B">
      <w:pPr>
        <w:pStyle w:val="a9"/>
        <w:spacing w:before="0" w:beforeAutospacing="0" w:after="0" w:afterAutospacing="0"/>
      </w:pPr>
      <w:r w:rsidRPr="00B51C44">
        <w:t xml:space="preserve">Основные реки — </w:t>
      </w:r>
      <w:hyperlink r:id="rId31" w:tooltip="Вятка (река)" w:history="1">
        <w:r w:rsidRPr="00B51C44">
          <w:rPr>
            <w:rStyle w:val="aa"/>
            <w:color w:val="auto"/>
            <w:u w:val="none"/>
          </w:rPr>
          <w:t>Вятка</w:t>
        </w:r>
      </w:hyperlink>
      <w:r w:rsidRPr="00B51C44">
        <w:t xml:space="preserve">, </w:t>
      </w:r>
      <w:hyperlink r:id="rId32" w:tooltip="Пижма (река)" w:history="1">
        <w:r w:rsidRPr="00B51C44">
          <w:rPr>
            <w:rStyle w:val="aa"/>
            <w:color w:val="auto"/>
            <w:u w:val="none"/>
          </w:rPr>
          <w:t>Пижма</w:t>
        </w:r>
      </w:hyperlink>
      <w:r w:rsidRPr="00B51C44">
        <w:t xml:space="preserve">, </w:t>
      </w:r>
      <w:hyperlink r:id="rId33" w:tooltip="Немда (река)" w:history="1">
        <w:r w:rsidRPr="00B51C44">
          <w:rPr>
            <w:rStyle w:val="aa"/>
            <w:color w:val="auto"/>
            <w:u w:val="none"/>
          </w:rPr>
          <w:t>Немда</w:t>
        </w:r>
      </w:hyperlink>
      <w:r w:rsidRPr="00B51C44">
        <w:t>.</w:t>
      </w:r>
    </w:p>
    <w:p w:rsidR="0089428B" w:rsidRPr="00B51C44" w:rsidRDefault="0089428B" w:rsidP="0089428B">
      <w:pPr>
        <w:pStyle w:val="2"/>
        <w:numPr>
          <w:ilvl w:val="0"/>
          <w:numId w:val="0"/>
        </w:numPr>
        <w:spacing w:before="0" w:after="0"/>
        <w:ind w:left="576"/>
        <w:jc w:val="both"/>
      </w:pPr>
    </w:p>
    <w:p w:rsidR="0089428B" w:rsidRPr="00B51C44" w:rsidRDefault="0089428B" w:rsidP="0089428B">
      <w:pPr>
        <w:pStyle w:val="a9"/>
        <w:spacing w:before="0" w:beforeAutospacing="0" w:after="0" w:afterAutospacing="0"/>
      </w:pPr>
      <w:r w:rsidRPr="00B51C44">
        <w:t>Является правопреемником Кукарского уезда Российского государства (конец XVII века) и Советского уезда Вятской губернии (</w:t>
      </w:r>
      <w:hyperlink r:id="rId34" w:tooltip="1918" w:history="1">
        <w:r w:rsidRPr="00B51C44">
          <w:rPr>
            <w:rStyle w:val="aa"/>
            <w:color w:val="auto"/>
            <w:u w:val="none"/>
          </w:rPr>
          <w:t>1918</w:t>
        </w:r>
      </w:hyperlink>
      <w:r w:rsidRPr="00B51C44">
        <w:t>−</w:t>
      </w:r>
      <w:hyperlink r:id="rId35" w:tooltip="1924" w:history="1">
        <w:r w:rsidRPr="00B51C44">
          <w:rPr>
            <w:rStyle w:val="aa"/>
            <w:color w:val="auto"/>
            <w:u w:val="none"/>
          </w:rPr>
          <w:t>1924</w:t>
        </w:r>
      </w:hyperlink>
      <w:r w:rsidRPr="00B51C44">
        <w:t xml:space="preserve">). Район образован в </w:t>
      </w:r>
      <w:hyperlink r:id="rId36" w:tooltip="1929 год" w:history="1">
        <w:r w:rsidRPr="00B51C44">
          <w:rPr>
            <w:rStyle w:val="aa"/>
            <w:color w:val="auto"/>
            <w:u w:val="none"/>
          </w:rPr>
          <w:t>1929 году</w:t>
        </w:r>
      </w:hyperlink>
      <w:r w:rsidRPr="00B51C44">
        <w:t>.</w:t>
      </w:r>
    </w:p>
    <w:p w:rsidR="0089428B" w:rsidRPr="00B51C44" w:rsidRDefault="0089428B" w:rsidP="0089428B">
      <w:pPr>
        <w:pStyle w:val="a9"/>
        <w:spacing w:before="0" w:beforeAutospacing="0" w:after="0" w:afterAutospacing="0"/>
      </w:pPr>
      <w:r w:rsidRPr="00B51C44">
        <w:t xml:space="preserve">Население района составляет 29,4 тыс. человек (данные </w:t>
      </w:r>
      <w:hyperlink r:id="rId37" w:tooltip="2006 год" w:history="1">
        <w:r w:rsidRPr="00B51C44">
          <w:rPr>
            <w:rStyle w:val="aa"/>
            <w:color w:val="auto"/>
            <w:u w:val="none"/>
          </w:rPr>
          <w:t>2006 года</w:t>
        </w:r>
      </w:hyperlink>
      <w:r w:rsidRPr="00B51C44">
        <w:t>), в том числе в городских условиях проживают около 17 тыс. Всего насчитывается 64 населённых пункта</w:t>
      </w:r>
      <w:r>
        <w:t>.</w:t>
      </w:r>
    </w:p>
    <w:p w:rsidR="0089428B" w:rsidRPr="00B51C44" w:rsidRDefault="0089428B" w:rsidP="0089428B">
      <w:pPr>
        <w:spacing w:before="0"/>
      </w:pPr>
    </w:p>
    <w:p w:rsidR="0089428B" w:rsidRPr="00B51C44" w:rsidRDefault="0089428B" w:rsidP="0089428B">
      <w:pPr>
        <w:spacing w:before="0" w:line="198" w:lineRule="atLeast"/>
        <w:ind w:firstLine="0"/>
        <w:textAlignment w:val="baseline"/>
        <w:outlineLvl w:val="2"/>
        <w:rPr>
          <w:b/>
          <w:bCs/>
        </w:rPr>
      </w:pPr>
      <w:r w:rsidRPr="00B51C44">
        <w:rPr>
          <w:b/>
          <w:bCs/>
        </w:rPr>
        <w:t>Экономика Советского района</w:t>
      </w:r>
    </w:p>
    <w:p w:rsidR="0089428B" w:rsidRPr="00BE04BA" w:rsidRDefault="0089428B" w:rsidP="0089428B">
      <w:pPr>
        <w:spacing w:before="0"/>
      </w:pPr>
      <w:r w:rsidRPr="00BE04BA">
        <w:t xml:space="preserve">Советский район находится в южной части Кировской области и является в основном сельскохозяйственным районом. Агропромышленный сектор экономики Советского района включает 10 работающих сельскохозяйственных предприятий, в сельхозпроизводстве занято 1450 человек. Основную долю в структуре промышленности района занимает пищевая промышленность, более 60%. </w:t>
      </w:r>
    </w:p>
    <w:p w:rsidR="0089428B" w:rsidRPr="00BE04BA" w:rsidRDefault="0089428B" w:rsidP="0089428B">
      <w:pPr>
        <w:spacing w:before="0"/>
      </w:pPr>
      <w:r w:rsidRPr="00BE04BA">
        <w:t>Наиболее распространенными древесными породами являются ель, сосна, береза, осина. Основные виды выпускаемой продукции деревообработки: доска обрезная, бревна оцилиндрованные, доска облицовочная, пол шпунтованный, плинтуса, поддоны.</w:t>
      </w:r>
    </w:p>
    <w:p w:rsidR="0089428B" w:rsidRPr="00BE04BA" w:rsidRDefault="0089428B" w:rsidP="0089428B">
      <w:pPr>
        <w:spacing w:before="0"/>
      </w:pPr>
      <w:r w:rsidRPr="00BE04BA">
        <w:t>На территории Советского района  сосредоточены достаточно разнообразные виды полезных ископаемых: месторождения и проявления глин для производства керамического кирпича, строительных песков, карбонатных пород для производства щебня, известняковой муки и извести; песчано-гравийных смесей, торфа, пресных подземных вод. В недрах района сосредоточена значительная часть месторождений и проявлений карбонатных пород Кировской области различных направлений использования.  Таким образом, внушительные запасы полезных ископаемых района создают серьезные предпосылки для дальнейшего развития промышленности строительных материалов.</w:t>
      </w:r>
    </w:p>
    <w:p w:rsidR="0089428B" w:rsidRPr="00BE04BA" w:rsidRDefault="0089428B" w:rsidP="0089428B">
      <w:pPr>
        <w:spacing w:before="0"/>
      </w:pPr>
      <w:r w:rsidRPr="00BE04BA">
        <w:t xml:space="preserve">Промысловая ихтиофауна Вятки и Пижмы представлена 17-18 видами рыб, самые ценные из них – стерлядь, жерех, сом, карп, сазан. Леса богаты дикорастущим растительным сырьем (ягодами, грибами, лекарственными растениями) и промысловыми животными. Здесь водятся характерные для средней полосы России лось, кабан, медведь, волк, заяц, бобр, куница, выдра, лисица, енот, барсук, белка, рысь, ондатра, норка, глухарь, тетерев, рябчик и водоплавающая птица. В последнее время по основным охотничьим животным наблюдается тенденция к росту поголовья. </w:t>
      </w:r>
    </w:p>
    <w:p w:rsidR="0089428B" w:rsidRDefault="0089428B" w:rsidP="0089428B">
      <w:pPr>
        <w:spacing w:before="0"/>
      </w:pPr>
      <w:r w:rsidRPr="00BE04BA">
        <w:t>Советский район – один из самых посещаемых как организованными туристскими группами, так и самодеятельными туристами. Природа щедро одарила этот уголок вятского края: здесь красивые излучины Вятки, живописные берега реки Немды, утёсы и скальные стенки, карстовые пещеры. Летом среди этих красот проходят самые популярные водные маршруты на байдарках и рафтах, здесь нередко бывают скалолазы и спелеологи.</w:t>
      </w:r>
    </w:p>
    <w:p w:rsidR="0089428B" w:rsidRDefault="0089428B" w:rsidP="0089428B">
      <w:pPr>
        <w:pStyle w:val="a9"/>
        <w:spacing w:before="0" w:beforeAutospacing="0" w:after="0" w:afterAutospacing="0"/>
      </w:pPr>
      <w:r>
        <w:t>С момента основания Яранска, народные умения его жителей были распространены и пользовались большим спросом и за пределами его границ : пимокатство (ручное, а в последствии и цеховое изготовление валенок, востребованных во всем государстве в те года), плотничество, гончарное производство и литье котлов. А с самых ранних годов основания слободы Кукарки здесь процветало Кукарское кружевное дело, славящееся во всей России того времени. В те же года добыча опочного камня считалась самым распространенным промыслом, а изделия Кукарсих камнерезов были известны и за пределами страны.</w:t>
      </w:r>
    </w:p>
    <w:p w:rsidR="0089428B" w:rsidRDefault="0089428B" w:rsidP="0089428B">
      <w:pPr>
        <w:pStyle w:val="a9"/>
        <w:spacing w:before="0" w:beforeAutospacing="0" w:after="0" w:afterAutospacing="0"/>
      </w:pPr>
      <w:r>
        <w:t>Производство валенок в Советском районе процветает и сегодня. Представляет эту отрасль знаменитая своей продукцией во всей России компания ОАО «Валенки».</w:t>
      </w:r>
    </w:p>
    <w:p w:rsidR="0089428B" w:rsidRPr="00BE04BA" w:rsidRDefault="0089428B" w:rsidP="0089428B">
      <w:pPr>
        <w:pStyle w:val="a9"/>
        <w:spacing w:before="0" w:beforeAutospacing="0" w:after="0" w:afterAutospacing="0"/>
      </w:pPr>
      <w:r>
        <w:t>Среднемесячная зарплата рядового рабочего Советского района в 2011-ом году составляла 10 931 руб.</w:t>
      </w:r>
    </w:p>
    <w:p w:rsidR="0089428B" w:rsidRPr="00B51C44" w:rsidRDefault="0089428B" w:rsidP="0089428B">
      <w:pPr>
        <w:spacing w:before="0"/>
        <w:ind w:firstLine="0"/>
      </w:pPr>
    </w:p>
    <w:p w:rsidR="0089428B" w:rsidRPr="00B51C44" w:rsidRDefault="0089428B" w:rsidP="0089428B">
      <w:pPr>
        <w:spacing w:line="198" w:lineRule="atLeast"/>
        <w:ind w:firstLine="0"/>
        <w:textAlignment w:val="baseline"/>
        <w:outlineLvl w:val="2"/>
        <w:rPr>
          <w:b/>
          <w:bCs/>
        </w:rPr>
      </w:pPr>
      <w:r w:rsidRPr="00B51C44">
        <w:rPr>
          <w:b/>
          <w:bCs/>
        </w:rPr>
        <w:t>Социально-экономическое развитие Советского района</w:t>
      </w:r>
    </w:p>
    <w:p w:rsidR="0089428B" w:rsidRPr="00BE04BA" w:rsidRDefault="0089428B" w:rsidP="0089428B">
      <w:pPr>
        <w:spacing w:before="0"/>
        <w:ind w:firstLine="0"/>
      </w:pPr>
      <w:r w:rsidRPr="00BE04BA">
        <w:t>На 01.01.2012 года на территории Советского района действовало 260 крупных и средних предприятий и организаций. Из них 13 промышленных предприятий, в том числе НОАО «Гидромаш», ОАО «Нижфарм», ОАО «Каравай», ОАО «НПО «Эркон», ЗАО «Время-Ч», ЗАО «РООМ», ООО «Пронто-НН», ОАО «170 РЗ СОП», НП «РГ «КУРС Н», ЗАО «Новакард», НП «РГ «Земля нижегородская», ООО «Фрегат», ООО «НТО «Терси-М».</w:t>
      </w:r>
    </w:p>
    <w:p w:rsidR="0089428B" w:rsidRPr="00BE04BA" w:rsidRDefault="0089428B" w:rsidP="0089428B">
      <w:pPr>
        <w:spacing w:before="0"/>
        <w:ind w:firstLine="0"/>
      </w:pPr>
      <w:r w:rsidRPr="00BE04BA">
        <w:t>Общий объем оборота крупных и средних предприятий и организаций Советского района за 2011 год увеличился на 16,9 % по сравнению с 2010 годом и составил 75,3 млрд. руб. – это 9 % от общегородского объема (4-е место в городе после Нижегородского, Автозаводского и Канавинского районов города).</w:t>
      </w:r>
    </w:p>
    <w:p w:rsidR="0089428B" w:rsidRPr="00BE04BA" w:rsidRDefault="0089428B" w:rsidP="0089428B">
      <w:pPr>
        <w:spacing w:before="0"/>
        <w:ind w:firstLine="0"/>
      </w:pPr>
      <w:r w:rsidRPr="00BE04BA">
        <w:t>Основная доля объема оборота крупных и средних предприятий и организаций Советского района приходится на предприятия по производству и распределению электроэнергии, газа и воды – 38,7 %, доля оборота промышленных производств составила 20,4 %, доля предприятий оптовой и розничной торговли составила – 14,4%, предприятия транспорта и связи – 13,6 %.</w:t>
      </w:r>
    </w:p>
    <w:p w:rsidR="0089428B" w:rsidRPr="00BE04BA" w:rsidRDefault="0089428B" w:rsidP="0089428B">
      <w:pPr>
        <w:spacing w:before="0"/>
        <w:ind w:firstLine="0"/>
      </w:pPr>
      <w:r w:rsidRPr="00BE04BA">
        <w:t>За 2011 год объем промышленного оборота составил 15,3 млрд.руб. (темп роста составил 130,6 % к уровню 2010 года). Почти 50% промышленного оборота района приходится на ОАО «Нижфарм».</w:t>
      </w:r>
    </w:p>
    <w:p w:rsidR="0089428B" w:rsidRPr="00BE04BA" w:rsidRDefault="0089428B" w:rsidP="0089428B">
      <w:pPr>
        <w:spacing w:before="0"/>
        <w:ind w:firstLine="0"/>
      </w:pPr>
      <w:r w:rsidRPr="00BE04BA">
        <w:t>Оборот крупных и средних предприятий оптовой торговли за 2011 год составил – 8,4 млрд. рублей, что выше уровня 2010 года на 15,4 %.</w:t>
      </w:r>
    </w:p>
    <w:p w:rsidR="0089428B" w:rsidRPr="00BE04BA" w:rsidRDefault="0089428B" w:rsidP="0089428B">
      <w:pPr>
        <w:spacing w:before="0"/>
        <w:ind w:firstLine="0"/>
      </w:pPr>
      <w:r w:rsidRPr="00BE04BA">
        <w:t xml:space="preserve">Оборот розничной торговли по крупным и средним предприятиям всех отраслей снизился по сравнению с 2010 годом на 16,0% и составил 6,6 млрд. рублей. </w:t>
      </w:r>
    </w:p>
    <w:p w:rsidR="0089428B" w:rsidRPr="00BE04BA" w:rsidRDefault="0089428B" w:rsidP="0089428B">
      <w:pPr>
        <w:spacing w:before="0"/>
        <w:ind w:firstLine="0"/>
      </w:pPr>
      <w:r w:rsidRPr="00BE04BA">
        <w:t>Оборот предприятий общественного питания составил 157,5 млн. рублей (темп роста – 153,4 %).</w:t>
      </w:r>
    </w:p>
    <w:p w:rsidR="0089428B" w:rsidRPr="00BE04BA" w:rsidRDefault="0089428B" w:rsidP="0089428B">
      <w:pPr>
        <w:spacing w:before="0"/>
        <w:ind w:firstLine="0"/>
      </w:pPr>
      <w:r w:rsidRPr="00BE04BA">
        <w:t xml:space="preserve">Объем отгруженных товаров собственного производства, выполненных работ, услуг крупных и средних предприятий и организаций Советского района на протяжении последних лет постоянно увеличивается. За 2011 год он составил 37,9 млрд.руб., что на 24,3 % больше, чем за 2010 год. </w:t>
      </w:r>
    </w:p>
    <w:p w:rsidR="0089428B" w:rsidRPr="00BE04BA" w:rsidRDefault="0089428B" w:rsidP="0089428B">
      <w:pPr>
        <w:spacing w:before="0"/>
        <w:ind w:firstLine="0"/>
      </w:pPr>
      <w:r w:rsidRPr="00BE04BA">
        <w:t>За 2011 год объем отгруженных товаров собственного производства, выполненных работ, услуг промышленных предприятий Советского района увеличился по сравнению с 2010 годом на 23,3 % и составил 12,9 млрд.руб. – это 34,2 % от общей суммы отгруженных товаров в районе.</w:t>
      </w:r>
    </w:p>
    <w:p w:rsidR="0089428B" w:rsidRPr="00BE04BA" w:rsidRDefault="0089428B" w:rsidP="0089428B">
      <w:pPr>
        <w:spacing w:before="0"/>
        <w:ind w:firstLine="0"/>
      </w:pPr>
      <w:r w:rsidRPr="00BE04BA">
        <w:t>Среднесписочная численность работников крупных и средних предприятий и организаций района составила на 01.01.2012 года 53 862 человека, что составляет 13,3 % от среднесписочной численности по городу. Численность работников промышленных предприятий района составила 6 520 человек.</w:t>
      </w:r>
    </w:p>
    <w:p w:rsidR="0089428B" w:rsidRPr="00BE04BA" w:rsidRDefault="0089428B" w:rsidP="0089428B">
      <w:pPr>
        <w:spacing w:before="0"/>
        <w:ind w:firstLine="0"/>
      </w:pPr>
      <w:r w:rsidRPr="00BE04BA">
        <w:t>По уровню оплаты труда Советский район традиционно занимает второе место в городе после Нижегородского района. Рост средней зарплаты по сравнению с прошедшим 2010 годом составил 11,4 % (2 605,7 руб.).</w:t>
      </w:r>
    </w:p>
    <w:p w:rsidR="0089428B" w:rsidRPr="00BE04BA" w:rsidRDefault="0089428B" w:rsidP="0089428B">
      <w:pPr>
        <w:spacing w:before="0"/>
        <w:ind w:firstLine="0"/>
      </w:pPr>
      <w:r w:rsidRPr="00BE04BA">
        <w:t>Наибольший рост среднемесячной заработной платы отмечен на предприятиях оптовой и розничной торговли – темп роста 128,4 %, по операциям с недвижимым имуществом, аренде и предоставлению персональных услуг – 124,5 %, по производству и распределению электроэнергии, газа и воды – 112,4 %.</w:t>
      </w:r>
    </w:p>
    <w:p w:rsidR="0089428B" w:rsidRPr="00BE04BA" w:rsidRDefault="0089428B" w:rsidP="0089428B">
      <w:pPr>
        <w:spacing w:before="0"/>
        <w:ind w:firstLine="0"/>
      </w:pPr>
      <w:r w:rsidRPr="00BE04BA">
        <w:t>Среднемесячная заработная плата на промышленных предприятиях района за 2011 год составила 27 955,4 руб. Это больше на 9,5 %, чем в 2010 году. Рост среднемесячной заработной платы отмечен в целлюлозно – бумажном производстве – 127,0 %, по производству пищевых продуктов – 115,9 %, в производстве транспортных средств и оборудования - 111,9 %, прочие производства – 140,4 %.</w:t>
      </w:r>
    </w:p>
    <w:p w:rsidR="0089428B" w:rsidRPr="00BE04BA" w:rsidRDefault="0089428B" w:rsidP="0089428B">
      <w:pPr>
        <w:spacing w:before="0"/>
        <w:ind w:firstLine="0"/>
      </w:pPr>
      <w:r w:rsidRPr="00BE04BA">
        <w:t xml:space="preserve">В Советском районе среди крупных и средних предприятий за 2011 год 59 предприятий получили прибыль от деятельности в сумме 9,0 млрд.рублей. Это на 8,1 % выше уровня 2010 года. </w:t>
      </w:r>
    </w:p>
    <w:p w:rsidR="0089428B" w:rsidRPr="00BE04BA" w:rsidRDefault="0089428B" w:rsidP="0089428B">
      <w:pPr>
        <w:spacing w:before="0"/>
        <w:ind w:firstLine="0"/>
      </w:pPr>
      <w:r w:rsidRPr="00BE04BA">
        <w:t>Деятельность 17 предприятий по итогам 2011 года убыточна.</w:t>
      </w:r>
    </w:p>
    <w:p w:rsidR="0089428B" w:rsidRPr="00BE04BA" w:rsidRDefault="0089428B" w:rsidP="0089428B">
      <w:pPr>
        <w:spacing w:before="0"/>
        <w:ind w:firstLine="0"/>
      </w:pPr>
      <w:r w:rsidRPr="00BE04BA">
        <w:t xml:space="preserve">Сумма сальдированной прибыли промышленных предприятий района за 2011 год составила + 3,0 млрд.руб. (выше уровня 2010 года на 29,8 %). </w:t>
      </w:r>
    </w:p>
    <w:p w:rsidR="0089428B" w:rsidRPr="00BE04BA" w:rsidRDefault="0089428B" w:rsidP="0089428B">
      <w:pPr>
        <w:spacing w:before="0"/>
        <w:ind w:firstLine="0"/>
      </w:pPr>
      <w:r w:rsidRPr="00BE04BA">
        <w:t>На 01.01.2012г. число пенсионеров в районе – 44 653 человека. Средний размер пенсии в Советском районе составил 9 279,85 руб. Максимальная пенсия –56 188,59 руб., минимальная – 2 701,76 руб. Средний размер пенсии выше уровня прожиточного минимума трудоспособного населения на 44,7 %.</w:t>
      </w:r>
    </w:p>
    <w:p w:rsidR="0089428B" w:rsidRPr="00BE04BA" w:rsidRDefault="0089428B" w:rsidP="0089428B">
      <w:pPr>
        <w:spacing w:before="0"/>
        <w:ind w:firstLine="0"/>
      </w:pPr>
      <w:r w:rsidRPr="00BE04BA">
        <w:t>За 2011 год по оперативным данным в районе зарегистрировано 1 347 новорожденных младенцев. Уровень смертности населения района в 1,5 раза выше. За 2011 год умерло 2 032 человека.</w:t>
      </w:r>
    </w:p>
    <w:p w:rsidR="0089428B" w:rsidRDefault="0089428B" w:rsidP="0089428B">
      <w:pPr>
        <w:spacing w:before="0"/>
        <w:ind w:firstLine="0"/>
      </w:pPr>
      <w:r w:rsidRPr="00BE04BA">
        <w:t>Улучшилась ситуация в брачно-семейных отношениях. За 2011 год было зарегистрировано 1 170 браков и 750 разводов. Число зарегистрированных браков в 1,5 раза превышает число разводов</w:t>
      </w:r>
      <w:r>
        <w:t>.</w:t>
      </w:r>
    </w:p>
    <w:p w:rsidR="0089428B" w:rsidRDefault="0089428B" w:rsidP="0089428B">
      <w:pPr>
        <w:spacing w:before="0"/>
        <w:ind w:firstLine="376"/>
      </w:pPr>
      <w:r>
        <w:t>Данных по заключенным сделкам купли-продажи земельных участков в Кировской области  практически нет. Оценщики собрали необходимую информацию по сделкам из местных газет. Были проработаны номера газет Советского района за 5 лет.  Проанализировав предложения можно прийти к выводу, что цены на индивидуальные жилые дома  нестабильны, варьируются в среднем от 50 тысяч рублей до 1 млн. рублей. В  газете «Вести трехречья» минимальная стоимость жилого дома-19 тыс.рублей в Ильинске, а максимальная- 500тыс.рублей в деревне Лесотехникум. Такая большая разница в ценах объясняется следующими факторами:</w:t>
      </w:r>
    </w:p>
    <w:p w:rsidR="0089428B" w:rsidRDefault="0089428B" w:rsidP="0089428B">
      <w:pPr>
        <w:pStyle w:val="aff4"/>
        <w:numPr>
          <w:ilvl w:val="0"/>
          <w:numId w:val="13"/>
        </w:numPr>
        <w:spacing w:before="0"/>
      </w:pPr>
      <w:r>
        <w:t>Местоположение  земельного участка (чем ближе к центру, тем выше стоимость);</w:t>
      </w:r>
    </w:p>
    <w:p w:rsidR="0089428B" w:rsidRDefault="0089428B" w:rsidP="0089428B">
      <w:pPr>
        <w:pStyle w:val="aff4"/>
        <w:numPr>
          <w:ilvl w:val="0"/>
          <w:numId w:val="13"/>
        </w:numPr>
        <w:spacing w:before="0"/>
      </w:pPr>
      <w:r>
        <w:t>Наличие всех коммуникаций;</w:t>
      </w:r>
    </w:p>
    <w:p w:rsidR="0089428B" w:rsidRDefault="0089428B" w:rsidP="0089428B">
      <w:pPr>
        <w:pStyle w:val="aff4"/>
        <w:numPr>
          <w:ilvl w:val="0"/>
          <w:numId w:val="13"/>
        </w:numPr>
        <w:spacing w:before="0"/>
      </w:pPr>
      <w:r>
        <w:t>Техническое состояние внутренней отделки дома;</w:t>
      </w:r>
    </w:p>
    <w:p w:rsidR="0089428B" w:rsidRPr="005A1055" w:rsidRDefault="0089428B" w:rsidP="0089428B">
      <w:pPr>
        <w:pStyle w:val="aff4"/>
        <w:numPr>
          <w:ilvl w:val="0"/>
          <w:numId w:val="13"/>
        </w:numPr>
        <w:spacing w:before="0"/>
      </w:pPr>
      <w:r>
        <w:t>Наличие надворных построек.</w:t>
      </w:r>
    </w:p>
    <w:p w:rsidR="0089428B" w:rsidRPr="00B51C44" w:rsidRDefault="0089428B" w:rsidP="0089428B">
      <w:pPr>
        <w:spacing w:before="0"/>
        <w:ind w:firstLine="0"/>
        <w:jc w:val="left"/>
      </w:pPr>
    </w:p>
    <w:p w:rsidR="0089428B" w:rsidRPr="00B51C44" w:rsidRDefault="0089428B" w:rsidP="0089428B">
      <w:pPr>
        <w:spacing w:before="0" w:line="198" w:lineRule="atLeast"/>
        <w:ind w:firstLine="0"/>
        <w:jc w:val="center"/>
        <w:textAlignment w:val="baseline"/>
        <w:outlineLvl w:val="2"/>
        <w:rPr>
          <w:b/>
          <w:bCs/>
        </w:rPr>
      </w:pPr>
    </w:p>
    <w:p w:rsidR="0089428B" w:rsidRDefault="0089428B" w:rsidP="0089428B">
      <w:pPr>
        <w:pStyle w:val="3"/>
        <w:spacing w:before="0" w:after="0"/>
      </w:pPr>
      <w:bookmarkStart w:id="33" w:name="_Toc352923526"/>
      <w:bookmarkStart w:id="34" w:name="_Toc350108129"/>
      <w:r w:rsidRPr="00B51C44">
        <w:t>Краткая характеристика города Советск</w:t>
      </w:r>
      <w:bookmarkEnd w:id="33"/>
    </w:p>
    <w:p w:rsidR="0089428B" w:rsidRPr="00B51C44" w:rsidRDefault="0089428B" w:rsidP="0089428B"/>
    <w:p w:rsidR="0089428B" w:rsidRPr="00B51C44" w:rsidRDefault="0089428B" w:rsidP="0089428B">
      <w:pPr>
        <w:pStyle w:val="a9"/>
        <w:spacing w:before="0" w:beforeAutospacing="0" w:after="0" w:afterAutospacing="0"/>
      </w:pPr>
      <w:r w:rsidRPr="00B51C44">
        <w:rPr>
          <w:b/>
          <w:bCs/>
        </w:rPr>
        <w:t>Сове́тск</w:t>
      </w:r>
      <w:r w:rsidRPr="00B51C44">
        <w:t xml:space="preserve"> (</w:t>
      </w:r>
      <w:hyperlink r:id="rId38" w:tooltip="Марийский язык" w:history="1">
        <w:r w:rsidRPr="00B51C44">
          <w:rPr>
            <w:rStyle w:val="aa"/>
            <w:color w:val="auto"/>
            <w:u w:val="none"/>
          </w:rPr>
          <w:t>луговомар.</w:t>
        </w:r>
      </w:hyperlink>
      <w:r w:rsidRPr="00B51C44">
        <w:t xml:space="preserve"> </w:t>
      </w:r>
      <w:r w:rsidRPr="00B51C44">
        <w:rPr>
          <w:i/>
          <w:iCs/>
        </w:rPr>
        <w:t>Кукарка</w:t>
      </w:r>
      <w:r w:rsidRPr="00B51C44">
        <w:t xml:space="preserve">) — город (с </w:t>
      </w:r>
      <w:hyperlink r:id="rId39" w:tooltip="1937" w:history="1">
        <w:r w:rsidRPr="00B51C44">
          <w:rPr>
            <w:rStyle w:val="aa"/>
            <w:color w:val="auto"/>
            <w:u w:val="none"/>
          </w:rPr>
          <w:t>1937</w:t>
        </w:r>
      </w:hyperlink>
      <w:r w:rsidRPr="00B51C44">
        <w:t xml:space="preserve">) в </w:t>
      </w:r>
      <w:hyperlink r:id="rId40" w:tooltip="Россия" w:history="1">
        <w:r w:rsidRPr="00B51C44">
          <w:rPr>
            <w:rStyle w:val="aa"/>
            <w:color w:val="auto"/>
            <w:u w:val="none"/>
          </w:rPr>
          <w:t>России</w:t>
        </w:r>
      </w:hyperlink>
      <w:r w:rsidRPr="00B51C44">
        <w:t xml:space="preserve">, административный центр </w:t>
      </w:r>
      <w:hyperlink r:id="rId41" w:tooltip="Советский район Кировской области" w:history="1">
        <w:r w:rsidRPr="00B51C44">
          <w:rPr>
            <w:rStyle w:val="aa"/>
            <w:color w:val="auto"/>
            <w:u w:val="none"/>
          </w:rPr>
          <w:t>Советского района</w:t>
        </w:r>
      </w:hyperlink>
      <w:r w:rsidRPr="00B51C44">
        <w:t xml:space="preserve"> </w:t>
      </w:r>
      <w:hyperlink r:id="rId42" w:tooltip="Кировская область" w:history="1">
        <w:r w:rsidRPr="00B51C44">
          <w:rPr>
            <w:rStyle w:val="aa"/>
            <w:color w:val="auto"/>
            <w:u w:val="none"/>
          </w:rPr>
          <w:t>Кировской области</w:t>
        </w:r>
      </w:hyperlink>
      <w:r w:rsidRPr="00B51C44">
        <w:t>.</w:t>
      </w:r>
    </w:p>
    <w:p w:rsidR="0089428B" w:rsidRPr="00B84A83" w:rsidRDefault="0089428B" w:rsidP="0089428B">
      <w:pPr>
        <w:spacing w:before="0"/>
        <w:ind w:firstLine="0"/>
        <w:jc w:val="left"/>
      </w:pPr>
      <w:r w:rsidRPr="00B84A83">
        <w:t>Полное наименование: муниципальное образование Советское городское поселение Советского района Кировской области. Сокращённое наименование: город Советск.</w:t>
      </w:r>
    </w:p>
    <w:p w:rsidR="0089428B" w:rsidRPr="00B51C44" w:rsidRDefault="0089428B" w:rsidP="0089428B">
      <w:pPr>
        <w:spacing w:before="0"/>
        <w:ind w:firstLine="0"/>
        <w:jc w:val="left"/>
      </w:pPr>
      <w:r w:rsidRPr="00B84A83">
        <w:t>Общая площадь территории города Советска 26,38 кв.км.</w:t>
      </w:r>
    </w:p>
    <w:p w:rsidR="0089428B" w:rsidRPr="00B51C44" w:rsidRDefault="0089428B" w:rsidP="0089428B">
      <w:pPr>
        <w:pStyle w:val="a9"/>
        <w:spacing w:before="0" w:beforeAutospacing="0" w:after="0" w:afterAutospacing="0"/>
      </w:pPr>
      <w:r w:rsidRPr="00B51C44">
        <w:t xml:space="preserve">Город расположен в 137 км к югу от </w:t>
      </w:r>
      <w:hyperlink r:id="rId43" w:tooltip="Киров (Кировская область)" w:history="1">
        <w:r w:rsidRPr="00B51C44">
          <w:rPr>
            <w:rStyle w:val="aa"/>
            <w:color w:val="auto"/>
            <w:u w:val="none"/>
          </w:rPr>
          <w:t>Кирова</w:t>
        </w:r>
      </w:hyperlink>
      <w:r w:rsidRPr="00B51C44">
        <w:t xml:space="preserve">, по берегам рек в районе узкого перешейка разделяющего реки </w:t>
      </w:r>
      <w:hyperlink r:id="rId44" w:tooltip="Пижма (приток Вятки)" w:history="1">
        <w:r w:rsidRPr="00B51C44">
          <w:rPr>
            <w:rStyle w:val="aa"/>
            <w:color w:val="auto"/>
            <w:u w:val="none"/>
          </w:rPr>
          <w:t>Пижму</w:t>
        </w:r>
      </w:hyperlink>
      <w:r w:rsidRPr="00B51C44">
        <w:t xml:space="preserve"> и </w:t>
      </w:r>
      <w:hyperlink r:id="rId45" w:tooltip="Вятка (приток Камы)" w:history="1">
        <w:r w:rsidRPr="00B51C44">
          <w:rPr>
            <w:rStyle w:val="aa"/>
            <w:color w:val="auto"/>
            <w:u w:val="none"/>
          </w:rPr>
          <w:t>Вятку</w:t>
        </w:r>
      </w:hyperlink>
      <w:r w:rsidRPr="00B51C44">
        <w:t xml:space="preserve">, в устье реки Кукарка (народное название местности: Трёхречье). К границам города также примыкают реки </w:t>
      </w:r>
      <w:hyperlink r:id="rId46" w:tooltip="Немда (приток Пижмы)" w:history="1">
        <w:r w:rsidRPr="00B51C44">
          <w:rPr>
            <w:rStyle w:val="aa"/>
            <w:color w:val="auto"/>
            <w:u w:val="none"/>
          </w:rPr>
          <w:t>Немда</w:t>
        </w:r>
      </w:hyperlink>
      <w:r w:rsidRPr="00B51C44">
        <w:t xml:space="preserve"> и Чернушка.</w:t>
      </w:r>
    </w:p>
    <w:p w:rsidR="0089428B" w:rsidRPr="00B51C44" w:rsidRDefault="0089428B" w:rsidP="0089428B">
      <w:pPr>
        <w:pStyle w:val="a9"/>
        <w:spacing w:before="0" w:beforeAutospacing="0" w:after="0" w:afterAutospacing="0"/>
      </w:pPr>
      <w:r w:rsidRPr="00B51C44">
        <w:t xml:space="preserve">Поселение было основано в давние времена </w:t>
      </w:r>
      <w:hyperlink r:id="rId47" w:tooltip="Марийцы" w:history="1">
        <w:r w:rsidRPr="00B51C44">
          <w:rPr>
            <w:rStyle w:val="aa"/>
            <w:color w:val="auto"/>
            <w:u w:val="none"/>
          </w:rPr>
          <w:t>марийцами</w:t>
        </w:r>
      </w:hyperlink>
      <w:r w:rsidRPr="00B51C44">
        <w:t xml:space="preserve"> как крепость Кукарка. Согласно местной легенде поселение было столицей князя </w:t>
      </w:r>
      <w:hyperlink r:id="rId48" w:tooltip="Чумбылат" w:history="1">
        <w:r w:rsidRPr="00B51C44">
          <w:rPr>
            <w:rStyle w:val="aa"/>
            <w:color w:val="auto"/>
            <w:u w:val="none"/>
          </w:rPr>
          <w:t>Чумбылата</w:t>
        </w:r>
      </w:hyperlink>
      <w:r w:rsidRPr="00B51C44">
        <w:t xml:space="preserve"> (XII век), национального героя марийцев, объединившего под своей властью марийские племена. В окрестностях Советска находится </w:t>
      </w:r>
      <w:hyperlink r:id="rId49" w:tooltip="Гора Чумбылата" w:history="1">
        <w:r w:rsidRPr="00B51C44">
          <w:rPr>
            <w:rStyle w:val="aa"/>
            <w:color w:val="auto"/>
            <w:u w:val="none"/>
          </w:rPr>
          <w:t>Гора Чумбылата</w:t>
        </w:r>
      </w:hyperlink>
      <w:r w:rsidRPr="00B51C44">
        <w:t xml:space="preserve"> (</w:t>
      </w:r>
      <w:r w:rsidRPr="00B51C44">
        <w:rPr>
          <w:i/>
          <w:iCs/>
        </w:rPr>
        <w:t>Чумбылатов камень</w:t>
      </w:r>
      <w:r w:rsidRPr="00B51C44">
        <w:t xml:space="preserve">, </w:t>
      </w:r>
      <w:hyperlink r:id="rId50" w:tooltip="Марийский язык" w:history="1">
        <w:r w:rsidRPr="00B51C44">
          <w:rPr>
            <w:rStyle w:val="aa"/>
            <w:color w:val="auto"/>
            <w:u w:val="none"/>
          </w:rPr>
          <w:t>мар.</w:t>
        </w:r>
      </w:hyperlink>
      <w:r w:rsidRPr="00B51C44">
        <w:t xml:space="preserve"> </w:t>
      </w:r>
      <w:r w:rsidRPr="00B51C44">
        <w:rPr>
          <w:i/>
          <w:iCs/>
        </w:rPr>
        <w:t>Чумбылат курык</w:t>
      </w:r>
      <w:r w:rsidRPr="00B51C44">
        <w:t xml:space="preserve">) — </w:t>
      </w:r>
      <w:hyperlink r:id="rId51" w:tooltip="Известняк" w:history="1">
        <w:r w:rsidRPr="00B51C44">
          <w:rPr>
            <w:rStyle w:val="aa"/>
            <w:color w:val="auto"/>
            <w:u w:val="none"/>
          </w:rPr>
          <w:t>известняковый</w:t>
        </w:r>
      </w:hyperlink>
      <w:r w:rsidRPr="00B51C44">
        <w:t xml:space="preserve"> утёс в горном массиве </w:t>
      </w:r>
      <w:hyperlink r:id="rId52" w:tooltip="Вятский Увал" w:history="1">
        <w:r w:rsidRPr="00B51C44">
          <w:rPr>
            <w:rStyle w:val="aa"/>
            <w:color w:val="auto"/>
            <w:u w:val="none"/>
          </w:rPr>
          <w:t>Вятский Увал</w:t>
        </w:r>
      </w:hyperlink>
      <w:r w:rsidRPr="00B51C44">
        <w:t xml:space="preserve"> на левом берегу реки </w:t>
      </w:r>
      <w:hyperlink r:id="rId53" w:tooltip="Немда (река)" w:history="1">
        <w:r w:rsidRPr="00B51C44">
          <w:rPr>
            <w:rStyle w:val="aa"/>
            <w:color w:val="auto"/>
            <w:u w:val="none"/>
          </w:rPr>
          <w:t>Немда</w:t>
        </w:r>
      </w:hyperlink>
      <w:r w:rsidRPr="00B51C44">
        <w:t xml:space="preserve">, почитаемая языческая святыня </w:t>
      </w:r>
      <w:hyperlink r:id="rId54" w:tooltip="Марийцы" w:history="1">
        <w:r w:rsidRPr="00B51C44">
          <w:rPr>
            <w:rStyle w:val="aa"/>
            <w:color w:val="auto"/>
            <w:u w:val="none"/>
          </w:rPr>
          <w:t>марийцев</w:t>
        </w:r>
      </w:hyperlink>
      <w:r w:rsidRPr="00B51C44">
        <w:t xml:space="preserve">, легендарная могила марийского князя </w:t>
      </w:r>
      <w:hyperlink r:id="rId55" w:tooltip="Чумбылат" w:history="1">
        <w:r w:rsidRPr="00B51C44">
          <w:rPr>
            <w:rStyle w:val="aa"/>
            <w:color w:val="auto"/>
            <w:u w:val="none"/>
          </w:rPr>
          <w:t>Чумбылата</w:t>
        </w:r>
      </w:hyperlink>
      <w:r w:rsidRPr="00B51C44">
        <w:t>.</w:t>
      </w:r>
    </w:p>
    <w:p w:rsidR="0089428B" w:rsidRPr="00B51C44" w:rsidRDefault="0089428B" w:rsidP="0089428B">
      <w:pPr>
        <w:pStyle w:val="a9"/>
        <w:spacing w:before="0" w:beforeAutospacing="0" w:after="0" w:afterAutospacing="0"/>
      </w:pPr>
      <w:r w:rsidRPr="00B51C44">
        <w:t xml:space="preserve">В ходе русской колонизации марийского края в </w:t>
      </w:r>
      <w:hyperlink r:id="rId56" w:tooltip="1594 год" w:history="1">
        <w:r w:rsidRPr="00B51C44">
          <w:rPr>
            <w:rStyle w:val="aa"/>
            <w:color w:val="auto"/>
            <w:u w:val="none"/>
          </w:rPr>
          <w:t>1594 году</w:t>
        </w:r>
      </w:hyperlink>
      <w:r w:rsidRPr="00B51C44">
        <w:t xml:space="preserve"> на месте поселения была образована русская </w:t>
      </w:r>
      <w:hyperlink r:id="rId57" w:tooltip="Слобода" w:history="1">
        <w:r w:rsidRPr="00B51C44">
          <w:rPr>
            <w:rStyle w:val="aa"/>
            <w:color w:val="auto"/>
            <w:u w:val="none"/>
          </w:rPr>
          <w:t>слобода</w:t>
        </w:r>
      </w:hyperlink>
      <w:r w:rsidRPr="00B51C44">
        <w:t xml:space="preserve"> </w:t>
      </w:r>
      <w:r w:rsidRPr="00B51C44">
        <w:rPr>
          <w:b/>
          <w:bCs/>
        </w:rPr>
        <w:t>Кука́рка</w:t>
      </w:r>
      <w:r w:rsidRPr="00B51C44">
        <w:t>. Она состояла из нескольких дворов вокруг деревянной церкви, окруженных высоким частоколом и глубоким рвом.</w:t>
      </w:r>
    </w:p>
    <w:p w:rsidR="0089428B" w:rsidRDefault="0089428B" w:rsidP="0089428B">
      <w:pPr>
        <w:pStyle w:val="a9"/>
        <w:spacing w:before="0" w:beforeAutospacing="0" w:after="0" w:afterAutospacing="0"/>
      </w:pPr>
    </w:p>
    <w:bookmarkEnd w:id="34"/>
    <w:p w:rsidR="0089428B" w:rsidRDefault="0089428B" w:rsidP="0089428B">
      <w:pPr>
        <w:pStyle w:val="a9"/>
        <w:spacing w:before="0" w:beforeAutospacing="0" w:after="0" w:afterAutospacing="0"/>
        <w:rPr>
          <w:color w:val="FF0000"/>
        </w:rPr>
      </w:pPr>
    </w:p>
    <w:p w:rsidR="0089428B" w:rsidRDefault="0089428B" w:rsidP="0089428B">
      <w:pPr>
        <w:pStyle w:val="a9"/>
        <w:spacing w:before="0" w:beforeAutospacing="0" w:after="0" w:afterAutospacing="0"/>
        <w:rPr>
          <w:color w:val="FF0000"/>
        </w:rPr>
      </w:pPr>
    </w:p>
    <w:p w:rsidR="0089428B" w:rsidRDefault="0089428B" w:rsidP="0089428B">
      <w:pPr>
        <w:pStyle w:val="a9"/>
        <w:spacing w:before="0" w:beforeAutospacing="0" w:after="0" w:afterAutospacing="0"/>
        <w:rPr>
          <w:color w:val="FF0000"/>
        </w:rPr>
      </w:pPr>
    </w:p>
    <w:p w:rsidR="0089428B" w:rsidRDefault="0089428B" w:rsidP="0089428B">
      <w:pPr>
        <w:pStyle w:val="a9"/>
        <w:spacing w:before="0" w:beforeAutospacing="0" w:after="0" w:afterAutospacing="0"/>
        <w:rPr>
          <w:color w:val="FF0000"/>
        </w:rPr>
      </w:pPr>
    </w:p>
    <w:p w:rsidR="0089428B" w:rsidRDefault="0089428B" w:rsidP="0089428B">
      <w:pPr>
        <w:pStyle w:val="a9"/>
        <w:spacing w:before="0" w:beforeAutospacing="0" w:after="0" w:afterAutospacing="0"/>
        <w:rPr>
          <w:color w:val="FF0000"/>
        </w:rPr>
      </w:pPr>
    </w:p>
    <w:p w:rsidR="0089428B" w:rsidRDefault="0089428B" w:rsidP="0089428B">
      <w:pPr>
        <w:pStyle w:val="a9"/>
        <w:spacing w:before="0" w:beforeAutospacing="0" w:after="0" w:afterAutospacing="0"/>
        <w:rPr>
          <w:color w:val="FF0000"/>
        </w:rPr>
      </w:pPr>
    </w:p>
    <w:p w:rsidR="0089428B" w:rsidRPr="005F27D4" w:rsidRDefault="0089428B" w:rsidP="0089428B">
      <w:pPr>
        <w:pStyle w:val="a9"/>
        <w:spacing w:before="0" w:beforeAutospacing="0" w:after="0" w:afterAutospacing="0"/>
        <w:rPr>
          <w:color w:val="FF0000"/>
        </w:rPr>
      </w:pPr>
    </w:p>
    <w:p w:rsidR="0089428B" w:rsidRPr="00036B3E" w:rsidRDefault="0089428B" w:rsidP="0089428B">
      <w:pPr>
        <w:jc w:val="center"/>
        <w:rPr>
          <w:rFonts w:eastAsia="Calibri"/>
          <w:b/>
          <w:lang w:eastAsia="en-US"/>
        </w:rPr>
      </w:pPr>
      <w:r w:rsidRPr="00036B3E">
        <w:rPr>
          <w:rFonts w:eastAsia="Calibri"/>
          <w:b/>
          <w:lang w:eastAsia="en-US"/>
        </w:rPr>
        <w:t>Описание территории города Советск.</w:t>
      </w:r>
    </w:p>
    <w:p w:rsidR="0089428B" w:rsidRPr="005F27D4" w:rsidRDefault="0089428B" w:rsidP="0089428B">
      <w:pPr>
        <w:jc w:val="left"/>
        <w:rPr>
          <w:rFonts w:eastAsia="Calibri"/>
          <w:b/>
          <w:color w:val="FF0000"/>
          <w:lang w:eastAsia="en-US"/>
        </w:rPr>
      </w:pPr>
      <w:r>
        <w:rPr>
          <w:rFonts w:eastAsia="Calibri"/>
          <w:b/>
          <w:noProof/>
          <w:color w:val="FF0000"/>
        </w:rPr>
        <w:drawing>
          <wp:inline distT="0" distB="0" distL="0" distR="0">
            <wp:extent cx="5294684" cy="5514975"/>
            <wp:effectExtent l="19050" t="0" r="1216" b="0"/>
            <wp:docPr id="19" name="Рисунок 1" descr="A:\КИРОВ ГКОЗ НП\Графика\г_Советск\0.Исходная графическая информация\г. Советск_ГП_Опорный план_обоснование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КИРОВ ГКОЗ НП\Графика\г_Советск\0.Исходная графическая информация\г. Советск_ГП_Опорный план_обоснование_5000.jpg"/>
                    <pic:cNvPicPr>
                      <a:picLocks noChangeAspect="1" noChangeArrowheads="1"/>
                    </pic:cNvPicPr>
                  </pic:nvPicPr>
                  <pic:blipFill>
                    <a:blip r:embed="rId58" cstate="print"/>
                    <a:srcRect/>
                    <a:stretch>
                      <a:fillRect/>
                    </a:stretch>
                  </pic:blipFill>
                  <pic:spPr bwMode="auto">
                    <a:xfrm>
                      <a:off x="0" y="0"/>
                      <a:ext cx="5294684" cy="5514975"/>
                    </a:xfrm>
                    <a:prstGeom prst="rect">
                      <a:avLst/>
                    </a:prstGeom>
                    <a:noFill/>
                    <a:ln w="9525">
                      <a:noFill/>
                      <a:miter lim="800000"/>
                      <a:headEnd/>
                      <a:tailEnd/>
                    </a:ln>
                  </pic:spPr>
                </pic:pic>
              </a:graphicData>
            </a:graphic>
          </wp:inline>
        </w:drawing>
      </w:r>
    </w:p>
    <w:p w:rsidR="0089428B" w:rsidRPr="00036B3E" w:rsidRDefault="0089428B" w:rsidP="0089428B">
      <w:pPr>
        <w:pStyle w:val="ad"/>
        <w:jc w:val="center"/>
      </w:pPr>
      <w:r w:rsidRPr="00036B3E">
        <w:t xml:space="preserve">Рисунок </w:t>
      </w:r>
      <w:fldSimple w:instr=" SEQ Рисунок \* ARABIC ">
        <w:r w:rsidR="006C23EE">
          <w:rPr>
            <w:noProof/>
          </w:rPr>
          <w:t>5</w:t>
        </w:r>
      </w:fldSimple>
      <w:r w:rsidRPr="00036B3E">
        <w:t>. Генеральный план г.Советск</w:t>
      </w:r>
    </w:p>
    <w:p w:rsidR="0089428B" w:rsidRPr="005F27D4" w:rsidRDefault="0089428B" w:rsidP="0089428B">
      <w:pPr>
        <w:ind w:firstLine="0"/>
        <w:rPr>
          <w:color w:val="FF0000"/>
        </w:rPr>
      </w:pPr>
    </w:p>
    <w:p w:rsidR="0089428B" w:rsidRDefault="0089428B" w:rsidP="0089428B">
      <w:r>
        <w:rPr>
          <w:sz w:val="27"/>
          <w:szCs w:val="27"/>
        </w:rPr>
        <w:t xml:space="preserve">Советск </w:t>
      </w:r>
      <w:r>
        <w:t>расположен на высоком правом берегу р. Пижма, в 4 км от её впадения в Вятку, где находится пристань, в 103 км к югу от ж.д. узла Котельнич, в 140 км к югу от Кирова.</w:t>
      </w:r>
    </w:p>
    <w:p w:rsidR="0089428B" w:rsidRPr="00ED4B71" w:rsidRDefault="0089428B" w:rsidP="0089428B">
      <w:pPr>
        <w:rPr>
          <w:color w:val="FF0000"/>
        </w:rPr>
      </w:pPr>
      <w:r>
        <w:t xml:space="preserve">Местность вокруг города необыкновенно красива. Праздничность </w:t>
      </w:r>
      <w:r>
        <w:rPr>
          <w:b/>
          <w:bCs/>
        </w:rPr>
        <w:t>сосновых боров</w:t>
      </w:r>
      <w:r>
        <w:t xml:space="preserve"> и </w:t>
      </w:r>
      <w:r>
        <w:rPr>
          <w:b/>
          <w:bCs/>
        </w:rPr>
        <w:t>монашеская строгость еловых лесов</w:t>
      </w:r>
      <w:r>
        <w:t xml:space="preserve">, </w:t>
      </w:r>
      <w:r>
        <w:rPr>
          <w:b/>
          <w:bCs/>
        </w:rPr>
        <w:t>роскошь многоцветья трав и сверкающие влажной зеленью пойменные заливные луга</w:t>
      </w:r>
      <w:r>
        <w:t>. В двух километрах от города в многоводную Пижму впадает тихая речка Немда. Через 5 километров сама Пижма вливается в мощную реку Вятку, которая протекает между Жерновогорьем и Лесотехникумом, включенными в городскую черту. А озера и старицы округи, ключи, вблизи которых предпочитали ставить свои починки вятские крестьяне! Среди обаяния этой природы спокойно спускаются к Пижме дома и улицы города Советска.</w:t>
      </w:r>
    </w:p>
    <w:p w:rsidR="00D45988" w:rsidRPr="00215F33" w:rsidRDefault="00D45988" w:rsidP="00D45988">
      <w:pPr>
        <w:rPr>
          <w:color w:val="FF0000"/>
        </w:rPr>
      </w:pPr>
    </w:p>
    <w:p w:rsidR="001860BD" w:rsidRPr="00084378" w:rsidRDefault="001860BD" w:rsidP="001860BD"/>
    <w:p w:rsidR="001F5CC5" w:rsidRPr="001F5CC5" w:rsidRDefault="001F5CC5" w:rsidP="0089428B">
      <w:pPr>
        <w:ind w:firstLine="0"/>
      </w:pPr>
    </w:p>
    <w:p w:rsidR="00E30A2A" w:rsidRDefault="00E30A2A" w:rsidP="00EC285B">
      <w:pPr>
        <w:pStyle w:val="2"/>
        <w:pageBreakBefore/>
        <w:spacing w:before="0"/>
        <w:ind w:left="578" w:hanging="578"/>
      </w:pPr>
      <w:bookmarkStart w:id="35" w:name="_Toc352923527"/>
      <w:r>
        <w:t>Формирование Перечня объектов оценки</w:t>
      </w:r>
      <w:bookmarkEnd w:id="35"/>
    </w:p>
    <w:p w:rsidR="00C3049A" w:rsidRPr="00C3049A" w:rsidRDefault="00C3049A" w:rsidP="00C3049A">
      <w:r w:rsidRPr="006B48C4">
        <w:t xml:space="preserve">Исходный Перечень объектов оценки – земельных участков из состава земель </w:t>
      </w:r>
      <w:r w:rsidRPr="00D00AF7">
        <w:t>населенных пунктов на территории м</w:t>
      </w:r>
      <w:r>
        <w:t>униципального образования Совет</w:t>
      </w:r>
      <w:r w:rsidRPr="00D00AF7">
        <w:t>ский район  Кировской области</w:t>
      </w:r>
      <w:r>
        <w:t>,</w:t>
      </w:r>
      <w:r w:rsidRPr="00D00AF7">
        <w:t xml:space="preserve"> передан</w:t>
      </w:r>
      <w:r>
        <w:t>ный</w:t>
      </w:r>
      <w:r w:rsidRPr="00D00AF7">
        <w:t xml:space="preserve"> </w:t>
      </w:r>
      <w:r>
        <w:t xml:space="preserve">в соответствии с контрактом сопроводительным письмом 2126 от </w:t>
      </w:r>
      <w:r w:rsidRPr="002242C1">
        <w:t>01.10.2012</w:t>
      </w:r>
      <w:r>
        <w:t>, содержит 19 234</w:t>
      </w:r>
      <w:r w:rsidRPr="00FE1630">
        <w:t xml:space="preserve"> земельных участков</w:t>
      </w:r>
      <w:r>
        <w:t>.</w:t>
      </w:r>
    </w:p>
    <w:p w:rsidR="00FE1630" w:rsidRPr="00134123" w:rsidRDefault="00FE1630" w:rsidP="0063796C">
      <w:pPr>
        <w:spacing w:before="0"/>
      </w:pPr>
      <w:r w:rsidRPr="00134123">
        <w:t>Исходный Перечень земельных участков был представлен по каждому кадастровому району на электронном носителе в формате MS Excel в виде выгрузки КПТ и представлен в папке Исходный Перечень объектов оценки Приложения 1.</w:t>
      </w:r>
    </w:p>
    <w:p w:rsidR="0063796C" w:rsidRPr="00134123" w:rsidRDefault="0063796C" w:rsidP="0063796C">
      <w:pPr>
        <w:spacing w:before="0"/>
      </w:pPr>
      <w:r w:rsidRPr="00134123">
        <w:t>Анализ исходного пере</w:t>
      </w:r>
      <w:r w:rsidR="00EB23E9">
        <w:t>ч</w:t>
      </w:r>
      <w:r w:rsidR="00C3049A">
        <w:t xml:space="preserve">ня земельных участков выявил </w:t>
      </w:r>
      <w:r w:rsidR="00881C8F">
        <w:t xml:space="preserve"> </w:t>
      </w:r>
      <w:r w:rsidR="00C3049A">
        <w:t xml:space="preserve">11 </w:t>
      </w:r>
      <w:r w:rsidR="00881C8F">
        <w:t>земельных участков</w:t>
      </w:r>
      <w:r w:rsidRPr="00134123">
        <w:t xml:space="preserve"> с отсутствующими характеристиками – площадью земельного участка либо разрешенным использованием, которое не было уточнено администрацией района. Такие земельные участки представлены в файле </w:t>
      </w:r>
      <w:r w:rsidR="00C3049A">
        <w:rPr>
          <w:rStyle w:val="afe"/>
        </w:rPr>
        <w:t>31 Совет</w:t>
      </w:r>
      <w:r w:rsidRPr="00134123">
        <w:rPr>
          <w:rStyle w:val="afe"/>
        </w:rPr>
        <w:t>ский исключение.xls</w:t>
      </w:r>
      <w:r w:rsidRPr="00134123">
        <w:t xml:space="preserve"> каталога </w:t>
      </w:r>
      <w:r w:rsidRPr="00134123">
        <w:rPr>
          <w:rStyle w:val="afe"/>
        </w:rPr>
        <w:t>Приложение 3 Перечень объектов оценки</w:t>
      </w:r>
      <w:r w:rsidRPr="00134123">
        <w:t>.</w:t>
      </w:r>
    </w:p>
    <w:p w:rsidR="00FE1630" w:rsidRPr="00134123" w:rsidRDefault="00FE1630" w:rsidP="00134123">
      <w:pPr>
        <w:spacing w:before="0"/>
        <w:rPr>
          <w:color w:val="FF0000"/>
        </w:rPr>
      </w:pPr>
      <w:r w:rsidRPr="00134123">
        <w:t xml:space="preserve">В результате анализа Перечня земельных участков на полноту сведений, согласно п.4.2 Технического задания к Муниципальному контракту, было выявлено </w:t>
      </w:r>
      <w:r w:rsidR="00C3049A">
        <w:t>697</w:t>
      </w:r>
      <w:r w:rsidRPr="00134123">
        <w:t xml:space="preserve"> земельных участка, требующих уточнения характеристик. По данному факту был составлен Протокол проверки. Протокол проверки и перечень земельных участков, требующих уточнения, в котором в графе «Примечание» указано, какие именно характеристики требуют уточнения, были направлены Заказчику письмом №</w:t>
      </w:r>
      <w:r w:rsidR="00C3049A">
        <w:t>03</w:t>
      </w:r>
      <w:r w:rsidR="00C60278">
        <w:t xml:space="preserve"> от 25</w:t>
      </w:r>
      <w:r w:rsidR="00384132">
        <w:t xml:space="preserve"> сентября</w:t>
      </w:r>
      <w:r w:rsidR="00575756" w:rsidRPr="00134123">
        <w:t xml:space="preserve"> 2012г (копия запроса и протокола проверки представлены в файле </w:t>
      </w:r>
      <w:r w:rsidR="00C60278">
        <w:rPr>
          <w:rStyle w:val="afe"/>
        </w:rPr>
        <w:t>Запрос</w:t>
      </w:r>
      <w:r w:rsidR="00575756" w:rsidRPr="00134123">
        <w:rPr>
          <w:rStyle w:val="afe"/>
        </w:rPr>
        <w:t xml:space="preserve"> и протокол проверки.pdf</w:t>
      </w:r>
      <w:r w:rsidR="00575756" w:rsidRPr="00134123">
        <w:t xml:space="preserve"> Приложения 1, папке</w:t>
      </w:r>
      <w:r w:rsidR="00575756">
        <w:t xml:space="preserve"> </w:t>
      </w:r>
      <w:r w:rsidR="00575756" w:rsidRPr="00575756">
        <w:rPr>
          <w:rStyle w:val="afe"/>
        </w:rPr>
        <w:t>Документы по организации работ</w:t>
      </w:r>
      <w:r w:rsidR="00575756">
        <w:t>).</w:t>
      </w:r>
      <w:r w:rsidRPr="00FE1630">
        <w:t xml:space="preserve">  В ответ от Заказчика </w:t>
      </w:r>
      <w:r w:rsidR="00134123">
        <w:t xml:space="preserve">на электронную почту </w:t>
      </w:r>
      <w:r w:rsidR="00134123" w:rsidRPr="004E5927">
        <w:rPr>
          <w:lang w:val="en-US"/>
        </w:rPr>
        <w:t>gkoz</w:t>
      </w:r>
      <w:r w:rsidR="00134123" w:rsidRPr="004E5927">
        <w:t>.</w:t>
      </w:r>
      <w:r w:rsidR="00134123" w:rsidRPr="004E5927">
        <w:rPr>
          <w:lang w:val="en-US"/>
        </w:rPr>
        <w:t>rf</w:t>
      </w:r>
      <w:r w:rsidR="00134123" w:rsidRPr="004E5927">
        <w:t>@</w:t>
      </w:r>
      <w:r w:rsidR="00134123" w:rsidRPr="004E5927">
        <w:rPr>
          <w:lang w:val="en-US"/>
        </w:rPr>
        <w:t>gmail</w:t>
      </w:r>
      <w:r w:rsidR="00134123" w:rsidRPr="004E5927">
        <w:t>.</w:t>
      </w:r>
      <w:r w:rsidR="004E5927">
        <w:rPr>
          <w:lang w:val="en-US"/>
        </w:rPr>
        <w:t>com</w:t>
      </w:r>
      <w:r w:rsidR="00134123" w:rsidRPr="00415934">
        <w:t xml:space="preserve"> </w:t>
      </w:r>
      <w:r w:rsidR="00134123">
        <w:t xml:space="preserve"> </w:t>
      </w:r>
      <w:r w:rsidRPr="00FE1630">
        <w:t>был получен перечень уточненных хар</w:t>
      </w:r>
      <w:r w:rsidR="002242C1">
        <w:t>актеристик, представленный файло</w:t>
      </w:r>
      <w:r w:rsidRPr="00FE1630">
        <w:t xml:space="preserve">м </w:t>
      </w:r>
      <w:r w:rsidR="00C3049A">
        <w:rPr>
          <w:rStyle w:val="afe"/>
        </w:rPr>
        <w:t>31 Совет</w:t>
      </w:r>
      <w:r w:rsidR="002242C1" w:rsidRPr="002242C1">
        <w:rPr>
          <w:rStyle w:val="afe"/>
        </w:rPr>
        <w:t>ский уточнение</w:t>
      </w:r>
      <w:r w:rsidRPr="002242C1">
        <w:rPr>
          <w:rStyle w:val="afe"/>
        </w:rPr>
        <w:t>.xls</w:t>
      </w:r>
      <w:r w:rsidR="0063796C">
        <w:t xml:space="preserve"> в Приложении 3, где в графе «</w:t>
      </w:r>
      <w:r w:rsidR="0063796C" w:rsidRPr="00215C69">
        <w:t>Примечание</w:t>
      </w:r>
      <w:r w:rsidR="0063796C">
        <w:t>» указано, какие именно характеристики требуют уточнения.</w:t>
      </w:r>
    </w:p>
    <w:p w:rsidR="00E30A2A" w:rsidRDefault="00E30A2A" w:rsidP="00E30A2A">
      <w:r w:rsidRPr="00BC0AE6">
        <w:t xml:space="preserve">Таким образом, </w:t>
      </w:r>
      <w:r w:rsidR="00ED06B5">
        <w:t>П</w:t>
      </w:r>
      <w:r w:rsidRPr="00BC0AE6">
        <w:t xml:space="preserve">еречень </w:t>
      </w:r>
      <w:r w:rsidRPr="0056606E">
        <w:t xml:space="preserve">объектов оценки на территории муниципального образования </w:t>
      </w:r>
      <w:r w:rsidR="008F66CD">
        <w:t>Советский район</w:t>
      </w:r>
      <w:r w:rsidR="0004111E">
        <w:t xml:space="preserve"> </w:t>
      </w:r>
      <w:r w:rsidR="00ED06B5">
        <w:t>содержит</w:t>
      </w:r>
      <w:r w:rsidRPr="0056606E">
        <w:t xml:space="preserve"> </w:t>
      </w:r>
      <w:r w:rsidR="00C3049A">
        <w:t>18 537</w:t>
      </w:r>
      <w:r w:rsidR="00C40316">
        <w:t xml:space="preserve"> земельных участков</w:t>
      </w:r>
      <w:r w:rsidRPr="0056606E">
        <w:t>.</w:t>
      </w:r>
      <w:r w:rsidR="008F2183" w:rsidRPr="0056606E">
        <w:t xml:space="preserve"> Перечень этих участков, подготовленный для загрузки в СПО представлен </w:t>
      </w:r>
      <w:r w:rsidR="004B72FE" w:rsidRPr="0056606E">
        <w:t>в Приложении</w:t>
      </w:r>
      <w:r w:rsidR="004B72FE">
        <w:t xml:space="preserve"> 3 файлом </w:t>
      </w:r>
      <w:r w:rsidR="00C85DC7">
        <w:rPr>
          <w:rStyle w:val="afe"/>
        </w:rPr>
        <w:t>31 Совет</w:t>
      </w:r>
      <w:r w:rsidR="00384132">
        <w:rPr>
          <w:rStyle w:val="afe"/>
        </w:rPr>
        <w:t>с</w:t>
      </w:r>
      <w:r w:rsidR="00327667" w:rsidRPr="00327667">
        <w:rPr>
          <w:rStyle w:val="afe"/>
        </w:rPr>
        <w:t>кий</w:t>
      </w:r>
      <w:r w:rsidR="004B72FE" w:rsidRPr="004B72FE">
        <w:rPr>
          <w:rStyle w:val="afe"/>
        </w:rPr>
        <w:t xml:space="preserve"> загрузка.xls</w:t>
      </w:r>
      <w:r w:rsidR="004B72FE">
        <w:t>.</w:t>
      </w:r>
    </w:p>
    <w:p w:rsidR="00ED06B5" w:rsidRPr="00215C69" w:rsidRDefault="00ED06B5" w:rsidP="00E30A2A">
      <w:r w:rsidRPr="00ED06B5">
        <w:t>В Перечень объектов оценки вошли земельные участки с полной и непротиворечивой информацией, позволяющей присвоить номер вида разрешенного использования</w:t>
      </w:r>
      <w:r>
        <w:t>.</w:t>
      </w:r>
    </w:p>
    <w:p w:rsidR="00A35B2B" w:rsidRDefault="00A35B2B" w:rsidP="00067732">
      <w:pPr>
        <w:pStyle w:val="2"/>
      </w:pPr>
      <w:bookmarkStart w:id="36" w:name="_Toc352923528"/>
      <w:r>
        <w:t>Распределение земельных участков по видам использования</w:t>
      </w:r>
      <w:bookmarkEnd w:id="36"/>
    </w:p>
    <w:p w:rsidR="00CB7CB2" w:rsidRDefault="00A35B2B" w:rsidP="00A35B2B">
      <w:r>
        <w:t xml:space="preserve">Согласно </w:t>
      </w:r>
      <w:r w:rsidR="00CB7CB2">
        <w:t>Технического задания к муниципальному контракту, а также Методических указаний по ГКОЗ НП, существует 17 видов разрешенного использования земельных участков категории земель населенных пунктов:</w:t>
      </w:r>
    </w:p>
    <w:p w:rsidR="002E6B3C" w:rsidRDefault="002E6B3C" w:rsidP="002E6B3C">
      <w:r>
        <w:t>1. Земельные участки, предназначенные для размещения домов средне этажной и многоэтажной жилой застройки.</w:t>
      </w:r>
      <w:r w:rsidR="00B325D9">
        <w:rPr>
          <w:rStyle w:val="af4"/>
        </w:rPr>
        <w:footnoteReference w:id="2"/>
      </w:r>
    </w:p>
    <w:p w:rsidR="002E6B3C" w:rsidRDefault="002E6B3C" w:rsidP="002E6B3C">
      <w:r>
        <w:t>2. Земельные участки, предназначенные для размещения домов малоэтажной жилой застройки, в том числе индивидуальной жилой застройки.</w:t>
      </w:r>
      <w:r w:rsidR="00252BC6">
        <w:rPr>
          <w:rStyle w:val="af4"/>
        </w:rPr>
        <w:footnoteReference w:id="3"/>
      </w:r>
    </w:p>
    <w:p w:rsidR="002E6B3C" w:rsidRDefault="002E6B3C" w:rsidP="002E6B3C">
      <w:r>
        <w:t>3. Земельные участки, предназначенные для размещения гаражей и автостоянок.</w:t>
      </w:r>
    </w:p>
    <w:p w:rsidR="002E6B3C" w:rsidRDefault="002E6B3C" w:rsidP="002E6B3C">
      <w:r>
        <w:t>4. Земельные участки, предназначенные для дачного строительства, садоводства и огородничества.</w:t>
      </w:r>
    </w:p>
    <w:p w:rsidR="002E6B3C" w:rsidRDefault="002E6B3C" w:rsidP="002E6B3C">
      <w:r>
        <w:t>5. Земельные участки, предназначенные для размещения объектов торговли, общественного питания и бытового обслуживания.</w:t>
      </w:r>
    </w:p>
    <w:p w:rsidR="002E6B3C" w:rsidRDefault="002E6B3C" w:rsidP="002E6B3C">
      <w:r>
        <w:t>6. Земельные участки, предназначенные для размещения гостиниц.</w:t>
      </w:r>
    </w:p>
    <w:p w:rsidR="002E6B3C" w:rsidRDefault="002E6B3C" w:rsidP="002E6B3C">
      <w:r>
        <w:t>7. Земельные участки, предназначенные для размещения офисных зданий делового и коммерческого назначения.</w:t>
      </w:r>
    </w:p>
    <w:p w:rsidR="002E6B3C" w:rsidRDefault="002E6B3C" w:rsidP="002E6B3C">
      <w:r>
        <w:t>8. Земельные участки, предназначенные для размещения объектов рекреационного и лечебно-оздоровительного назначения.</w:t>
      </w:r>
    </w:p>
    <w:p w:rsidR="002E6B3C" w:rsidRDefault="002E6B3C" w:rsidP="002E6B3C">
      <w:r>
        <w:t>9. 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p w:rsidR="002E6B3C" w:rsidRDefault="002E6B3C" w:rsidP="002E6B3C">
      <w:r>
        <w:t>10. Земельные участки, предназначенные для размещения электростанций, обслуживающих их сооружений и объектов.</w:t>
      </w:r>
    </w:p>
    <w:p w:rsidR="002E6B3C" w:rsidRDefault="002E6B3C" w:rsidP="002E6B3C">
      <w:r>
        <w:t>11. Земельные участки, предназначенные для размещения портов, водных, железнодорожных вокзалов, автодорожных вокзалов, аэропортов, аэродромов, аэровокзалов.</w:t>
      </w:r>
    </w:p>
    <w:p w:rsidR="002E6B3C" w:rsidRDefault="002E6B3C" w:rsidP="002E6B3C">
      <w:r>
        <w:t>12. Земельные участки, занятые водными объектами, находящимися в обороте.</w:t>
      </w:r>
    </w:p>
    <w:p w:rsidR="002E6B3C" w:rsidRDefault="002E6B3C" w:rsidP="002E6B3C">
      <w:r>
        <w:t>13. 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p w:rsidR="002E6B3C" w:rsidRDefault="002E6B3C" w:rsidP="002E6B3C">
      <w:r>
        <w:t>14. Земельные участки, занятые особо охраняемыми территориями и объектами, городскими лесами, скверами, парками, городскими садами.</w:t>
      </w:r>
    </w:p>
    <w:p w:rsidR="002E6B3C" w:rsidRDefault="002E6B3C" w:rsidP="002E6B3C">
      <w:r>
        <w:t>15. Земельные участки, предназначенные для сельскохозяйственного использования.</w:t>
      </w:r>
    </w:p>
    <w:p w:rsidR="002E6B3C" w:rsidRDefault="002E6B3C" w:rsidP="002E6B3C">
      <w:r>
        <w:t>16. 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 каналов и коллекторов, набережные.</w:t>
      </w:r>
    </w:p>
    <w:p w:rsidR="00CB7CB2" w:rsidRDefault="002E6B3C" w:rsidP="002E6B3C">
      <w:r>
        <w:t>17. Земельные участки, предназначенные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религии.</w:t>
      </w:r>
    </w:p>
    <w:p w:rsidR="00CB7CB2" w:rsidRDefault="0061489B" w:rsidP="00A35B2B">
      <w:r>
        <w:t xml:space="preserve">При проведении группировки земельных участков были использованы данные о разрешенном либо фактическом использовании земельных участков, содержащиеся в ГКН, а также уточненные Заказчиком оценки. </w:t>
      </w:r>
      <w:r w:rsidR="0059117A">
        <w:t>Основным нормативно-методическим документом п</w:t>
      </w:r>
      <w:r w:rsidR="00541BEC">
        <w:t xml:space="preserve">ри распределении земельных участков по видам разрешенного использования </w:t>
      </w:r>
      <w:r w:rsidR="004C79ED">
        <w:t>является ТУ ГКОЗ НП, Таблица 1 Приложения 2.</w:t>
      </w:r>
    </w:p>
    <w:p w:rsidR="00E30A2A" w:rsidRDefault="00E30A2A" w:rsidP="00E30A2A">
      <w:r>
        <w:t xml:space="preserve">Для объектов оценки с более чем одним видом разрешенного использования номера устанавливались для всех видов разрешенного использования (через разделитель «;»).  В случае отсутствия или неоднозначного толкования разрешенного использования, простановка видов разрешенного использования проводилась на основании фактического использования земельного участка. </w:t>
      </w:r>
    </w:p>
    <w:p w:rsidR="00E30A2A" w:rsidRDefault="00E30A2A" w:rsidP="00E30A2A">
      <w:r>
        <w:t xml:space="preserve">В тех случаях, когда и фактическое и разрешенное использование имели неоднозначное толкование, либо возникали ситуации, при которых сложно было четко отнести тот или иной земельный участок к определенной группе видов разрешенного использования, т.к. в методике ГКОЗ НП четко не прописано, к какой группе следует отнести данные земельные участки, направлялись официальные запросы в органы власти соответствующих муниципальных районов (городских округов) для уточнения использования. </w:t>
      </w:r>
    </w:p>
    <w:p w:rsidR="00E30A2A" w:rsidRDefault="00DA5D76" w:rsidP="00E30A2A">
      <w:r>
        <w:t>Материалы по уточнению характеристик земельных участков представлены в Приложении 3</w:t>
      </w:r>
      <w:r w:rsidR="00E30A2A">
        <w:t>.</w:t>
      </w:r>
    </w:p>
    <w:p w:rsidR="00E30A2A" w:rsidRDefault="00E30A2A" w:rsidP="00E30A2A">
      <w:r>
        <w:t>На основании данных исходного перечня земельных участков и классификатора адресов России по состоянию на 01 января 2012 г. исполнителем работ сформирован перечень объектов оценки (земел</w:t>
      </w:r>
      <w:r w:rsidR="00DA5D76">
        <w:t xml:space="preserve">ьных участков) и представлен в </w:t>
      </w:r>
      <w:r>
        <w:t>Приложени</w:t>
      </w:r>
      <w:r w:rsidR="00DA5D76">
        <w:t>и</w:t>
      </w:r>
      <w:r>
        <w:t xml:space="preserve"> 3 к Отчету.</w:t>
      </w:r>
    </w:p>
    <w:p w:rsidR="00E30A2A" w:rsidRDefault="00E30A2A" w:rsidP="00E30A2A">
      <w:r>
        <w:t>В перечне объектов оценки Исполнителем проведена проверка наличия необходимых характеристик по следующим параметрам:</w:t>
      </w:r>
    </w:p>
    <w:p w:rsidR="00E30A2A" w:rsidRDefault="00E30A2A" w:rsidP="00E30A2A">
      <w:r>
        <w:t>1.  Все земельные участки перечня объектов оценки отнесены к категории «Земли  населенных пунктов»;</w:t>
      </w:r>
    </w:p>
    <w:p w:rsidR="00E30A2A" w:rsidRDefault="00DA5D76" w:rsidP="00E30A2A">
      <w:r>
        <w:t>2</w:t>
      </w:r>
      <w:r w:rsidR="00E30A2A">
        <w:t>. В случае отсутствия сведений в столбце «Разрешенное использование», проверялось наличие сведений в столбце «Фактическое использование» и наоборот;</w:t>
      </w:r>
    </w:p>
    <w:p w:rsidR="00E30A2A" w:rsidRDefault="00DA5D76" w:rsidP="00E30A2A">
      <w:r>
        <w:t>3</w:t>
      </w:r>
      <w:r w:rsidR="00E30A2A">
        <w:t>. Наличие сведений в столбце «Площадь»;</w:t>
      </w:r>
    </w:p>
    <w:p w:rsidR="00E30A2A" w:rsidRPr="0056606E" w:rsidRDefault="00DA5D76" w:rsidP="00E30A2A">
      <w:r>
        <w:t>4</w:t>
      </w:r>
      <w:r w:rsidR="00E30A2A">
        <w:t xml:space="preserve">. Правильность простановки кадастрового номера и отсутствие дублирования </w:t>
      </w:r>
      <w:r w:rsidR="00E30A2A" w:rsidRPr="0056606E">
        <w:t xml:space="preserve">кадастровых номеров.  </w:t>
      </w:r>
    </w:p>
    <w:p w:rsidR="00E30A2A" w:rsidRPr="00ED06B5" w:rsidRDefault="00E30A2A" w:rsidP="00E30A2A">
      <w:r w:rsidRPr="00ED06B5">
        <w:t>Таким образом</w:t>
      </w:r>
      <w:r w:rsidR="00AC1FF8" w:rsidRPr="00ED06B5">
        <w:t>,</w:t>
      </w:r>
      <w:r w:rsidRPr="00ED06B5">
        <w:t xml:space="preserve"> из </w:t>
      </w:r>
      <w:r w:rsidR="00C60278">
        <w:t>13 470</w:t>
      </w:r>
      <w:r w:rsidR="00964A57" w:rsidRPr="00ED06B5">
        <w:t xml:space="preserve"> </w:t>
      </w:r>
      <w:r w:rsidRPr="00ED06B5">
        <w:t>земельных участк</w:t>
      </w:r>
      <w:r w:rsidR="00D304EF" w:rsidRPr="00ED06B5">
        <w:t>а</w:t>
      </w:r>
      <w:r w:rsidRPr="00ED06B5">
        <w:t>, представленных Заказчиком оценки, в специальное программное средство «Расчет кадастровой стоимости земельных участков в составе земель населенных пунктов» был</w:t>
      </w:r>
      <w:r w:rsidR="00ED06B5">
        <w:t>и</w:t>
      </w:r>
      <w:r w:rsidRPr="00ED06B5">
        <w:t xml:space="preserve"> загружен</w:t>
      </w:r>
      <w:r w:rsidR="00ED06B5">
        <w:t>ы все</w:t>
      </w:r>
      <w:r w:rsidRPr="00ED06B5">
        <w:t xml:space="preserve"> </w:t>
      </w:r>
      <w:r w:rsidR="00C60278">
        <w:t>13 445</w:t>
      </w:r>
      <w:r w:rsidR="00964A57" w:rsidRPr="00ED06B5">
        <w:t xml:space="preserve"> </w:t>
      </w:r>
      <w:r w:rsidRPr="00ED06B5">
        <w:t>земельных участков.</w:t>
      </w:r>
    </w:p>
    <w:p w:rsidR="008130C9" w:rsidRPr="0056606E" w:rsidRDefault="00E30A2A" w:rsidP="00E30A2A">
      <w:r w:rsidRPr="0056606E">
        <w:t>Результат распределения объектов оценки по видам разрешенного использования</w:t>
      </w:r>
      <w:r w:rsidR="00344CAC" w:rsidRPr="0056606E">
        <w:t xml:space="preserve"> в разрезе населенных пунктов</w:t>
      </w:r>
      <w:r w:rsidRPr="0056606E">
        <w:t xml:space="preserve"> представлен в таблиц</w:t>
      </w:r>
      <w:r w:rsidR="00344CAC" w:rsidRPr="0056606E">
        <w:t>е</w:t>
      </w:r>
      <w:r w:rsidRPr="0056606E">
        <w:t>:</w:t>
      </w:r>
    </w:p>
    <w:p w:rsidR="00A35B2B" w:rsidRPr="0056606E" w:rsidRDefault="00A35B2B" w:rsidP="00A35B2B"/>
    <w:p w:rsidR="00DA1560" w:rsidRDefault="00DA1560" w:rsidP="00A35B2B">
      <w:pPr>
        <w:sectPr w:rsidR="00DA1560" w:rsidSect="00595A23">
          <w:headerReference w:type="even" r:id="rId59"/>
          <w:headerReference w:type="default" r:id="rId60"/>
          <w:footerReference w:type="default" r:id="rId61"/>
          <w:pgSz w:w="11906" w:h="16838"/>
          <w:pgMar w:top="1134" w:right="850" w:bottom="851" w:left="1701" w:header="567" w:footer="708" w:gutter="0"/>
          <w:cols w:space="708"/>
          <w:titlePg/>
          <w:docGrid w:linePitch="360"/>
        </w:sectPr>
      </w:pPr>
    </w:p>
    <w:p w:rsidR="000A736C" w:rsidRDefault="00DA1560" w:rsidP="004E64FC">
      <w:pPr>
        <w:pStyle w:val="ad"/>
        <w:keepNext/>
        <w:spacing w:before="0"/>
      </w:pPr>
      <w:r w:rsidRPr="00344CAC">
        <w:t xml:space="preserve">Таблица </w:t>
      </w:r>
      <w:r w:rsidR="0029018E" w:rsidRPr="00344CAC">
        <w:fldChar w:fldCharType="begin"/>
      </w:r>
      <w:r w:rsidRPr="00344CAC">
        <w:instrText xml:space="preserve"> SEQ Таблица \* ARABIC </w:instrText>
      </w:r>
      <w:r w:rsidR="0029018E" w:rsidRPr="00344CAC">
        <w:fldChar w:fldCharType="separate"/>
      </w:r>
      <w:r w:rsidR="006C23EE">
        <w:rPr>
          <w:noProof/>
        </w:rPr>
        <w:t>3</w:t>
      </w:r>
      <w:r w:rsidR="0029018E" w:rsidRPr="00344CAC">
        <w:fldChar w:fldCharType="end"/>
      </w:r>
      <w:r w:rsidRPr="00344CAC">
        <w:t xml:space="preserve">. Группировка земельных участков </w:t>
      </w:r>
      <w:r w:rsidR="00793F6D" w:rsidRPr="00344CAC">
        <w:t>с одним видом использования</w:t>
      </w:r>
    </w:p>
    <w:tbl>
      <w:tblPr>
        <w:tblW w:w="0" w:type="auto"/>
        <w:tblInd w:w="93" w:type="dxa"/>
        <w:tblLayout w:type="fixed"/>
        <w:tblLook w:val="04A0" w:firstRow="1" w:lastRow="0" w:firstColumn="1" w:lastColumn="0" w:noHBand="0" w:noVBand="1"/>
      </w:tblPr>
      <w:tblGrid>
        <w:gridCol w:w="709"/>
        <w:gridCol w:w="2000"/>
        <w:gridCol w:w="1286"/>
        <w:gridCol w:w="698"/>
        <w:gridCol w:w="709"/>
        <w:gridCol w:w="709"/>
        <w:gridCol w:w="708"/>
        <w:gridCol w:w="709"/>
        <w:gridCol w:w="709"/>
        <w:gridCol w:w="709"/>
        <w:gridCol w:w="708"/>
        <w:gridCol w:w="709"/>
        <w:gridCol w:w="709"/>
        <w:gridCol w:w="709"/>
        <w:gridCol w:w="515"/>
        <w:gridCol w:w="516"/>
        <w:gridCol w:w="516"/>
        <w:gridCol w:w="616"/>
        <w:gridCol w:w="516"/>
        <w:gridCol w:w="516"/>
      </w:tblGrid>
      <w:tr w:rsidR="000D0E57" w:rsidRPr="000D0E57" w:rsidTr="000D0E57">
        <w:trPr>
          <w:trHeight w:val="799"/>
          <w:tblHead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 п/п</w:t>
            </w:r>
          </w:p>
        </w:tc>
        <w:tc>
          <w:tcPr>
            <w:tcW w:w="20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Наименование населенного пункта</w:t>
            </w:r>
          </w:p>
        </w:tc>
        <w:tc>
          <w:tcPr>
            <w:tcW w:w="128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Количество земельных участков</w:t>
            </w:r>
          </w:p>
        </w:tc>
        <w:tc>
          <w:tcPr>
            <w:tcW w:w="10981" w:type="dxa"/>
            <w:gridSpan w:val="17"/>
            <w:tcBorders>
              <w:top w:val="single" w:sz="4" w:space="0" w:color="000000"/>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Количество земельных участков по видам разрешенного использования</w:t>
            </w:r>
          </w:p>
        </w:tc>
      </w:tr>
      <w:tr w:rsidR="000D0E57" w:rsidRPr="000D0E57" w:rsidTr="000D0E57">
        <w:trPr>
          <w:trHeight w:val="255"/>
          <w:tblHeader/>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0D0E57" w:rsidRPr="000D0E57" w:rsidRDefault="000D0E57" w:rsidP="000D0E57">
            <w:pPr>
              <w:spacing w:before="0"/>
              <w:ind w:firstLine="0"/>
              <w:jc w:val="left"/>
              <w:rPr>
                <w:b/>
                <w:bCs/>
                <w:sz w:val="20"/>
                <w:szCs w:val="20"/>
              </w:rPr>
            </w:pPr>
          </w:p>
        </w:tc>
        <w:tc>
          <w:tcPr>
            <w:tcW w:w="2000" w:type="dxa"/>
            <w:vMerge/>
            <w:tcBorders>
              <w:top w:val="single" w:sz="4" w:space="0" w:color="000000"/>
              <w:left w:val="single" w:sz="4" w:space="0" w:color="000000"/>
              <w:bottom w:val="single" w:sz="4" w:space="0" w:color="000000"/>
              <w:right w:val="single" w:sz="4" w:space="0" w:color="000000"/>
            </w:tcBorders>
            <w:vAlign w:val="center"/>
            <w:hideMark/>
          </w:tcPr>
          <w:p w:rsidR="000D0E57" w:rsidRPr="000D0E57" w:rsidRDefault="000D0E57" w:rsidP="000D0E57">
            <w:pPr>
              <w:spacing w:before="0"/>
              <w:ind w:firstLine="0"/>
              <w:jc w:val="left"/>
              <w:rPr>
                <w:b/>
                <w:bCs/>
                <w:sz w:val="20"/>
                <w:szCs w:val="20"/>
              </w:rPr>
            </w:pPr>
          </w:p>
        </w:tc>
        <w:tc>
          <w:tcPr>
            <w:tcW w:w="1286" w:type="dxa"/>
            <w:vMerge/>
            <w:tcBorders>
              <w:top w:val="single" w:sz="4" w:space="0" w:color="000000"/>
              <w:left w:val="single" w:sz="4" w:space="0" w:color="000000"/>
              <w:bottom w:val="single" w:sz="4" w:space="0" w:color="000000"/>
              <w:right w:val="single" w:sz="4" w:space="0" w:color="000000"/>
            </w:tcBorders>
            <w:vAlign w:val="center"/>
            <w:hideMark/>
          </w:tcPr>
          <w:p w:rsidR="000D0E57" w:rsidRPr="000D0E57" w:rsidRDefault="000D0E57" w:rsidP="000D0E57">
            <w:pPr>
              <w:spacing w:before="0"/>
              <w:ind w:firstLine="0"/>
              <w:jc w:val="left"/>
              <w:rPr>
                <w:b/>
                <w:bCs/>
                <w:sz w:val="20"/>
                <w:szCs w:val="20"/>
              </w:rPr>
            </w:pP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3</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7</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11</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14</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15</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16</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17</w:t>
            </w:r>
          </w:p>
        </w:tc>
      </w:tr>
      <w:tr w:rsidR="000D0E57" w:rsidRPr="000D0E57" w:rsidTr="000D0E57">
        <w:trPr>
          <w:trHeight w:val="255"/>
          <w:tblHeader/>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2</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6</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14</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15</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16</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17</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18</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19</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center"/>
              <w:rPr>
                <w:b/>
                <w:bCs/>
                <w:sz w:val="20"/>
                <w:szCs w:val="20"/>
              </w:rPr>
            </w:pPr>
            <w:r w:rsidRPr="000D0E57">
              <w:rPr>
                <w:b/>
                <w:bCs/>
                <w:sz w:val="20"/>
                <w:szCs w:val="20"/>
              </w:rPr>
              <w:t>20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с/п Греховское</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с/п Зашижемское</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17</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г Советск</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5847</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3520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95</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1355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234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69</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294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101</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Вараши</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Коршуны</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Елесенки</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Гориново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56</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Зеленово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36</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Сгон</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Пашицы</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Калугино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Малая Курба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21</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Горелино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Пестово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15</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Педяга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19</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16</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Костыли</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61</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17</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Яны</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18</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Юрино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58</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19</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Шумково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40</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Шокшата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19</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21</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Шехурдино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70</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22</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Шарово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38</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23</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Шапталино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30</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Шаваржаки</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315</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257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25</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Челка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228</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169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26</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Чебакшино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58</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19</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27</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Целищата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28</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Хмелевка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29</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Фокино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36</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30</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Устиново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31</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Увыл</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29</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32</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Тарасы</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33</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Тараево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34</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Сурнята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17</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35</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с Суводь</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158</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36</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нп Кордон Старый</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37</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Сосновка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38</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Смутяки</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27</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39</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Скородум</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47</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40</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с Ситемка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194</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41</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Сенькино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75</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42</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Русская Курья</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43</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Ромашонки</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44</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Родыгино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798</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721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45</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Родино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148</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46</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Решетниково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150</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47</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с Прозорово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188</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26</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48</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Потрепухино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47</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49</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Полетаевщина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50</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Позмогово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54</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51</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Подновье</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52</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Подгорная</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46</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53</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Пирогово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54</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Патруши</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55</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Отары</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61</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56</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п Октябрьский</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57</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Окольники</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117</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29</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58</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п Новый</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59</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Нижнее Коропово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60</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п Нефтебаза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36</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61</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Нежданово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62</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Набока-Дуброва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79</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63</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с Муша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424</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303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18</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64</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Мочалово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30</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65</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Москичи</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39</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66</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с Мокино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337</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59</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67</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Метели</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25</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68</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Мериново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69</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Мальково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70</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Малая Белая</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71</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Мазурино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72</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Лузенки</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16</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73</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Луговая</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155</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36</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74</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Лошкари</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375</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296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28</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75</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Лесниково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208</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76</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Кушово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30</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77</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Кулигино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25</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78</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Трактовая Кукушка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79</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Криволапотное</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80</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Кошово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16</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51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81</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Кошкино (Мокинский с/о)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82</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Кошелево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83</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Косогор</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39</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84</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Коряково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86</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85</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Коныгино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86</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с Колянур</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477</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379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87</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Кожа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236</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176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18</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88</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с Кичма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599</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486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28</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26</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89</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Кикиморка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90</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Карабаево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91</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с Ишлык</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121</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16</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92</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Инзирино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101</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93</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с Ильинск</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413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321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94</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п Зеленый</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45</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95</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Зеленовщина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96</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с Зашижемье</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327</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15</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97</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Зараменье</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29</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98</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Запружено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28</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99</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с Завертная</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111</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100</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Жучково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28</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101</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Журавли</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75</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102</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Жолобово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15</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103</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Жидели</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104</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Епимахово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51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105</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Ежи (Мушинский с/о)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19</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106</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Дугино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38</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14</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51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107</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Дуброва (Зашижемский с/о)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510"/>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108</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Дуброва (Родыгинский с/о)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237</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109</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Дубовая</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56</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110</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Домнинцы</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35</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111</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Долбилово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82</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112</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Грехово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648</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575</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16</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37</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113</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Гремеча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55</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48</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114</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Голомидово</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53</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43</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115</w:t>
            </w:r>
          </w:p>
        </w:tc>
        <w:tc>
          <w:tcPr>
            <w:tcW w:w="2000"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Гиблянка</w:t>
            </w:r>
          </w:p>
        </w:tc>
        <w:tc>
          <w:tcPr>
            <w:tcW w:w="128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59</w:t>
            </w:r>
          </w:p>
        </w:tc>
        <w:tc>
          <w:tcPr>
            <w:tcW w:w="69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52</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000000"/>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000000"/>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116</w:t>
            </w:r>
          </w:p>
        </w:tc>
        <w:tc>
          <w:tcPr>
            <w:tcW w:w="2000"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Воробьева Гора</w:t>
            </w:r>
          </w:p>
        </w:tc>
        <w:tc>
          <w:tcPr>
            <w:tcW w:w="1286"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240</w:t>
            </w:r>
          </w:p>
        </w:tc>
        <w:tc>
          <w:tcPr>
            <w:tcW w:w="698"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181</w:t>
            </w:r>
          </w:p>
        </w:tc>
        <w:tc>
          <w:tcPr>
            <w:tcW w:w="709"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8"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w:t>
            </w:r>
          </w:p>
        </w:tc>
        <w:tc>
          <w:tcPr>
            <w:tcW w:w="709"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616"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22</w:t>
            </w:r>
          </w:p>
        </w:tc>
        <w:tc>
          <w:tcPr>
            <w:tcW w:w="516"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516" w:type="dxa"/>
            <w:tcBorders>
              <w:top w:val="nil"/>
              <w:left w:val="nil"/>
              <w:bottom w:val="nil"/>
              <w:right w:val="single" w:sz="4" w:space="0" w:color="000000"/>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r>
      <w:tr w:rsidR="000D0E57" w:rsidRPr="000D0E57" w:rsidTr="000D0E57">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117</w:t>
            </w:r>
          </w:p>
        </w:tc>
        <w:tc>
          <w:tcPr>
            <w:tcW w:w="2000"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Волчиха</w:t>
            </w:r>
          </w:p>
        </w:tc>
        <w:tc>
          <w:tcPr>
            <w:tcW w:w="1286"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34</w:t>
            </w:r>
          </w:p>
        </w:tc>
        <w:tc>
          <w:tcPr>
            <w:tcW w:w="698"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29</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516"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single" w:sz="4" w:space="0" w:color="auto"/>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118</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Волчата</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59</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39</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119</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Верхопижемье</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242</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185</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15</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33</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120</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Верхнее Коропово</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44</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36</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121</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Васичи</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345</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221</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18</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35</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46</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122</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с Васильково</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361</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302</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19</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19</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123</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Василенки</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26</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15</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124</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Ваничи</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98</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27</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125</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Быкотепово</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65</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35</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24</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126</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Быково</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64</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47</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16</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127</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Борок</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239</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177</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25</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128</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Большой Низ</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98</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77</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15</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129</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Большой Мыс</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130</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Большое Демино</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38</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36</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131</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Большая Курба</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99</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64</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15</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8</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132</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Большая Белая</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133</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Богомолово</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49</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36</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9</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134</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Баруткино</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68</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11</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135</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Балабаново</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21</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7</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136</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Бабино</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66</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57</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5</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137</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Атары</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46</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42</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138</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Антаки</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139</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sz w:val="20"/>
                <w:szCs w:val="20"/>
              </w:rPr>
            </w:pPr>
            <w:r w:rsidRPr="000D0E57">
              <w:rPr>
                <w:sz w:val="20"/>
                <w:szCs w:val="20"/>
              </w:rPr>
              <w:t>д Аксеново</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37</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2</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12</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1</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sz w:val="20"/>
                <w:szCs w:val="20"/>
              </w:rPr>
            </w:pPr>
            <w:r w:rsidRPr="000D0E57">
              <w:rPr>
                <w:sz w:val="20"/>
                <w:szCs w:val="20"/>
              </w:rPr>
              <w:t>0</w:t>
            </w:r>
          </w:p>
        </w:tc>
      </w:tr>
      <w:tr w:rsidR="000D0E57" w:rsidRPr="000D0E57" w:rsidTr="000D0E57">
        <w:trPr>
          <w:trHeight w:val="255"/>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b/>
                <w:bCs/>
                <w:sz w:val="20"/>
                <w:szCs w:val="20"/>
              </w:rPr>
            </w:pPr>
            <w:r w:rsidRPr="000D0E57">
              <w:rPr>
                <w:b/>
                <w:bCs/>
                <w:sz w:val="20"/>
                <w:szCs w:val="20"/>
              </w:rPr>
              <w:t> </w:t>
            </w:r>
          </w:p>
        </w:tc>
        <w:tc>
          <w:tcPr>
            <w:tcW w:w="2000"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left"/>
              <w:rPr>
                <w:b/>
                <w:bCs/>
                <w:sz w:val="20"/>
                <w:szCs w:val="20"/>
              </w:rPr>
            </w:pPr>
            <w:r w:rsidRPr="000D0E57">
              <w:rPr>
                <w:b/>
                <w:bCs/>
                <w:sz w:val="20"/>
                <w:szCs w:val="20"/>
              </w:rPr>
              <w:t>ИТОГО ПО МО</w:t>
            </w:r>
          </w:p>
        </w:tc>
        <w:tc>
          <w:tcPr>
            <w:tcW w:w="128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18532</w:t>
            </w:r>
          </w:p>
        </w:tc>
        <w:tc>
          <w:tcPr>
            <w:tcW w:w="69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39</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13002</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113</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1360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203</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8</w:t>
            </w:r>
          </w:p>
        </w:tc>
        <w:tc>
          <w:tcPr>
            <w:tcW w:w="708"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3</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902</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1</w:t>
            </w:r>
          </w:p>
        </w:tc>
        <w:tc>
          <w:tcPr>
            <w:tcW w:w="515"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132</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487</w:t>
            </w:r>
          </w:p>
        </w:tc>
        <w:tc>
          <w:tcPr>
            <w:tcW w:w="6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1440</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516</w:t>
            </w:r>
          </w:p>
        </w:tc>
        <w:tc>
          <w:tcPr>
            <w:tcW w:w="516" w:type="dxa"/>
            <w:tcBorders>
              <w:top w:val="nil"/>
              <w:left w:val="nil"/>
              <w:bottom w:val="single" w:sz="4" w:space="0" w:color="auto"/>
              <w:right w:val="single" w:sz="4" w:space="0" w:color="auto"/>
            </w:tcBorders>
            <w:shd w:val="clear" w:color="auto" w:fill="auto"/>
            <w:vAlign w:val="bottom"/>
            <w:hideMark/>
          </w:tcPr>
          <w:p w:rsidR="000D0E57" w:rsidRPr="000D0E57" w:rsidRDefault="000D0E57" w:rsidP="000D0E57">
            <w:pPr>
              <w:spacing w:before="0"/>
              <w:ind w:firstLine="0"/>
              <w:jc w:val="right"/>
              <w:rPr>
                <w:b/>
                <w:bCs/>
                <w:sz w:val="20"/>
                <w:szCs w:val="20"/>
              </w:rPr>
            </w:pPr>
            <w:r w:rsidRPr="000D0E57">
              <w:rPr>
                <w:b/>
                <w:bCs/>
                <w:sz w:val="20"/>
                <w:szCs w:val="20"/>
              </w:rPr>
              <w:t>325</w:t>
            </w:r>
          </w:p>
        </w:tc>
      </w:tr>
    </w:tbl>
    <w:p w:rsidR="00E94A0E" w:rsidRDefault="00E94A0E" w:rsidP="00C40316">
      <w:pPr>
        <w:pStyle w:val="ad"/>
        <w:jc w:val="both"/>
      </w:pPr>
    </w:p>
    <w:p w:rsidR="00542065" w:rsidRDefault="00542065" w:rsidP="00542065">
      <w:pPr>
        <w:pStyle w:val="ad"/>
        <w:keepNext/>
      </w:pPr>
      <w:r>
        <w:t xml:space="preserve">Таблица </w:t>
      </w:r>
      <w:fldSimple w:instr=" SEQ Таблица \* ARABIC ">
        <w:r w:rsidR="006C23EE">
          <w:rPr>
            <w:noProof/>
          </w:rPr>
          <w:t>4</w:t>
        </w:r>
      </w:fldSimple>
      <w:r>
        <w:t>.</w:t>
      </w:r>
      <w:r w:rsidRPr="00542065">
        <w:t xml:space="preserve"> </w:t>
      </w:r>
      <w:r>
        <w:t>Количество земельных участков с более чем одним ВРИ</w:t>
      </w:r>
    </w:p>
    <w:p w:rsidR="00E94A0E" w:rsidRDefault="00E94A0E" w:rsidP="00E94A0E"/>
    <w:tbl>
      <w:tblPr>
        <w:tblW w:w="15041" w:type="dxa"/>
        <w:tblInd w:w="93" w:type="dxa"/>
        <w:tblLook w:val="04A0" w:firstRow="1" w:lastRow="0" w:firstColumn="1" w:lastColumn="0" w:noHBand="0" w:noVBand="1"/>
      </w:tblPr>
      <w:tblGrid>
        <w:gridCol w:w="746"/>
        <w:gridCol w:w="1954"/>
        <w:gridCol w:w="1286"/>
        <w:gridCol w:w="719"/>
        <w:gridCol w:w="709"/>
        <w:gridCol w:w="705"/>
        <w:gridCol w:w="708"/>
        <w:gridCol w:w="701"/>
        <w:gridCol w:w="709"/>
        <w:gridCol w:w="709"/>
        <w:gridCol w:w="708"/>
        <w:gridCol w:w="709"/>
        <w:gridCol w:w="715"/>
        <w:gridCol w:w="703"/>
        <w:gridCol w:w="425"/>
        <w:gridCol w:w="567"/>
        <w:gridCol w:w="567"/>
        <w:gridCol w:w="709"/>
        <w:gridCol w:w="425"/>
        <w:gridCol w:w="567"/>
      </w:tblGrid>
      <w:tr w:rsidR="00720E28" w:rsidRPr="00720E28" w:rsidTr="00720E28">
        <w:trPr>
          <w:trHeight w:val="799"/>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 п/п</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Наименование населенного пункта</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Количество земельных участков</w:t>
            </w:r>
          </w:p>
        </w:tc>
        <w:tc>
          <w:tcPr>
            <w:tcW w:w="11055" w:type="dxa"/>
            <w:gridSpan w:val="17"/>
            <w:tcBorders>
              <w:top w:val="single" w:sz="4" w:space="0" w:color="auto"/>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Количество земельных участков по видам разрешенного использования</w:t>
            </w:r>
          </w:p>
        </w:tc>
      </w:tr>
      <w:tr w:rsidR="00720E28" w:rsidRPr="00720E28" w:rsidTr="00720E28">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E28" w:rsidRPr="00720E28" w:rsidRDefault="00720E28" w:rsidP="00720E28">
            <w:pPr>
              <w:spacing w:before="0"/>
              <w:ind w:firstLine="0"/>
              <w:jc w:val="left"/>
              <w:rPr>
                <w:b/>
                <w:bCs/>
                <w:sz w:val="20"/>
                <w:szCs w:val="20"/>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720E28" w:rsidRPr="00720E28" w:rsidRDefault="00720E28" w:rsidP="00720E28">
            <w:pPr>
              <w:spacing w:before="0"/>
              <w:ind w:firstLine="0"/>
              <w:jc w:val="left"/>
              <w:rPr>
                <w:b/>
                <w:bCs/>
                <w:sz w:val="20"/>
                <w:szCs w:val="20"/>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720E28" w:rsidRPr="00720E28" w:rsidRDefault="00720E28" w:rsidP="00720E28">
            <w:pPr>
              <w:spacing w:before="0"/>
              <w:ind w:firstLine="0"/>
              <w:jc w:val="left"/>
              <w:rPr>
                <w:b/>
                <w:bCs/>
                <w:sz w:val="20"/>
                <w:szCs w:val="20"/>
              </w:rPr>
            </w:pPr>
          </w:p>
        </w:tc>
        <w:tc>
          <w:tcPr>
            <w:tcW w:w="71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2</w:t>
            </w:r>
          </w:p>
        </w:tc>
        <w:tc>
          <w:tcPr>
            <w:tcW w:w="70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3</w:t>
            </w:r>
          </w:p>
        </w:tc>
        <w:tc>
          <w:tcPr>
            <w:tcW w:w="708"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4</w:t>
            </w:r>
          </w:p>
        </w:tc>
        <w:tc>
          <w:tcPr>
            <w:tcW w:w="701"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5</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6</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7</w:t>
            </w:r>
          </w:p>
        </w:tc>
        <w:tc>
          <w:tcPr>
            <w:tcW w:w="708"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8</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9</w:t>
            </w:r>
          </w:p>
        </w:tc>
        <w:tc>
          <w:tcPr>
            <w:tcW w:w="71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10</w:t>
            </w:r>
          </w:p>
        </w:tc>
        <w:tc>
          <w:tcPr>
            <w:tcW w:w="703"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11</w:t>
            </w:r>
          </w:p>
        </w:tc>
        <w:tc>
          <w:tcPr>
            <w:tcW w:w="42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12</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13</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14</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15</w:t>
            </w:r>
          </w:p>
        </w:tc>
        <w:tc>
          <w:tcPr>
            <w:tcW w:w="42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16</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17</w:t>
            </w:r>
          </w:p>
        </w:tc>
      </w:tr>
      <w:tr w:rsidR="00720E28" w:rsidRPr="00720E28" w:rsidTr="00720E2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w:t>
            </w:r>
          </w:p>
        </w:tc>
        <w:tc>
          <w:tcPr>
            <w:tcW w:w="1954"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2</w:t>
            </w:r>
          </w:p>
        </w:tc>
        <w:tc>
          <w:tcPr>
            <w:tcW w:w="1286"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3</w:t>
            </w:r>
          </w:p>
        </w:tc>
        <w:tc>
          <w:tcPr>
            <w:tcW w:w="71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4</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5</w:t>
            </w:r>
          </w:p>
        </w:tc>
        <w:tc>
          <w:tcPr>
            <w:tcW w:w="70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6</w:t>
            </w:r>
          </w:p>
        </w:tc>
        <w:tc>
          <w:tcPr>
            <w:tcW w:w="708"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7</w:t>
            </w:r>
          </w:p>
        </w:tc>
        <w:tc>
          <w:tcPr>
            <w:tcW w:w="701"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8</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9</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10</w:t>
            </w:r>
          </w:p>
        </w:tc>
        <w:tc>
          <w:tcPr>
            <w:tcW w:w="708"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11</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12</w:t>
            </w:r>
          </w:p>
        </w:tc>
        <w:tc>
          <w:tcPr>
            <w:tcW w:w="71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13</w:t>
            </w:r>
          </w:p>
        </w:tc>
        <w:tc>
          <w:tcPr>
            <w:tcW w:w="703"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14</w:t>
            </w:r>
          </w:p>
        </w:tc>
        <w:tc>
          <w:tcPr>
            <w:tcW w:w="42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15</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16</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17</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18</w:t>
            </w:r>
          </w:p>
        </w:tc>
        <w:tc>
          <w:tcPr>
            <w:tcW w:w="42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19</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center"/>
              <w:rPr>
                <w:b/>
                <w:bCs/>
                <w:sz w:val="20"/>
                <w:szCs w:val="20"/>
              </w:rPr>
            </w:pPr>
            <w:r w:rsidRPr="00720E28">
              <w:rPr>
                <w:b/>
                <w:bCs/>
                <w:sz w:val="20"/>
                <w:szCs w:val="20"/>
              </w:rPr>
              <w:t>20</w:t>
            </w:r>
          </w:p>
        </w:tc>
      </w:tr>
      <w:tr w:rsidR="00720E28" w:rsidRPr="00720E28" w:rsidTr="00720E2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1</w:t>
            </w:r>
          </w:p>
        </w:tc>
        <w:tc>
          <w:tcPr>
            <w:tcW w:w="1954"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left"/>
              <w:rPr>
                <w:sz w:val="20"/>
                <w:szCs w:val="20"/>
              </w:rPr>
            </w:pPr>
            <w:r w:rsidRPr="00720E28">
              <w:rPr>
                <w:sz w:val="20"/>
                <w:szCs w:val="20"/>
              </w:rPr>
              <w:t>г Советск</w:t>
            </w:r>
          </w:p>
        </w:tc>
        <w:tc>
          <w:tcPr>
            <w:tcW w:w="1286"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4</w:t>
            </w:r>
          </w:p>
        </w:tc>
        <w:tc>
          <w:tcPr>
            <w:tcW w:w="71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1"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4</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2</w:t>
            </w:r>
          </w:p>
        </w:tc>
        <w:tc>
          <w:tcPr>
            <w:tcW w:w="708"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1</w:t>
            </w:r>
          </w:p>
        </w:tc>
        <w:tc>
          <w:tcPr>
            <w:tcW w:w="71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3"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42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42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1</w:t>
            </w:r>
          </w:p>
        </w:tc>
      </w:tr>
      <w:tr w:rsidR="00720E28" w:rsidRPr="00720E28" w:rsidTr="00720E2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2</w:t>
            </w:r>
          </w:p>
        </w:tc>
        <w:tc>
          <w:tcPr>
            <w:tcW w:w="1954"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left"/>
              <w:rPr>
                <w:sz w:val="20"/>
                <w:szCs w:val="20"/>
              </w:rPr>
            </w:pPr>
            <w:r w:rsidRPr="00720E28">
              <w:rPr>
                <w:sz w:val="20"/>
                <w:szCs w:val="20"/>
              </w:rPr>
              <w:t>с Ишлык</w:t>
            </w:r>
          </w:p>
        </w:tc>
        <w:tc>
          <w:tcPr>
            <w:tcW w:w="1286"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1</w:t>
            </w:r>
          </w:p>
        </w:tc>
        <w:tc>
          <w:tcPr>
            <w:tcW w:w="71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1"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1</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1</w:t>
            </w:r>
          </w:p>
        </w:tc>
        <w:tc>
          <w:tcPr>
            <w:tcW w:w="71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3"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42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42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r>
      <w:tr w:rsidR="00720E28" w:rsidRPr="00720E28" w:rsidTr="00720E2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left"/>
              <w:rPr>
                <w:sz w:val="20"/>
                <w:szCs w:val="20"/>
              </w:rPr>
            </w:pPr>
            <w:r w:rsidRPr="00720E28">
              <w:rPr>
                <w:sz w:val="20"/>
                <w:szCs w:val="20"/>
              </w:rPr>
              <w:t> </w:t>
            </w:r>
          </w:p>
        </w:tc>
        <w:tc>
          <w:tcPr>
            <w:tcW w:w="1954"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left"/>
              <w:rPr>
                <w:sz w:val="20"/>
                <w:szCs w:val="20"/>
              </w:rPr>
            </w:pPr>
            <w:r w:rsidRPr="00720E28">
              <w:rPr>
                <w:sz w:val="20"/>
                <w:szCs w:val="20"/>
              </w:rPr>
              <w:t xml:space="preserve">Итого по МО </w:t>
            </w:r>
          </w:p>
        </w:tc>
        <w:tc>
          <w:tcPr>
            <w:tcW w:w="1286"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5</w:t>
            </w:r>
          </w:p>
        </w:tc>
        <w:tc>
          <w:tcPr>
            <w:tcW w:w="71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1"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5</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2</w:t>
            </w:r>
          </w:p>
        </w:tc>
        <w:tc>
          <w:tcPr>
            <w:tcW w:w="708"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2</w:t>
            </w:r>
          </w:p>
        </w:tc>
        <w:tc>
          <w:tcPr>
            <w:tcW w:w="71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3"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42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709"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425"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0</w:t>
            </w:r>
          </w:p>
        </w:tc>
        <w:tc>
          <w:tcPr>
            <w:tcW w:w="567" w:type="dxa"/>
            <w:tcBorders>
              <w:top w:val="nil"/>
              <w:left w:val="nil"/>
              <w:bottom w:val="single" w:sz="4" w:space="0" w:color="auto"/>
              <w:right w:val="single" w:sz="4" w:space="0" w:color="auto"/>
            </w:tcBorders>
            <w:shd w:val="clear" w:color="auto" w:fill="auto"/>
            <w:vAlign w:val="bottom"/>
            <w:hideMark/>
          </w:tcPr>
          <w:p w:rsidR="00720E28" w:rsidRPr="00720E28" w:rsidRDefault="00720E28" w:rsidP="00720E28">
            <w:pPr>
              <w:spacing w:before="0"/>
              <w:ind w:firstLine="0"/>
              <w:jc w:val="right"/>
              <w:rPr>
                <w:sz w:val="20"/>
                <w:szCs w:val="20"/>
              </w:rPr>
            </w:pPr>
            <w:r w:rsidRPr="00720E28">
              <w:rPr>
                <w:sz w:val="20"/>
                <w:szCs w:val="20"/>
              </w:rPr>
              <w:t>1</w:t>
            </w:r>
          </w:p>
        </w:tc>
      </w:tr>
    </w:tbl>
    <w:p w:rsidR="008B182F" w:rsidRPr="00E94A0E" w:rsidRDefault="008B182F" w:rsidP="00E94A0E">
      <w:pPr>
        <w:sectPr w:rsidR="008B182F" w:rsidRPr="00E94A0E" w:rsidSect="00DA1560">
          <w:pgSz w:w="16838" w:h="11906" w:orient="landscape"/>
          <w:pgMar w:top="1701" w:right="1134" w:bottom="850" w:left="851" w:header="567" w:footer="708" w:gutter="0"/>
          <w:cols w:space="708"/>
          <w:docGrid w:linePitch="360"/>
        </w:sectPr>
      </w:pPr>
    </w:p>
    <w:p w:rsidR="00031558" w:rsidRPr="00B63AA6" w:rsidRDefault="00BF49E2" w:rsidP="00031558">
      <w:r w:rsidRPr="00BF49E2">
        <w:t xml:space="preserve"> </w:t>
      </w:r>
      <w:r w:rsidR="00031558" w:rsidRPr="00B63AA6">
        <w:t>Зе</w:t>
      </w:r>
      <w:r w:rsidR="000121CA" w:rsidRPr="00B63AA6">
        <w:t>мельных участков, относящихся к</w:t>
      </w:r>
      <w:r w:rsidR="009A3E40">
        <w:t xml:space="preserve"> </w:t>
      </w:r>
      <w:r w:rsidR="003D35FD">
        <w:t>10</w:t>
      </w:r>
      <w:r w:rsidR="008B182F">
        <w:t>,</w:t>
      </w:r>
      <w:r w:rsidR="000121CA" w:rsidRPr="00B63AA6">
        <w:t xml:space="preserve"> 12</w:t>
      </w:r>
      <w:r w:rsidR="00DD0066" w:rsidRPr="00B63AA6">
        <w:t xml:space="preserve"> В</w:t>
      </w:r>
      <w:r w:rsidR="000121CA" w:rsidRPr="00B63AA6">
        <w:t>Р</w:t>
      </w:r>
      <w:r w:rsidR="00DD0066" w:rsidRPr="00B63AA6">
        <w:t xml:space="preserve">И на территории </w:t>
      </w:r>
      <w:r w:rsidR="000121CA" w:rsidRPr="00B63AA6">
        <w:t xml:space="preserve">муниципального образования </w:t>
      </w:r>
      <w:r w:rsidR="008F66CD">
        <w:t>Советский район</w:t>
      </w:r>
      <w:r w:rsidR="000121CA" w:rsidRPr="00B63AA6">
        <w:t xml:space="preserve"> </w:t>
      </w:r>
      <w:r w:rsidR="00DD0066" w:rsidRPr="00B63AA6">
        <w:t xml:space="preserve">Кировской области не выявлено. </w:t>
      </w:r>
    </w:p>
    <w:p w:rsidR="00031558" w:rsidRPr="00B63AA6" w:rsidRDefault="00031558" w:rsidP="00031558"/>
    <w:p w:rsidR="001823A5" w:rsidRDefault="001823A5" w:rsidP="001823A5">
      <w:pPr>
        <w:pStyle w:val="2"/>
      </w:pPr>
      <w:bookmarkStart w:id="37" w:name="_Toc352923529"/>
      <w:r w:rsidRPr="001823A5">
        <w:t>Расчет кадастровой стоимости земельных участков видов разрешенного использования, указанных в пп. 1.2.1 – 1.2.10</w:t>
      </w:r>
      <w:r>
        <w:t>, 1.2.17</w:t>
      </w:r>
      <w:r w:rsidRPr="001823A5">
        <w:t xml:space="preserve"> Методических указаний.</w:t>
      </w:r>
      <w:bookmarkEnd w:id="37"/>
    </w:p>
    <w:p w:rsidR="001823A5" w:rsidRDefault="001823A5" w:rsidP="001823A5">
      <w:r>
        <w:t xml:space="preserve">Работы по расчету кадастровой стоимости земельных участков видов разрешенного использования, указанных в подпунктах 1.2.1 – 1.2.10, 1.2.17 Методических указаний, осуществляются на основе построения статистических моделей расчета кадастровой стоимости земельных участков в следующем порядке: </w:t>
      </w:r>
    </w:p>
    <w:p w:rsidR="001823A5" w:rsidRDefault="001823A5" w:rsidP="001823A5">
      <w:r>
        <w:t>– определение состава факторов стоимости земельных участков для каждого вида разрешенного использования земельных участков;</w:t>
      </w:r>
    </w:p>
    <w:p w:rsidR="001823A5" w:rsidRDefault="001823A5" w:rsidP="001823A5">
      <w:r>
        <w:t>– сбор сведений о значениях факторов стоимости земельных участков каждого вида разрешенного использования;</w:t>
      </w:r>
    </w:p>
    <w:p w:rsidR="001823A5" w:rsidRDefault="001823A5" w:rsidP="001823A5">
      <w:r>
        <w:t>– создание слоев цифровых тематических карт населенных пунктов;</w:t>
      </w:r>
    </w:p>
    <w:p w:rsidR="001823A5" w:rsidRDefault="001823A5" w:rsidP="001823A5">
      <w:r>
        <w:t>– группировка земельных участков в составе земель населенных пунктов;</w:t>
      </w:r>
    </w:p>
    <w:p w:rsidR="001823A5" w:rsidRDefault="001823A5" w:rsidP="001823A5">
      <w:r>
        <w:t>– сбор достаточной и достоверной рыночной информации о земельных участках для каждой сформированной группы;</w:t>
      </w:r>
    </w:p>
    <w:p w:rsidR="001823A5" w:rsidRDefault="001823A5" w:rsidP="001823A5">
      <w:r>
        <w:t>– построение статистических моделей расчета кадастровой стоимости для каждой сформированной группы земельных участков;</w:t>
      </w:r>
    </w:p>
    <w:p w:rsidR="001823A5" w:rsidRDefault="001823A5" w:rsidP="001823A5">
      <w:r>
        <w:t>– расчет кадастровой стоимости земельных участков видов разрешенного использования, указанных в подпунктах 1.2.1-1.2.10</w:t>
      </w:r>
      <w:r w:rsidR="00633FBD">
        <w:t>, 1.2.17</w:t>
      </w:r>
      <w:r>
        <w:t xml:space="preserve"> Методических указаний.</w:t>
      </w:r>
    </w:p>
    <w:p w:rsidR="00E73BCE" w:rsidRDefault="00E73BCE" w:rsidP="001823A5">
      <w:r>
        <w:t xml:space="preserve">Анализ рынка земельных участков </w:t>
      </w:r>
      <w:r w:rsidR="005942A3">
        <w:t>г.</w:t>
      </w:r>
      <w:r w:rsidR="00704625">
        <w:t>Советск</w:t>
      </w:r>
      <w:r>
        <w:t xml:space="preserve"> и </w:t>
      </w:r>
      <w:r w:rsidR="00704625">
        <w:t>Совет</w:t>
      </w:r>
      <w:r w:rsidR="00C40316">
        <w:t>с</w:t>
      </w:r>
      <w:r w:rsidR="00B11F7C">
        <w:t>кого</w:t>
      </w:r>
      <w:r>
        <w:t xml:space="preserve"> района показал полное отсутствие</w:t>
      </w:r>
      <w:r w:rsidR="00D268A5">
        <w:t>,</w:t>
      </w:r>
      <w:r>
        <w:t xml:space="preserve"> как сделок</w:t>
      </w:r>
      <w:r w:rsidR="00D268A5">
        <w:t>,</w:t>
      </w:r>
      <w:r>
        <w:t xml:space="preserve"> так и предложений о продаже земельных участков 1, 3-10, 17 видов разрешенного использования. Это объясняется не только экономической отсталостью региона, но также и малым количеством земельных участков указанных ВРИ. </w:t>
      </w:r>
      <w:r w:rsidR="00DC519F">
        <w:t>Наблюдается некоторая активность лишь на рынке земельных участков, предназначенных для индивидуального жилищного строительства или личного подсобного хозяйства. Кроме того, были зафиксированы сделки с частными жилыми домами, а также замечены предложения о продаже домов в местных печатных изданиях.</w:t>
      </w:r>
      <w:r w:rsidR="006F7BAC">
        <w:t xml:space="preserve"> В связи с этим, расчет стоимости земельных участков в составе </w:t>
      </w:r>
      <w:r w:rsidR="00704625">
        <w:t>Совет</w:t>
      </w:r>
      <w:r w:rsidR="008B182F">
        <w:t>ск</w:t>
      </w:r>
      <w:r w:rsidR="00B11F7C">
        <w:t>ого</w:t>
      </w:r>
      <w:r w:rsidR="006F7BAC">
        <w:t xml:space="preserve"> района производился в соответствии с п. </w:t>
      </w:r>
      <w:r w:rsidR="006F7BAC" w:rsidRPr="006F7BAC">
        <w:t>4.7.4 Технического задания к Муниципальному контракту</w:t>
      </w:r>
      <w:r w:rsidR="006F7BAC">
        <w:t xml:space="preserve"> – по методике, предусмотренной для сельских населенных пунктов. </w:t>
      </w:r>
    </w:p>
    <w:p w:rsidR="006F7BAC" w:rsidRDefault="006F7BAC" w:rsidP="001823A5">
      <w:r w:rsidRPr="006F7BAC">
        <w:t>Расчет кадастровой стоимости земельных участков в составе сельских населенных пунктов видов разрешенного использования земель, указанных в подпунктах 4.1.1, 4.1.3 - 4.1.10, 4.1.13, 4.1.17 Технического задания (1, 3-10, 13, 17 ВРИ) производится на основе соотношений между средним (медианным) значением удельных показателей кадастровой стоимости земельных участков в составе видов разрешенного использования, указанных в подпунктах 4.1.1, 4.1.3 - 4.1.10, 4.1.13, 4.1.17 Задания на оценку, в составе земель населенных пунктов с численностью от 40 до 50 тысяч жителей для муниципального района (городского округа) и средним (медианным) значением удельных показателей кадастровой стоимости земельных участков, указанных в подпункте 4.1.2 Задания на оценку</w:t>
      </w:r>
      <w:r>
        <w:t xml:space="preserve"> (2 ВРИ)</w:t>
      </w:r>
      <w:r w:rsidRPr="006F7BAC">
        <w:t>, в составе населенных пунктов с численностью от 40 до 50 тысяч жителей в муниципальном районе (в случае отсутствия – в Кировской области).</w:t>
      </w:r>
    </w:p>
    <w:p w:rsidR="00E73BCE" w:rsidRDefault="006F7BAC" w:rsidP="00867549">
      <w:r>
        <w:t>Однако, н</w:t>
      </w:r>
      <w:r w:rsidR="00FA6DA4">
        <w:t xml:space="preserve">а территории Кировской области отсутствуют населенные пункты с численностью от 40 до 50 тысяч жителей. Сведениями о средних значениях по Кировской области </w:t>
      </w:r>
      <w:r>
        <w:t>оценщик</w:t>
      </w:r>
      <w:r w:rsidR="00FA6DA4">
        <w:t xml:space="preserve"> обладае</w:t>
      </w:r>
      <w:r>
        <w:t>т,</w:t>
      </w:r>
      <w:r w:rsidR="00FA6DA4">
        <w:t xml:space="preserve"> они будут известны лишь по окончании работ по кадастровой оценке земель населенных пунктов на всей территории региона. </w:t>
      </w:r>
      <w:r>
        <w:t>В связи с этим, для расчета соотношений при применении методики СНП по согласованию с Заказчиком</w:t>
      </w:r>
      <w:r w:rsidR="00B11F7C">
        <w:t xml:space="preserve"> (копии запроса</w:t>
      </w:r>
      <w:r w:rsidR="008B182F">
        <w:t xml:space="preserve"> и ответа</w:t>
      </w:r>
      <w:r w:rsidR="00B11F7C">
        <w:t xml:space="preserve"> приведен</w:t>
      </w:r>
      <w:r w:rsidR="008B182F">
        <w:t>ы</w:t>
      </w:r>
      <w:r w:rsidR="00B11F7C">
        <w:t xml:space="preserve"> в файле </w:t>
      </w:r>
      <w:r w:rsidR="003D35FD">
        <w:rPr>
          <w:rStyle w:val="afe"/>
        </w:rPr>
        <w:t>Запрос</w:t>
      </w:r>
      <w:r w:rsidR="00704625">
        <w:rPr>
          <w:rStyle w:val="afe"/>
        </w:rPr>
        <w:t xml:space="preserve"> и ответ</w:t>
      </w:r>
      <w:r w:rsidR="003D35FD">
        <w:rPr>
          <w:rStyle w:val="afe"/>
        </w:rPr>
        <w:t xml:space="preserve"> </w:t>
      </w:r>
      <w:r w:rsidR="00B11F7C" w:rsidRPr="00B11F7C">
        <w:rPr>
          <w:rStyle w:val="afe"/>
        </w:rPr>
        <w:t xml:space="preserve"> </w:t>
      </w:r>
      <w:r w:rsidR="00B11F7C">
        <w:rPr>
          <w:rStyle w:val="afe"/>
        </w:rPr>
        <w:t xml:space="preserve">по </w:t>
      </w:r>
      <w:r w:rsidR="00B11F7C" w:rsidRPr="00B11F7C">
        <w:rPr>
          <w:rStyle w:val="afe"/>
        </w:rPr>
        <w:t>разъяснению ТЗ.pdf</w:t>
      </w:r>
      <w:r w:rsidR="00004CA3">
        <w:t>)</w:t>
      </w:r>
      <w:r>
        <w:t xml:space="preserve"> были применены результаты кадастровой оценки земель населенных пунктов на территории города Кирово-Чепецка. </w:t>
      </w:r>
      <w:r w:rsidR="00867549">
        <w:t xml:space="preserve">Кадастровая стоимость земельных участков на территории города Кирово-Чепецка была рассчитана в Отчёте № 1 «об определении кадастровой стоимости земельных участков в составе земель населенных пунктов на территории </w:t>
      </w:r>
      <w:r w:rsidR="00867549" w:rsidRPr="00134123">
        <w:t>муниципального образования «Город Кирово-Чепецк» Кировской области по состоянию на 01.01.2012г.», от 20 февраля 2013 года</w:t>
      </w:r>
      <w:r w:rsidR="00A64DD9" w:rsidRPr="00134123">
        <w:t>, подготовленном исполнителем настоящего отчета.</w:t>
      </w:r>
      <w:r w:rsidR="00867549" w:rsidRPr="00134123">
        <w:t xml:space="preserve"> </w:t>
      </w:r>
      <w:r w:rsidRPr="00134123">
        <w:t>Средние медианные значения удельных показателей кадастровой стоимости в разрезе видов</w:t>
      </w:r>
      <w:r>
        <w:t xml:space="preserve"> разрешенного использования для Кирово-Чепецка представлены ниже:</w:t>
      </w:r>
    </w:p>
    <w:p w:rsidR="004B24F2" w:rsidRDefault="004B24F2" w:rsidP="004B24F2">
      <w:pPr>
        <w:pStyle w:val="ad"/>
        <w:keepNext/>
      </w:pPr>
      <w:r>
        <w:t xml:space="preserve">Таблица </w:t>
      </w:r>
      <w:fldSimple w:instr=" SEQ Таблица \* ARABIC ">
        <w:r w:rsidR="006C23EE">
          <w:rPr>
            <w:noProof/>
          </w:rPr>
          <w:t>5</w:t>
        </w:r>
      </w:fldSimple>
      <w:r>
        <w:rPr>
          <w:noProof/>
        </w:rPr>
        <w:t xml:space="preserve">. </w:t>
      </w:r>
      <w:r w:rsidRPr="0008293C">
        <w:rPr>
          <w:noProof/>
        </w:rPr>
        <w:t xml:space="preserve">Медианные значения УПКС земель населенных пунктов </w:t>
      </w:r>
      <w:r>
        <w:rPr>
          <w:noProof/>
        </w:rPr>
        <w:t>города Кирово-Чепецка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799"/>
        <w:gridCol w:w="715"/>
        <w:gridCol w:w="799"/>
        <w:gridCol w:w="635"/>
        <w:gridCol w:w="800"/>
        <w:gridCol w:w="652"/>
        <w:gridCol w:w="800"/>
        <w:gridCol w:w="652"/>
        <w:gridCol w:w="716"/>
        <w:gridCol w:w="594"/>
        <w:gridCol w:w="716"/>
        <w:gridCol w:w="802"/>
      </w:tblGrid>
      <w:tr w:rsidR="001F26F1" w:rsidRPr="004B24F2" w:rsidTr="001F26F1">
        <w:trPr>
          <w:trHeight w:val="255"/>
        </w:trPr>
        <w:tc>
          <w:tcPr>
            <w:tcW w:w="474" w:type="pct"/>
            <w:vAlign w:val="bottom"/>
          </w:tcPr>
          <w:p w:rsidR="004B24F2" w:rsidRPr="004B24F2" w:rsidRDefault="004B24F2" w:rsidP="004B24F2">
            <w:pPr>
              <w:spacing w:before="0"/>
              <w:ind w:left="-57" w:right="-57" w:firstLine="0"/>
              <w:jc w:val="center"/>
              <w:rPr>
                <w:b/>
                <w:bCs/>
                <w:sz w:val="20"/>
                <w:szCs w:val="20"/>
              </w:rPr>
            </w:pPr>
            <w:r>
              <w:rPr>
                <w:b/>
                <w:bCs/>
                <w:sz w:val="20"/>
                <w:szCs w:val="20"/>
              </w:rPr>
              <w:t>Номер ВРИ</w:t>
            </w:r>
          </w:p>
        </w:tc>
        <w:tc>
          <w:tcPr>
            <w:tcW w:w="426" w:type="pct"/>
            <w:shd w:val="clear" w:color="auto" w:fill="auto"/>
            <w:vAlign w:val="bottom"/>
            <w:hideMark/>
          </w:tcPr>
          <w:p w:rsidR="004B24F2" w:rsidRPr="004B24F2" w:rsidRDefault="004B24F2" w:rsidP="004B24F2">
            <w:pPr>
              <w:spacing w:before="0"/>
              <w:ind w:left="-57" w:right="-57" w:firstLine="0"/>
              <w:jc w:val="center"/>
              <w:rPr>
                <w:b/>
                <w:bCs/>
                <w:sz w:val="20"/>
                <w:szCs w:val="20"/>
              </w:rPr>
            </w:pPr>
            <w:r w:rsidRPr="004B24F2">
              <w:rPr>
                <w:b/>
                <w:bCs/>
                <w:sz w:val="20"/>
                <w:szCs w:val="20"/>
              </w:rPr>
              <w:t>1</w:t>
            </w:r>
          </w:p>
        </w:tc>
        <w:tc>
          <w:tcPr>
            <w:tcW w:w="382" w:type="pct"/>
            <w:shd w:val="clear" w:color="auto" w:fill="auto"/>
            <w:vAlign w:val="bottom"/>
            <w:hideMark/>
          </w:tcPr>
          <w:p w:rsidR="004B24F2" w:rsidRPr="004B24F2" w:rsidRDefault="004B24F2" w:rsidP="004B24F2">
            <w:pPr>
              <w:spacing w:before="0"/>
              <w:ind w:left="-57" w:right="-57" w:firstLine="0"/>
              <w:jc w:val="center"/>
              <w:rPr>
                <w:b/>
                <w:bCs/>
                <w:sz w:val="20"/>
                <w:szCs w:val="20"/>
              </w:rPr>
            </w:pPr>
            <w:r w:rsidRPr="004B24F2">
              <w:rPr>
                <w:b/>
                <w:bCs/>
                <w:sz w:val="20"/>
                <w:szCs w:val="20"/>
              </w:rPr>
              <w:t>2</w:t>
            </w:r>
          </w:p>
        </w:tc>
        <w:tc>
          <w:tcPr>
            <w:tcW w:w="426" w:type="pct"/>
            <w:shd w:val="clear" w:color="auto" w:fill="auto"/>
            <w:vAlign w:val="bottom"/>
            <w:hideMark/>
          </w:tcPr>
          <w:p w:rsidR="004B24F2" w:rsidRPr="004B24F2" w:rsidRDefault="004B24F2" w:rsidP="004B24F2">
            <w:pPr>
              <w:spacing w:before="0"/>
              <w:ind w:left="-57" w:right="-57" w:firstLine="0"/>
              <w:jc w:val="center"/>
              <w:rPr>
                <w:b/>
                <w:bCs/>
                <w:sz w:val="20"/>
                <w:szCs w:val="20"/>
              </w:rPr>
            </w:pPr>
            <w:r w:rsidRPr="004B24F2">
              <w:rPr>
                <w:b/>
                <w:bCs/>
                <w:sz w:val="20"/>
                <w:szCs w:val="20"/>
              </w:rPr>
              <w:t>3</w:t>
            </w:r>
          </w:p>
        </w:tc>
        <w:tc>
          <w:tcPr>
            <w:tcW w:w="340" w:type="pct"/>
            <w:shd w:val="clear" w:color="auto" w:fill="auto"/>
            <w:vAlign w:val="bottom"/>
            <w:hideMark/>
          </w:tcPr>
          <w:p w:rsidR="004B24F2" w:rsidRPr="004B24F2" w:rsidRDefault="004B24F2" w:rsidP="004B24F2">
            <w:pPr>
              <w:spacing w:before="0"/>
              <w:ind w:left="-57" w:right="-57" w:firstLine="0"/>
              <w:jc w:val="center"/>
              <w:rPr>
                <w:b/>
                <w:bCs/>
                <w:sz w:val="20"/>
                <w:szCs w:val="20"/>
              </w:rPr>
            </w:pPr>
            <w:r w:rsidRPr="004B24F2">
              <w:rPr>
                <w:b/>
                <w:bCs/>
                <w:sz w:val="20"/>
                <w:szCs w:val="20"/>
              </w:rPr>
              <w:t>4</w:t>
            </w:r>
          </w:p>
        </w:tc>
        <w:tc>
          <w:tcPr>
            <w:tcW w:w="426" w:type="pct"/>
            <w:shd w:val="clear" w:color="auto" w:fill="auto"/>
            <w:vAlign w:val="bottom"/>
            <w:hideMark/>
          </w:tcPr>
          <w:p w:rsidR="004B24F2" w:rsidRPr="004B24F2" w:rsidRDefault="004B24F2" w:rsidP="004B24F2">
            <w:pPr>
              <w:spacing w:before="0"/>
              <w:ind w:left="-57" w:right="-57" w:firstLine="0"/>
              <w:jc w:val="center"/>
              <w:rPr>
                <w:b/>
                <w:bCs/>
                <w:sz w:val="20"/>
                <w:szCs w:val="20"/>
              </w:rPr>
            </w:pPr>
            <w:r w:rsidRPr="004B24F2">
              <w:rPr>
                <w:b/>
                <w:bCs/>
                <w:sz w:val="20"/>
                <w:szCs w:val="20"/>
              </w:rPr>
              <w:t>5</w:t>
            </w:r>
          </w:p>
        </w:tc>
        <w:tc>
          <w:tcPr>
            <w:tcW w:w="295" w:type="pct"/>
            <w:shd w:val="clear" w:color="auto" w:fill="auto"/>
            <w:vAlign w:val="bottom"/>
            <w:hideMark/>
          </w:tcPr>
          <w:p w:rsidR="004B24F2" w:rsidRPr="004B24F2" w:rsidRDefault="004B24F2" w:rsidP="004B24F2">
            <w:pPr>
              <w:spacing w:before="0"/>
              <w:ind w:left="-57" w:right="-57" w:firstLine="0"/>
              <w:jc w:val="center"/>
              <w:rPr>
                <w:b/>
                <w:bCs/>
                <w:sz w:val="20"/>
                <w:szCs w:val="20"/>
              </w:rPr>
            </w:pPr>
            <w:r w:rsidRPr="004B24F2">
              <w:rPr>
                <w:b/>
                <w:bCs/>
                <w:sz w:val="20"/>
                <w:szCs w:val="20"/>
              </w:rPr>
              <w:t>6</w:t>
            </w:r>
          </w:p>
        </w:tc>
        <w:tc>
          <w:tcPr>
            <w:tcW w:w="426" w:type="pct"/>
            <w:shd w:val="clear" w:color="auto" w:fill="auto"/>
            <w:vAlign w:val="bottom"/>
            <w:hideMark/>
          </w:tcPr>
          <w:p w:rsidR="004B24F2" w:rsidRPr="004B24F2" w:rsidRDefault="004B24F2" w:rsidP="004B24F2">
            <w:pPr>
              <w:spacing w:before="0"/>
              <w:ind w:left="-57" w:right="-57" w:firstLine="0"/>
              <w:jc w:val="center"/>
              <w:rPr>
                <w:b/>
                <w:bCs/>
                <w:sz w:val="20"/>
                <w:szCs w:val="20"/>
              </w:rPr>
            </w:pPr>
            <w:r w:rsidRPr="004B24F2">
              <w:rPr>
                <w:b/>
                <w:bCs/>
                <w:sz w:val="20"/>
                <w:szCs w:val="20"/>
              </w:rPr>
              <w:t>7</w:t>
            </w:r>
          </w:p>
        </w:tc>
        <w:tc>
          <w:tcPr>
            <w:tcW w:w="295" w:type="pct"/>
            <w:shd w:val="clear" w:color="auto" w:fill="auto"/>
            <w:vAlign w:val="bottom"/>
            <w:hideMark/>
          </w:tcPr>
          <w:p w:rsidR="004B24F2" w:rsidRPr="004B24F2" w:rsidRDefault="004B24F2" w:rsidP="004B24F2">
            <w:pPr>
              <w:spacing w:before="0"/>
              <w:ind w:left="-57" w:right="-57" w:firstLine="0"/>
              <w:jc w:val="center"/>
              <w:rPr>
                <w:b/>
                <w:bCs/>
                <w:sz w:val="20"/>
                <w:szCs w:val="20"/>
              </w:rPr>
            </w:pPr>
            <w:r w:rsidRPr="004B24F2">
              <w:rPr>
                <w:b/>
                <w:bCs/>
                <w:sz w:val="20"/>
                <w:szCs w:val="20"/>
              </w:rPr>
              <w:t>8</w:t>
            </w:r>
          </w:p>
        </w:tc>
        <w:tc>
          <w:tcPr>
            <w:tcW w:w="382" w:type="pct"/>
            <w:shd w:val="clear" w:color="auto" w:fill="auto"/>
            <w:vAlign w:val="bottom"/>
            <w:hideMark/>
          </w:tcPr>
          <w:p w:rsidR="004B24F2" w:rsidRPr="004B24F2" w:rsidRDefault="004B24F2" w:rsidP="004B24F2">
            <w:pPr>
              <w:spacing w:before="0"/>
              <w:ind w:left="-57" w:right="-57" w:firstLine="0"/>
              <w:jc w:val="center"/>
              <w:rPr>
                <w:b/>
                <w:bCs/>
                <w:sz w:val="20"/>
                <w:szCs w:val="20"/>
              </w:rPr>
            </w:pPr>
            <w:r w:rsidRPr="004B24F2">
              <w:rPr>
                <w:b/>
                <w:bCs/>
                <w:sz w:val="20"/>
                <w:szCs w:val="20"/>
              </w:rPr>
              <w:t>9</w:t>
            </w:r>
          </w:p>
        </w:tc>
        <w:tc>
          <w:tcPr>
            <w:tcW w:w="318" w:type="pct"/>
            <w:shd w:val="clear" w:color="auto" w:fill="auto"/>
            <w:vAlign w:val="bottom"/>
            <w:hideMark/>
          </w:tcPr>
          <w:p w:rsidR="004B24F2" w:rsidRPr="004B24F2" w:rsidRDefault="004B24F2" w:rsidP="004B24F2">
            <w:pPr>
              <w:spacing w:before="0"/>
              <w:ind w:left="-57" w:right="-57" w:firstLine="0"/>
              <w:jc w:val="center"/>
              <w:rPr>
                <w:b/>
                <w:bCs/>
                <w:sz w:val="20"/>
                <w:szCs w:val="20"/>
              </w:rPr>
            </w:pPr>
            <w:r w:rsidRPr="004B24F2">
              <w:rPr>
                <w:b/>
                <w:bCs/>
                <w:sz w:val="20"/>
                <w:szCs w:val="20"/>
              </w:rPr>
              <w:t>10</w:t>
            </w:r>
          </w:p>
        </w:tc>
        <w:tc>
          <w:tcPr>
            <w:tcW w:w="382" w:type="pct"/>
            <w:shd w:val="clear" w:color="auto" w:fill="auto"/>
            <w:vAlign w:val="bottom"/>
            <w:hideMark/>
          </w:tcPr>
          <w:p w:rsidR="004B24F2" w:rsidRPr="004B24F2" w:rsidRDefault="004B24F2" w:rsidP="004B24F2">
            <w:pPr>
              <w:spacing w:before="0"/>
              <w:ind w:left="-57" w:right="-57" w:firstLine="0"/>
              <w:jc w:val="center"/>
              <w:rPr>
                <w:b/>
                <w:bCs/>
                <w:sz w:val="20"/>
                <w:szCs w:val="20"/>
              </w:rPr>
            </w:pPr>
            <w:r w:rsidRPr="004B24F2">
              <w:rPr>
                <w:b/>
                <w:bCs/>
                <w:sz w:val="20"/>
                <w:szCs w:val="20"/>
              </w:rPr>
              <w:t>13</w:t>
            </w:r>
          </w:p>
        </w:tc>
        <w:tc>
          <w:tcPr>
            <w:tcW w:w="427" w:type="pct"/>
            <w:shd w:val="clear" w:color="auto" w:fill="auto"/>
            <w:vAlign w:val="bottom"/>
            <w:hideMark/>
          </w:tcPr>
          <w:p w:rsidR="004B24F2" w:rsidRPr="004B24F2" w:rsidRDefault="004B24F2" w:rsidP="004B24F2">
            <w:pPr>
              <w:spacing w:before="0"/>
              <w:ind w:left="-57" w:right="-57" w:firstLine="0"/>
              <w:jc w:val="center"/>
              <w:rPr>
                <w:b/>
                <w:bCs/>
                <w:sz w:val="20"/>
                <w:szCs w:val="20"/>
              </w:rPr>
            </w:pPr>
            <w:r w:rsidRPr="004B24F2">
              <w:rPr>
                <w:b/>
                <w:bCs/>
                <w:sz w:val="20"/>
                <w:szCs w:val="20"/>
              </w:rPr>
              <w:t>17</w:t>
            </w:r>
          </w:p>
        </w:tc>
      </w:tr>
      <w:tr w:rsidR="001F26F1" w:rsidRPr="004B24F2" w:rsidTr="001F26F1">
        <w:trPr>
          <w:trHeight w:val="255"/>
        </w:trPr>
        <w:tc>
          <w:tcPr>
            <w:tcW w:w="474" w:type="pct"/>
            <w:vAlign w:val="bottom"/>
          </w:tcPr>
          <w:p w:rsidR="004B24F2" w:rsidRPr="004B24F2" w:rsidRDefault="004B24F2" w:rsidP="004B24F2">
            <w:pPr>
              <w:spacing w:before="0"/>
              <w:ind w:left="-57" w:right="-57" w:firstLine="0"/>
              <w:jc w:val="center"/>
              <w:rPr>
                <w:sz w:val="20"/>
                <w:szCs w:val="20"/>
              </w:rPr>
            </w:pPr>
            <w:r>
              <w:rPr>
                <w:sz w:val="20"/>
                <w:szCs w:val="20"/>
              </w:rPr>
              <w:t>УПКСЗ, руб./кв.м</w:t>
            </w:r>
          </w:p>
        </w:tc>
        <w:tc>
          <w:tcPr>
            <w:tcW w:w="426" w:type="pct"/>
            <w:shd w:val="clear" w:color="auto" w:fill="auto"/>
            <w:vAlign w:val="bottom"/>
            <w:hideMark/>
          </w:tcPr>
          <w:p w:rsidR="004B24F2" w:rsidRPr="004B24F2" w:rsidRDefault="004B24F2" w:rsidP="004B24F2">
            <w:pPr>
              <w:spacing w:before="0"/>
              <w:ind w:left="-57" w:right="-57" w:firstLine="0"/>
              <w:jc w:val="center"/>
              <w:rPr>
                <w:sz w:val="20"/>
                <w:szCs w:val="20"/>
              </w:rPr>
            </w:pPr>
            <w:r w:rsidRPr="004B24F2">
              <w:rPr>
                <w:sz w:val="20"/>
                <w:szCs w:val="20"/>
              </w:rPr>
              <w:t>2721.82</w:t>
            </w:r>
          </w:p>
        </w:tc>
        <w:tc>
          <w:tcPr>
            <w:tcW w:w="382" w:type="pct"/>
            <w:shd w:val="clear" w:color="auto" w:fill="auto"/>
            <w:vAlign w:val="bottom"/>
            <w:hideMark/>
          </w:tcPr>
          <w:p w:rsidR="004B24F2" w:rsidRPr="004B24F2" w:rsidRDefault="004B24F2" w:rsidP="004B24F2">
            <w:pPr>
              <w:spacing w:before="0"/>
              <w:ind w:left="-57" w:right="-57" w:firstLine="0"/>
              <w:jc w:val="center"/>
              <w:rPr>
                <w:sz w:val="20"/>
                <w:szCs w:val="20"/>
              </w:rPr>
            </w:pPr>
            <w:r w:rsidRPr="004B24F2">
              <w:rPr>
                <w:sz w:val="20"/>
                <w:szCs w:val="20"/>
              </w:rPr>
              <w:t>312.80</w:t>
            </w:r>
          </w:p>
        </w:tc>
        <w:tc>
          <w:tcPr>
            <w:tcW w:w="426" w:type="pct"/>
            <w:shd w:val="clear" w:color="auto" w:fill="auto"/>
            <w:vAlign w:val="bottom"/>
            <w:hideMark/>
          </w:tcPr>
          <w:p w:rsidR="004B24F2" w:rsidRPr="004B24F2" w:rsidRDefault="004B24F2" w:rsidP="004B24F2">
            <w:pPr>
              <w:spacing w:before="0"/>
              <w:ind w:left="-57" w:right="-57" w:firstLine="0"/>
              <w:jc w:val="center"/>
              <w:rPr>
                <w:sz w:val="20"/>
                <w:szCs w:val="20"/>
              </w:rPr>
            </w:pPr>
            <w:r w:rsidRPr="004B24F2">
              <w:rPr>
                <w:sz w:val="20"/>
                <w:szCs w:val="20"/>
              </w:rPr>
              <w:t>1823.37</w:t>
            </w:r>
          </w:p>
        </w:tc>
        <w:tc>
          <w:tcPr>
            <w:tcW w:w="340" w:type="pct"/>
            <w:shd w:val="clear" w:color="auto" w:fill="auto"/>
            <w:vAlign w:val="bottom"/>
            <w:hideMark/>
          </w:tcPr>
          <w:p w:rsidR="004B24F2" w:rsidRPr="004B24F2" w:rsidRDefault="004B24F2" w:rsidP="004B24F2">
            <w:pPr>
              <w:spacing w:before="0"/>
              <w:ind w:left="-57" w:right="-57" w:firstLine="0"/>
              <w:jc w:val="center"/>
              <w:rPr>
                <w:sz w:val="20"/>
                <w:szCs w:val="20"/>
              </w:rPr>
            </w:pPr>
            <w:r w:rsidRPr="004B24F2">
              <w:rPr>
                <w:sz w:val="20"/>
                <w:szCs w:val="20"/>
              </w:rPr>
              <w:t>45.93</w:t>
            </w:r>
          </w:p>
        </w:tc>
        <w:tc>
          <w:tcPr>
            <w:tcW w:w="426" w:type="pct"/>
            <w:shd w:val="clear" w:color="auto" w:fill="auto"/>
            <w:vAlign w:val="bottom"/>
            <w:hideMark/>
          </w:tcPr>
          <w:p w:rsidR="004B24F2" w:rsidRPr="004B24F2" w:rsidRDefault="004B24F2" w:rsidP="004B24F2">
            <w:pPr>
              <w:spacing w:before="0"/>
              <w:ind w:left="-57" w:right="-57" w:firstLine="0"/>
              <w:jc w:val="center"/>
              <w:rPr>
                <w:sz w:val="20"/>
                <w:szCs w:val="20"/>
              </w:rPr>
            </w:pPr>
            <w:r w:rsidRPr="004B24F2">
              <w:rPr>
                <w:sz w:val="20"/>
                <w:szCs w:val="20"/>
              </w:rPr>
              <w:t>2162.93</w:t>
            </w:r>
          </w:p>
        </w:tc>
        <w:tc>
          <w:tcPr>
            <w:tcW w:w="295" w:type="pct"/>
            <w:shd w:val="clear" w:color="auto" w:fill="auto"/>
            <w:vAlign w:val="bottom"/>
            <w:hideMark/>
          </w:tcPr>
          <w:p w:rsidR="004B24F2" w:rsidRPr="004B24F2" w:rsidRDefault="001F26F1" w:rsidP="004B24F2">
            <w:pPr>
              <w:spacing w:before="0"/>
              <w:ind w:left="-57" w:right="-57" w:firstLine="0"/>
              <w:jc w:val="center"/>
              <w:rPr>
                <w:sz w:val="20"/>
                <w:szCs w:val="20"/>
              </w:rPr>
            </w:pPr>
            <w:r>
              <w:rPr>
                <w:sz w:val="20"/>
                <w:szCs w:val="20"/>
              </w:rPr>
              <w:t>261.87</w:t>
            </w:r>
          </w:p>
        </w:tc>
        <w:tc>
          <w:tcPr>
            <w:tcW w:w="426" w:type="pct"/>
            <w:shd w:val="clear" w:color="auto" w:fill="auto"/>
            <w:vAlign w:val="bottom"/>
            <w:hideMark/>
          </w:tcPr>
          <w:p w:rsidR="004B24F2" w:rsidRPr="004B24F2" w:rsidRDefault="004B24F2" w:rsidP="004B24F2">
            <w:pPr>
              <w:spacing w:before="0"/>
              <w:ind w:left="-57" w:right="-57" w:firstLine="0"/>
              <w:jc w:val="center"/>
              <w:rPr>
                <w:sz w:val="20"/>
                <w:szCs w:val="20"/>
              </w:rPr>
            </w:pPr>
            <w:r w:rsidRPr="004B24F2">
              <w:rPr>
                <w:sz w:val="20"/>
                <w:szCs w:val="20"/>
              </w:rPr>
              <w:t>2491.14</w:t>
            </w:r>
          </w:p>
        </w:tc>
        <w:tc>
          <w:tcPr>
            <w:tcW w:w="295" w:type="pct"/>
            <w:shd w:val="clear" w:color="auto" w:fill="auto"/>
            <w:vAlign w:val="bottom"/>
            <w:hideMark/>
          </w:tcPr>
          <w:p w:rsidR="004B24F2" w:rsidRPr="004B24F2" w:rsidRDefault="00B11F7C" w:rsidP="004B24F2">
            <w:pPr>
              <w:spacing w:before="0"/>
              <w:ind w:left="-57" w:right="-57" w:firstLine="0"/>
              <w:jc w:val="center"/>
              <w:rPr>
                <w:sz w:val="20"/>
                <w:szCs w:val="20"/>
              </w:rPr>
            </w:pPr>
            <w:r w:rsidRPr="00B11F7C">
              <w:rPr>
                <w:sz w:val="20"/>
                <w:szCs w:val="20"/>
              </w:rPr>
              <w:t>159.5</w:t>
            </w:r>
            <w:r>
              <w:rPr>
                <w:sz w:val="20"/>
                <w:szCs w:val="20"/>
              </w:rPr>
              <w:t>3</w:t>
            </w:r>
          </w:p>
        </w:tc>
        <w:tc>
          <w:tcPr>
            <w:tcW w:w="382" w:type="pct"/>
            <w:shd w:val="clear" w:color="auto" w:fill="auto"/>
            <w:vAlign w:val="bottom"/>
            <w:hideMark/>
          </w:tcPr>
          <w:p w:rsidR="004B24F2" w:rsidRPr="004B24F2" w:rsidRDefault="004B24F2" w:rsidP="004B24F2">
            <w:pPr>
              <w:spacing w:before="0"/>
              <w:ind w:left="-57" w:right="-57" w:firstLine="0"/>
              <w:jc w:val="center"/>
              <w:rPr>
                <w:sz w:val="20"/>
                <w:szCs w:val="20"/>
              </w:rPr>
            </w:pPr>
            <w:r w:rsidRPr="004B24F2">
              <w:rPr>
                <w:sz w:val="20"/>
                <w:szCs w:val="20"/>
              </w:rPr>
              <w:t>251.55</w:t>
            </w:r>
          </w:p>
        </w:tc>
        <w:tc>
          <w:tcPr>
            <w:tcW w:w="318" w:type="pct"/>
            <w:shd w:val="clear" w:color="auto" w:fill="auto"/>
            <w:vAlign w:val="bottom"/>
            <w:hideMark/>
          </w:tcPr>
          <w:p w:rsidR="004B24F2" w:rsidRPr="004B24F2" w:rsidRDefault="004B24F2" w:rsidP="004B24F2">
            <w:pPr>
              <w:spacing w:before="0"/>
              <w:ind w:left="-57" w:right="-57" w:firstLine="0"/>
              <w:jc w:val="center"/>
              <w:rPr>
                <w:sz w:val="20"/>
                <w:szCs w:val="20"/>
              </w:rPr>
            </w:pPr>
            <w:r w:rsidRPr="004B24F2">
              <w:rPr>
                <w:sz w:val="20"/>
                <w:szCs w:val="20"/>
              </w:rPr>
              <w:t>0.00</w:t>
            </w:r>
          </w:p>
        </w:tc>
        <w:tc>
          <w:tcPr>
            <w:tcW w:w="382" w:type="pct"/>
            <w:shd w:val="clear" w:color="auto" w:fill="auto"/>
            <w:vAlign w:val="bottom"/>
            <w:hideMark/>
          </w:tcPr>
          <w:p w:rsidR="004B24F2" w:rsidRPr="004B24F2" w:rsidRDefault="004B24F2" w:rsidP="004B24F2">
            <w:pPr>
              <w:spacing w:before="0"/>
              <w:ind w:left="-57" w:right="-57" w:firstLine="0"/>
              <w:jc w:val="center"/>
              <w:rPr>
                <w:sz w:val="20"/>
                <w:szCs w:val="20"/>
              </w:rPr>
            </w:pPr>
            <w:r w:rsidRPr="004B24F2">
              <w:rPr>
                <w:sz w:val="20"/>
                <w:szCs w:val="20"/>
              </w:rPr>
              <w:t>103.07</w:t>
            </w:r>
          </w:p>
        </w:tc>
        <w:tc>
          <w:tcPr>
            <w:tcW w:w="427" w:type="pct"/>
            <w:shd w:val="clear" w:color="auto" w:fill="auto"/>
            <w:vAlign w:val="bottom"/>
            <w:hideMark/>
          </w:tcPr>
          <w:p w:rsidR="004B24F2" w:rsidRPr="004B24F2" w:rsidRDefault="004B24F2" w:rsidP="004B24F2">
            <w:pPr>
              <w:spacing w:before="0"/>
              <w:ind w:left="-57" w:right="-57" w:firstLine="0"/>
              <w:jc w:val="center"/>
              <w:rPr>
                <w:sz w:val="20"/>
                <w:szCs w:val="20"/>
              </w:rPr>
            </w:pPr>
            <w:r w:rsidRPr="004B24F2">
              <w:rPr>
                <w:sz w:val="20"/>
                <w:szCs w:val="20"/>
              </w:rPr>
              <w:t>1912.25</w:t>
            </w:r>
          </w:p>
        </w:tc>
      </w:tr>
    </w:tbl>
    <w:p w:rsidR="006F7BAC" w:rsidRPr="007D199E" w:rsidRDefault="006F7BAC" w:rsidP="00FA6DA4">
      <w:r>
        <w:t>Результаты расчета соотношений, применяемых при методике СНП представлены ниже:</w:t>
      </w:r>
    </w:p>
    <w:p w:rsidR="001F26F1" w:rsidRPr="007D199E" w:rsidRDefault="001F26F1" w:rsidP="001F26F1">
      <w:pPr>
        <w:pStyle w:val="ad"/>
        <w:keepNext/>
      </w:pPr>
      <w:bookmarkStart w:id="38" w:name="_Ref350084182"/>
      <w:r w:rsidRPr="007D199E">
        <w:t xml:space="preserve">Таблица </w:t>
      </w:r>
      <w:fldSimple w:instr=" SEQ Таблица \* ARABIC ">
        <w:r w:rsidR="006C23EE">
          <w:rPr>
            <w:noProof/>
          </w:rPr>
          <w:t>6</w:t>
        </w:r>
      </w:fldSimple>
      <w:bookmarkEnd w:id="38"/>
      <w:r w:rsidRPr="007D199E">
        <w:t>. Соотношения, применяемые при расчете земельных участков по методике СНП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807"/>
        <w:gridCol w:w="723"/>
        <w:gridCol w:w="807"/>
        <w:gridCol w:w="652"/>
        <w:gridCol w:w="807"/>
        <w:gridCol w:w="652"/>
        <w:gridCol w:w="807"/>
        <w:gridCol w:w="557"/>
        <w:gridCol w:w="724"/>
        <w:gridCol w:w="602"/>
        <w:gridCol w:w="724"/>
        <w:gridCol w:w="810"/>
      </w:tblGrid>
      <w:tr w:rsidR="001F26F1" w:rsidRPr="007D199E" w:rsidTr="001F26F1">
        <w:trPr>
          <w:trHeight w:val="255"/>
        </w:trPr>
        <w:tc>
          <w:tcPr>
            <w:tcW w:w="474" w:type="pct"/>
            <w:vAlign w:val="bottom"/>
          </w:tcPr>
          <w:p w:rsidR="001F26F1" w:rsidRPr="007D199E" w:rsidRDefault="001F26F1" w:rsidP="00AC3BB7">
            <w:pPr>
              <w:spacing w:before="0"/>
              <w:ind w:left="-57" w:right="-57" w:firstLine="0"/>
              <w:jc w:val="center"/>
              <w:rPr>
                <w:b/>
                <w:bCs/>
                <w:sz w:val="20"/>
                <w:szCs w:val="20"/>
              </w:rPr>
            </w:pPr>
            <w:r w:rsidRPr="007D199E">
              <w:rPr>
                <w:b/>
                <w:bCs/>
                <w:sz w:val="20"/>
                <w:szCs w:val="20"/>
              </w:rPr>
              <w:t>Номер ВРИ</w:t>
            </w:r>
          </w:p>
        </w:tc>
        <w:tc>
          <w:tcPr>
            <w:tcW w:w="426" w:type="pct"/>
            <w:shd w:val="clear" w:color="auto" w:fill="auto"/>
            <w:vAlign w:val="bottom"/>
            <w:hideMark/>
          </w:tcPr>
          <w:p w:rsidR="001F26F1" w:rsidRPr="007D199E" w:rsidRDefault="001F26F1" w:rsidP="00AC3BB7">
            <w:pPr>
              <w:spacing w:before="0"/>
              <w:ind w:left="-57" w:right="-57" w:firstLine="0"/>
              <w:jc w:val="center"/>
              <w:rPr>
                <w:b/>
                <w:bCs/>
                <w:sz w:val="20"/>
                <w:szCs w:val="20"/>
              </w:rPr>
            </w:pPr>
            <w:r w:rsidRPr="007D199E">
              <w:rPr>
                <w:b/>
                <w:bCs/>
                <w:sz w:val="20"/>
                <w:szCs w:val="20"/>
              </w:rPr>
              <w:t>1</w:t>
            </w:r>
          </w:p>
        </w:tc>
        <w:tc>
          <w:tcPr>
            <w:tcW w:w="382" w:type="pct"/>
            <w:shd w:val="clear" w:color="auto" w:fill="auto"/>
            <w:vAlign w:val="bottom"/>
            <w:hideMark/>
          </w:tcPr>
          <w:p w:rsidR="001F26F1" w:rsidRPr="007D199E" w:rsidRDefault="001F26F1" w:rsidP="00AC3BB7">
            <w:pPr>
              <w:spacing w:before="0"/>
              <w:ind w:left="-57" w:right="-57" w:firstLine="0"/>
              <w:jc w:val="center"/>
              <w:rPr>
                <w:b/>
                <w:bCs/>
                <w:sz w:val="20"/>
                <w:szCs w:val="20"/>
              </w:rPr>
            </w:pPr>
            <w:r w:rsidRPr="007D199E">
              <w:rPr>
                <w:b/>
                <w:bCs/>
                <w:sz w:val="20"/>
                <w:szCs w:val="20"/>
              </w:rPr>
              <w:t>2</w:t>
            </w:r>
          </w:p>
        </w:tc>
        <w:tc>
          <w:tcPr>
            <w:tcW w:w="426" w:type="pct"/>
            <w:shd w:val="clear" w:color="auto" w:fill="auto"/>
            <w:vAlign w:val="bottom"/>
            <w:hideMark/>
          </w:tcPr>
          <w:p w:rsidR="001F26F1" w:rsidRPr="007D199E" w:rsidRDefault="001F26F1" w:rsidP="00AC3BB7">
            <w:pPr>
              <w:spacing w:before="0"/>
              <w:ind w:left="-57" w:right="-57" w:firstLine="0"/>
              <w:jc w:val="center"/>
              <w:rPr>
                <w:b/>
                <w:bCs/>
                <w:sz w:val="20"/>
                <w:szCs w:val="20"/>
              </w:rPr>
            </w:pPr>
            <w:r w:rsidRPr="007D199E">
              <w:rPr>
                <w:b/>
                <w:bCs/>
                <w:sz w:val="20"/>
                <w:szCs w:val="20"/>
              </w:rPr>
              <w:t>3</w:t>
            </w:r>
          </w:p>
        </w:tc>
        <w:tc>
          <w:tcPr>
            <w:tcW w:w="340" w:type="pct"/>
            <w:shd w:val="clear" w:color="auto" w:fill="auto"/>
            <w:vAlign w:val="bottom"/>
            <w:hideMark/>
          </w:tcPr>
          <w:p w:rsidR="001F26F1" w:rsidRPr="007D199E" w:rsidRDefault="001F26F1" w:rsidP="00AC3BB7">
            <w:pPr>
              <w:spacing w:before="0"/>
              <w:ind w:left="-57" w:right="-57" w:firstLine="0"/>
              <w:jc w:val="center"/>
              <w:rPr>
                <w:b/>
                <w:bCs/>
                <w:sz w:val="20"/>
                <w:szCs w:val="20"/>
              </w:rPr>
            </w:pPr>
            <w:r w:rsidRPr="007D199E">
              <w:rPr>
                <w:b/>
                <w:bCs/>
                <w:sz w:val="20"/>
                <w:szCs w:val="20"/>
              </w:rPr>
              <w:t>4</w:t>
            </w:r>
          </w:p>
        </w:tc>
        <w:tc>
          <w:tcPr>
            <w:tcW w:w="426" w:type="pct"/>
            <w:shd w:val="clear" w:color="auto" w:fill="auto"/>
            <w:vAlign w:val="bottom"/>
            <w:hideMark/>
          </w:tcPr>
          <w:p w:rsidR="001F26F1" w:rsidRPr="007D199E" w:rsidRDefault="001F26F1" w:rsidP="00AC3BB7">
            <w:pPr>
              <w:spacing w:before="0"/>
              <w:ind w:left="-57" w:right="-57" w:firstLine="0"/>
              <w:jc w:val="center"/>
              <w:rPr>
                <w:b/>
                <w:bCs/>
                <w:sz w:val="20"/>
                <w:szCs w:val="20"/>
              </w:rPr>
            </w:pPr>
            <w:r w:rsidRPr="007D199E">
              <w:rPr>
                <w:b/>
                <w:bCs/>
                <w:sz w:val="20"/>
                <w:szCs w:val="20"/>
              </w:rPr>
              <w:t>5</w:t>
            </w:r>
          </w:p>
        </w:tc>
        <w:tc>
          <w:tcPr>
            <w:tcW w:w="295" w:type="pct"/>
            <w:shd w:val="clear" w:color="auto" w:fill="auto"/>
            <w:vAlign w:val="bottom"/>
            <w:hideMark/>
          </w:tcPr>
          <w:p w:rsidR="001F26F1" w:rsidRPr="007D199E" w:rsidRDefault="001F26F1" w:rsidP="00AC3BB7">
            <w:pPr>
              <w:spacing w:before="0"/>
              <w:ind w:left="-57" w:right="-57" w:firstLine="0"/>
              <w:jc w:val="center"/>
              <w:rPr>
                <w:b/>
                <w:bCs/>
                <w:sz w:val="20"/>
                <w:szCs w:val="20"/>
              </w:rPr>
            </w:pPr>
            <w:r w:rsidRPr="007D199E">
              <w:rPr>
                <w:b/>
                <w:bCs/>
                <w:sz w:val="20"/>
                <w:szCs w:val="20"/>
              </w:rPr>
              <w:t>6</w:t>
            </w:r>
          </w:p>
        </w:tc>
        <w:tc>
          <w:tcPr>
            <w:tcW w:w="426" w:type="pct"/>
            <w:shd w:val="clear" w:color="auto" w:fill="auto"/>
            <w:vAlign w:val="bottom"/>
            <w:hideMark/>
          </w:tcPr>
          <w:p w:rsidR="001F26F1" w:rsidRPr="007D199E" w:rsidRDefault="001F26F1" w:rsidP="00AC3BB7">
            <w:pPr>
              <w:spacing w:before="0"/>
              <w:ind w:left="-57" w:right="-57" w:firstLine="0"/>
              <w:jc w:val="center"/>
              <w:rPr>
                <w:b/>
                <w:bCs/>
                <w:sz w:val="20"/>
                <w:szCs w:val="20"/>
              </w:rPr>
            </w:pPr>
            <w:r w:rsidRPr="007D199E">
              <w:rPr>
                <w:b/>
                <w:bCs/>
                <w:sz w:val="20"/>
                <w:szCs w:val="20"/>
              </w:rPr>
              <w:t>7</w:t>
            </w:r>
          </w:p>
        </w:tc>
        <w:tc>
          <w:tcPr>
            <w:tcW w:w="295" w:type="pct"/>
            <w:shd w:val="clear" w:color="auto" w:fill="auto"/>
            <w:vAlign w:val="bottom"/>
            <w:hideMark/>
          </w:tcPr>
          <w:p w:rsidR="001F26F1" w:rsidRPr="007D199E" w:rsidRDefault="001F26F1" w:rsidP="00AC3BB7">
            <w:pPr>
              <w:spacing w:before="0"/>
              <w:ind w:left="-57" w:right="-57" w:firstLine="0"/>
              <w:jc w:val="center"/>
              <w:rPr>
                <w:b/>
                <w:bCs/>
                <w:sz w:val="20"/>
                <w:szCs w:val="20"/>
              </w:rPr>
            </w:pPr>
            <w:r w:rsidRPr="007D199E">
              <w:rPr>
                <w:b/>
                <w:bCs/>
                <w:sz w:val="20"/>
                <w:szCs w:val="20"/>
              </w:rPr>
              <w:t>8</w:t>
            </w:r>
          </w:p>
        </w:tc>
        <w:tc>
          <w:tcPr>
            <w:tcW w:w="382" w:type="pct"/>
            <w:shd w:val="clear" w:color="auto" w:fill="auto"/>
            <w:vAlign w:val="bottom"/>
            <w:hideMark/>
          </w:tcPr>
          <w:p w:rsidR="001F26F1" w:rsidRPr="007D199E" w:rsidRDefault="001F26F1" w:rsidP="00AC3BB7">
            <w:pPr>
              <w:spacing w:before="0"/>
              <w:ind w:left="-57" w:right="-57" w:firstLine="0"/>
              <w:jc w:val="center"/>
              <w:rPr>
                <w:b/>
                <w:bCs/>
                <w:sz w:val="20"/>
                <w:szCs w:val="20"/>
              </w:rPr>
            </w:pPr>
            <w:r w:rsidRPr="007D199E">
              <w:rPr>
                <w:b/>
                <w:bCs/>
                <w:sz w:val="20"/>
                <w:szCs w:val="20"/>
              </w:rPr>
              <w:t>9</w:t>
            </w:r>
          </w:p>
        </w:tc>
        <w:tc>
          <w:tcPr>
            <w:tcW w:w="318" w:type="pct"/>
            <w:shd w:val="clear" w:color="auto" w:fill="auto"/>
            <w:vAlign w:val="bottom"/>
            <w:hideMark/>
          </w:tcPr>
          <w:p w:rsidR="001F26F1" w:rsidRPr="007D199E" w:rsidRDefault="001F26F1" w:rsidP="00AC3BB7">
            <w:pPr>
              <w:spacing w:before="0"/>
              <w:ind w:left="-57" w:right="-57" w:firstLine="0"/>
              <w:jc w:val="center"/>
              <w:rPr>
                <w:b/>
                <w:bCs/>
                <w:sz w:val="20"/>
                <w:szCs w:val="20"/>
              </w:rPr>
            </w:pPr>
            <w:r w:rsidRPr="007D199E">
              <w:rPr>
                <w:b/>
                <w:bCs/>
                <w:sz w:val="20"/>
                <w:szCs w:val="20"/>
              </w:rPr>
              <w:t>10</w:t>
            </w:r>
          </w:p>
        </w:tc>
        <w:tc>
          <w:tcPr>
            <w:tcW w:w="382" w:type="pct"/>
            <w:shd w:val="clear" w:color="auto" w:fill="auto"/>
            <w:vAlign w:val="bottom"/>
            <w:hideMark/>
          </w:tcPr>
          <w:p w:rsidR="001F26F1" w:rsidRPr="007D199E" w:rsidRDefault="001F26F1" w:rsidP="00AC3BB7">
            <w:pPr>
              <w:spacing w:before="0"/>
              <w:ind w:left="-57" w:right="-57" w:firstLine="0"/>
              <w:jc w:val="center"/>
              <w:rPr>
                <w:b/>
                <w:bCs/>
                <w:sz w:val="20"/>
                <w:szCs w:val="20"/>
              </w:rPr>
            </w:pPr>
            <w:r w:rsidRPr="007D199E">
              <w:rPr>
                <w:b/>
                <w:bCs/>
                <w:sz w:val="20"/>
                <w:szCs w:val="20"/>
              </w:rPr>
              <w:t>13</w:t>
            </w:r>
          </w:p>
        </w:tc>
        <w:tc>
          <w:tcPr>
            <w:tcW w:w="427" w:type="pct"/>
            <w:shd w:val="clear" w:color="auto" w:fill="auto"/>
            <w:vAlign w:val="bottom"/>
            <w:hideMark/>
          </w:tcPr>
          <w:p w:rsidR="001F26F1" w:rsidRPr="007D199E" w:rsidRDefault="001F26F1" w:rsidP="00AC3BB7">
            <w:pPr>
              <w:spacing w:before="0"/>
              <w:ind w:left="-57" w:right="-57" w:firstLine="0"/>
              <w:jc w:val="center"/>
              <w:rPr>
                <w:b/>
                <w:bCs/>
                <w:sz w:val="20"/>
                <w:szCs w:val="20"/>
              </w:rPr>
            </w:pPr>
            <w:r w:rsidRPr="007D199E">
              <w:rPr>
                <w:b/>
                <w:bCs/>
                <w:sz w:val="20"/>
                <w:szCs w:val="20"/>
              </w:rPr>
              <w:t>17</w:t>
            </w:r>
          </w:p>
        </w:tc>
      </w:tr>
      <w:tr w:rsidR="001F26F1" w:rsidRPr="007D199E" w:rsidTr="001F26F1">
        <w:trPr>
          <w:trHeight w:val="255"/>
        </w:trPr>
        <w:tc>
          <w:tcPr>
            <w:tcW w:w="474" w:type="pct"/>
            <w:vAlign w:val="bottom"/>
          </w:tcPr>
          <w:p w:rsidR="001F26F1" w:rsidRPr="007D199E" w:rsidRDefault="001F26F1" w:rsidP="00AC3BB7">
            <w:pPr>
              <w:spacing w:before="0"/>
              <w:ind w:left="-57" w:right="-57" w:firstLine="0"/>
              <w:jc w:val="center"/>
              <w:rPr>
                <w:sz w:val="20"/>
                <w:szCs w:val="20"/>
              </w:rPr>
            </w:pPr>
            <w:r w:rsidRPr="007D199E">
              <w:rPr>
                <w:sz w:val="20"/>
                <w:szCs w:val="20"/>
              </w:rPr>
              <w:t>УПКСЗ, руб./кв.м</w:t>
            </w:r>
          </w:p>
        </w:tc>
        <w:tc>
          <w:tcPr>
            <w:tcW w:w="426" w:type="pct"/>
            <w:shd w:val="clear" w:color="auto" w:fill="auto"/>
            <w:vAlign w:val="bottom"/>
            <w:hideMark/>
          </w:tcPr>
          <w:p w:rsidR="001F26F1" w:rsidRPr="007D199E" w:rsidRDefault="001F26F1" w:rsidP="001F26F1">
            <w:pPr>
              <w:spacing w:before="0"/>
              <w:ind w:left="-57" w:right="-57" w:firstLine="0"/>
              <w:jc w:val="center"/>
              <w:rPr>
                <w:sz w:val="20"/>
                <w:szCs w:val="20"/>
              </w:rPr>
            </w:pPr>
            <w:r w:rsidRPr="007D199E">
              <w:rPr>
                <w:sz w:val="20"/>
                <w:szCs w:val="20"/>
              </w:rPr>
              <w:t>8.7015</w:t>
            </w:r>
          </w:p>
        </w:tc>
        <w:tc>
          <w:tcPr>
            <w:tcW w:w="382" w:type="pct"/>
            <w:shd w:val="clear" w:color="auto" w:fill="auto"/>
            <w:vAlign w:val="bottom"/>
            <w:hideMark/>
          </w:tcPr>
          <w:p w:rsidR="001F26F1" w:rsidRPr="007D199E" w:rsidRDefault="001F26F1" w:rsidP="001F26F1">
            <w:pPr>
              <w:spacing w:before="0"/>
              <w:ind w:left="-57" w:right="-57" w:firstLine="0"/>
              <w:jc w:val="center"/>
              <w:rPr>
                <w:sz w:val="20"/>
                <w:szCs w:val="20"/>
              </w:rPr>
            </w:pPr>
            <w:r w:rsidRPr="007D199E">
              <w:rPr>
                <w:sz w:val="20"/>
                <w:szCs w:val="20"/>
              </w:rPr>
              <w:t>1</w:t>
            </w:r>
          </w:p>
        </w:tc>
        <w:tc>
          <w:tcPr>
            <w:tcW w:w="426" w:type="pct"/>
            <w:shd w:val="clear" w:color="auto" w:fill="auto"/>
            <w:vAlign w:val="bottom"/>
            <w:hideMark/>
          </w:tcPr>
          <w:p w:rsidR="001F26F1" w:rsidRPr="007D199E" w:rsidRDefault="001F26F1" w:rsidP="001F26F1">
            <w:pPr>
              <w:spacing w:before="0"/>
              <w:ind w:left="-57" w:right="-57" w:firstLine="0"/>
              <w:jc w:val="center"/>
              <w:rPr>
                <w:sz w:val="20"/>
                <w:szCs w:val="20"/>
              </w:rPr>
            </w:pPr>
            <w:r w:rsidRPr="007D199E">
              <w:rPr>
                <w:sz w:val="20"/>
                <w:szCs w:val="20"/>
              </w:rPr>
              <w:t>5.8292</w:t>
            </w:r>
          </w:p>
        </w:tc>
        <w:tc>
          <w:tcPr>
            <w:tcW w:w="340" w:type="pct"/>
            <w:shd w:val="clear" w:color="auto" w:fill="auto"/>
            <w:vAlign w:val="bottom"/>
            <w:hideMark/>
          </w:tcPr>
          <w:p w:rsidR="001F26F1" w:rsidRPr="007D199E" w:rsidRDefault="001F26F1" w:rsidP="001F26F1">
            <w:pPr>
              <w:spacing w:before="0"/>
              <w:ind w:left="-57" w:right="-57" w:firstLine="0"/>
              <w:jc w:val="center"/>
              <w:rPr>
                <w:sz w:val="20"/>
                <w:szCs w:val="20"/>
              </w:rPr>
            </w:pPr>
            <w:r w:rsidRPr="007D199E">
              <w:rPr>
                <w:sz w:val="20"/>
                <w:szCs w:val="20"/>
              </w:rPr>
              <w:t>0.1468</w:t>
            </w:r>
          </w:p>
        </w:tc>
        <w:tc>
          <w:tcPr>
            <w:tcW w:w="426" w:type="pct"/>
            <w:shd w:val="clear" w:color="auto" w:fill="auto"/>
            <w:vAlign w:val="bottom"/>
            <w:hideMark/>
          </w:tcPr>
          <w:p w:rsidR="001F26F1" w:rsidRPr="007D199E" w:rsidRDefault="001F26F1" w:rsidP="001F26F1">
            <w:pPr>
              <w:spacing w:before="0"/>
              <w:ind w:left="-57" w:right="-57" w:firstLine="0"/>
              <w:jc w:val="center"/>
              <w:rPr>
                <w:sz w:val="20"/>
                <w:szCs w:val="20"/>
              </w:rPr>
            </w:pPr>
            <w:r w:rsidRPr="007D199E">
              <w:rPr>
                <w:sz w:val="20"/>
                <w:szCs w:val="20"/>
              </w:rPr>
              <w:t>6.9148</w:t>
            </w:r>
          </w:p>
        </w:tc>
        <w:tc>
          <w:tcPr>
            <w:tcW w:w="295" w:type="pct"/>
            <w:shd w:val="clear" w:color="auto" w:fill="auto"/>
            <w:vAlign w:val="bottom"/>
            <w:hideMark/>
          </w:tcPr>
          <w:p w:rsidR="001F26F1" w:rsidRPr="007D199E" w:rsidRDefault="001F26F1" w:rsidP="001F26F1">
            <w:pPr>
              <w:spacing w:before="0"/>
              <w:ind w:left="-57" w:right="-57" w:firstLine="0"/>
              <w:jc w:val="center"/>
              <w:rPr>
                <w:sz w:val="20"/>
                <w:szCs w:val="20"/>
              </w:rPr>
            </w:pPr>
            <w:r w:rsidRPr="007D199E">
              <w:rPr>
                <w:sz w:val="20"/>
                <w:szCs w:val="20"/>
              </w:rPr>
              <w:t>0,8372</w:t>
            </w:r>
          </w:p>
        </w:tc>
        <w:tc>
          <w:tcPr>
            <w:tcW w:w="426" w:type="pct"/>
            <w:shd w:val="clear" w:color="auto" w:fill="auto"/>
            <w:vAlign w:val="bottom"/>
            <w:hideMark/>
          </w:tcPr>
          <w:p w:rsidR="001F26F1" w:rsidRPr="007D199E" w:rsidRDefault="001F26F1" w:rsidP="001F26F1">
            <w:pPr>
              <w:spacing w:before="0"/>
              <w:ind w:left="-57" w:right="-57" w:firstLine="0"/>
              <w:jc w:val="center"/>
              <w:rPr>
                <w:sz w:val="20"/>
                <w:szCs w:val="20"/>
              </w:rPr>
            </w:pPr>
            <w:r w:rsidRPr="007D199E">
              <w:rPr>
                <w:sz w:val="20"/>
                <w:szCs w:val="20"/>
              </w:rPr>
              <w:t>7.9640</w:t>
            </w:r>
          </w:p>
        </w:tc>
        <w:tc>
          <w:tcPr>
            <w:tcW w:w="295" w:type="pct"/>
            <w:shd w:val="clear" w:color="auto" w:fill="auto"/>
            <w:vAlign w:val="bottom"/>
            <w:hideMark/>
          </w:tcPr>
          <w:p w:rsidR="001F26F1" w:rsidRPr="007D199E" w:rsidRDefault="001F26F1" w:rsidP="00B11F7C">
            <w:pPr>
              <w:spacing w:before="0"/>
              <w:ind w:left="-57" w:right="-57" w:firstLine="0"/>
              <w:jc w:val="center"/>
              <w:rPr>
                <w:sz w:val="20"/>
                <w:szCs w:val="20"/>
              </w:rPr>
            </w:pPr>
            <w:r w:rsidRPr="007D199E">
              <w:rPr>
                <w:sz w:val="20"/>
                <w:szCs w:val="20"/>
              </w:rPr>
              <w:t>0</w:t>
            </w:r>
            <w:r w:rsidR="00B11F7C" w:rsidRPr="007D199E">
              <w:rPr>
                <w:sz w:val="20"/>
                <w:szCs w:val="20"/>
              </w:rPr>
              <w:t>.51</w:t>
            </w:r>
          </w:p>
        </w:tc>
        <w:tc>
          <w:tcPr>
            <w:tcW w:w="382" w:type="pct"/>
            <w:shd w:val="clear" w:color="auto" w:fill="auto"/>
            <w:vAlign w:val="bottom"/>
            <w:hideMark/>
          </w:tcPr>
          <w:p w:rsidR="001F26F1" w:rsidRPr="007D199E" w:rsidRDefault="001F26F1" w:rsidP="001F26F1">
            <w:pPr>
              <w:spacing w:before="0"/>
              <w:ind w:left="-57" w:right="-57" w:firstLine="0"/>
              <w:jc w:val="center"/>
              <w:rPr>
                <w:sz w:val="20"/>
                <w:szCs w:val="20"/>
              </w:rPr>
            </w:pPr>
            <w:r w:rsidRPr="007D199E">
              <w:rPr>
                <w:sz w:val="20"/>
                <w:szCs w:val="20"/>
              </w:rPr>
              <w:t>0.8041</w:t>
            </w:r>
          </w:p>
        </w:tc>
        <w:tc>
          <w:tcPr>
            <w:tcW w:w="318" w:type="pct"/>
            <w:shd w:val="clear" w:color="auto" w:fill="auto"/>
            <w:vAlign w:val="bottom"/>
            <w:hideMark/>
          </w:tcPr>
          <w:p w:rsidR="001F26F1" w:rsidRPr="007D199E" w:rsidRDefault="001F26F1" w:rsidP="001F26F1">
            <w:pPr>
              <w:spacing w:before="0"/>
              <w:ind w:left="-57" w:right="-57" w:firstLine="0"/>
              <w:jc w:val="center"/>
              <w:rPr>
                <w:sz w:val="20"/>
                <w:szCs w:val="20"/>
              </w:rPr>
            </w:pPr>
            <w:r w:rsidRPr="007D199E">
              <w:rPr>
                <w:sz w:val="20"/>
                <w:szCs w:val="20"/>
              </w:rPr>
              <w:t>0</w:t>
            </w:r>
          </w:p>
        </w:tc>
        <w:tc>
          <w:tcPr>
            <w:tcW w:w="382" w:type="pct"/>
            <w:shd w:val="clear" w:color="auto" w:fill="auto"/>
            <w:vAlign w:val="bottom"/>
            <w:hideMark/>
          </w:tcPr>
          <w:p w:rsidR="001F26F1" w:rsidRPr="007D199E" w:rsidRDefault="001F26F1" w:rsidP="001F26F1">
            <w:pPr>
              <w:spacing w:before="0"/>
              <w:ind w:left="-57" w:right="-57" w:firstLine="0"/>
              <w:jc w:val="center"/>
              <w:rPr>
                <w:sz w:val="20"/>
                <w:szCs w:val="20"/>
              </w:rPr>
            </w:pPr>
            <w:r w:rsidRPr="007D199E">
              <w:rPr>
                <w:sz w:val="20"/>
                <w:szCs w:val="20"/>
              </w:rPr>
              <w:t>0.3295</w:t>
            </w:r>
          </w:p>
        </w:tc>
        <w:tc>
          <w:tcPr>
            <w:tcW w:w="427" w:type="pct"/>
            <w:shd w:val="clear" w:color="auto" w:fill="auto"/>
            <w:vAlign w:val="bottom"/>
            <w:hideMark/>
          </w:tcPr>
          <w:p w:rsidR="001F26F1" w:rsidRPr="007D199E" w:rsidRDefault="001F26F1" w:rsidP="001F26F1">
            <w:pPr>
              <w:spacing w:before="0"/>
              <w:ind w:left="-57" w:right="-57" w:firstLine="0"/>
              <w:jc w:val="center"/>
              <w:rPr>
                <w:sz w:val="20"/>
                <w:szCs w:val="20"/>
              </w:rPr>
            </w:pPr>
            <w:r w:rsidRPr="007D199E">
              <w:rPr>
                <w:sz w:val="20"/>
                <w:szCs w:val="20"/>
              </w:rPr>
              <w:t>6.1133</w:t>
            </w:r>
          </w:p>
        </w:tc>
      </w:tr>
    </w:tbl>
    <w:p w:rsidR="006F7BAC" w:rsidRPr="007D199E" w:rsidRDefault="005E5FD7" w:rsidP="00FA6DA4">
      <w:r w:rsidRPr="007D199E">
        <w:t xml:space="preserve">В связи с вышеизложенным, при проведении кадастровой оценки земель населенных пунктов на территории муниципального образования </w:t>
      </w:r>
      <w:r w:rsidR="008F66CD">
        <w:t>Советский район</w:t>
      </w:r>
      <w:r w:rsidRPr="007D199E">
        <w:t xml:space="preserve"> Кировской области был использован следующий алгоритм. На первом этапе производился расчет УПКС земельных участков, отнесенных ко 2 ВРИ, затем, используя соотношения, рассчитанные в таблице (</w:t>
      </w:r>
      <w:r w:rsidR="00CE6017">
        <w:fldChar w:fldCharType="begin"/>
      </w:r>
      <w:r w:rsidR="00CE6017">
        <w:instrText xml:space="preserve"> REF _Ref350084182 \h  \* MERGEFORMAT </w:instrText>
      </w:r>
      <w:r w:rsidR="00CE6017">
        <w:fldChar w:fldCharType="separate"/>
      </w:r>
      <w:r w:rsidR="006C23EE" w:rsidRPr="007D199E">
        <w:t xml:space="preserve">Таблица </w:t>
      </w:r>
      <w:r w:rsidR="006C23EE">
        <w:t>6</w:t>
      </w:r>
      <w:r w:rsidR="00CE6017">
        <w:fldChar w:fldCharType="end"/>
      </w:r>
      <w:r w:rsidRPr="007D199E">
        <w:t>) произведен расчет УПКС земельных участков остальных видов разрешенного использования.</w:t>
      </w:r>
    </w:p>
    <w:p w:rsidR="001823A5" w:rsidRPr="007D199E" w:rsidRDefault="001823A5" w:rsidP="00633FBD">
      <w:pPr>
        <w:pStyle w:val="3"/>
      </w:pPr>
      <w:bookmarkStart w:id="39" w:name="_Toc352923530"/>
      <w:r w:rsidRPr="007D199E">
        <w:t xml:space="preserve">Определение состава факторов стоимости земельных участков </w:t>
      </w:r>
      <w:r w:rsidR="00914EFC" w:rsidRPr="007D199E">
        <w:t>2 ВРИ</w:t>
      </w:r>
      <w:r w:rsidRPr="007D199E">
        <w:t>.</w:t>
      </w:r>
      <w:bookmarkEnd w:id="39"/>
    </w:p>
    <w:p w:rsidR="00CE7668" w:rsidRDefault="00CE7668" w:rsidP="001823A5">
      <w:r w:rsidRPr="007D199E">
        <w:t>По сложившейся по предыдущим турам ГКОЗ практике</w:t>
      </w:r>
      <w:r>
        <w:t xml:space="preserve">, перечень факторов стоимости земельных участков определялся в процессе заседания Областной межведомственной комиссии. Ввиду того, что при реализации муниципального контракта </w:t>
      </w:r>
      <w:r w:rsidR="00821DFE">
        <w:t xml:space="preserve">Областная межведомственная комиссия не принимает участие в процессе кадастровой оценки, а муниципальная комиссия со схожими функциями не создана, </w:t>
      </w:r>
      <w:r w:rsidR="00B06241">
        <w:t>то состав факторов</w:t>
      </w:r>
      <w:r w:rsidR="00B850EF">
        <w:t xml:space="preserve"> стоимости определялся Исполнителем самостоятельно.</w:t>
      </w:r>
    </w:p>
    <w:p w:rsidR="008B0FB1" w:rsidRDefault="001823A5" w:rsidP="001823A5">
      <w:r>
        <w:t xml:space="preserve">Состав факторов стоимости земельных участков определялся на </w:t>
      </w:r>
      <w:r w:rsidR="008B0FB1">
        <w:t xml:space="preserve">основе </w:t>
      </w:r>
      <w:r w:rsidR="008B0FB1" w:rsidRPr="008B0FB1">
        <w:t>таблицы 2 Приложения 7 Технических рекомендаций «Примерный перечень факторов стоимости земельных участков»</w:t>
      </w:r>
      <w:r w:rsidR="008B0FB1">
        <w:t xml:space="preserve">, а также обзора рынка недвижимости </w:t>
      </w:r>
      <w:r w:rsidR="00914EFC">
        <w:t>Кировской области</w:t>
      </w:r>
      <w:r w:rsidR="008B0FB1">
        <w:t>.</w:t>
      </w:r>
    </w:p>
    <w:p w:rsidR="00517327" w:rsidRDefault="00517327" w:rsidP="00517327">
      <w:r>
        <w:t>При определении стоимости земель населенных пунктов особое внимание следует уделять анализу и отбору факторов, влияющих на рыночную стоимость. Недостаточно одного лишь логического объяснения для включения того или иного фактора в оценку.</w:t>
      </w:r>
    </w:p>
    <w:p w:rsidR="00517327" w:rsidRDefault="00517327" w:rsidP="00517327">
      <w:r>
        <w:t>Естественно, что факторы, учитываемые при определении стоимости, оказывают влияние на стоимость земельного участка, но, величина этого влияния, его направленность будут неодинаковы в разных социально-экономических условиях. Оценка степени влияния каждого из факторов стоимости на стоимость земельных участков является одной из главных задач.</w:t>
      </w:r>
    </w:p>
    <w:p w:rsidR="00517327" w:rsidRDefault="00517327" w:rsidP="00517327">
      <w:r>
        <w:t>Для целей оценки земель населенных пунктов были сформированы перечни факторов стоимости в соответствии с Методическими указаниями по государственной кадастровой оценке земель населенных пунктов следующих типов:</w:t>
      </w:r>
    </w:p>
    <w:p w:rsidR="00517327" w:rsidRDefault="00517327" w:rsidP="00084378">
      <w:pPr>
        <w:pStyle w:val="aff4"/>
        <w:numPr>
          <w:ilvl w:val="0"/>
          <w:numId w:val="9"/>
        </w:numPr>
      </w:pPr>
      <w:r>
        <w:t>перечень обязательных факторов стоимости,</w:t>
      </w:r>
    </w:p>
    <w:p w:rsidR="00517327" w:rsidRDefault="00517327" w:rsidP="00084378">
      <w:pPr>
        <w:pStyle w:val="aff4"/>
        <w:numPr>
          <w:ilvl w:val="0"/>
          <w:numId w:val="9"/>
        </w:numPr>
      </w:pPr>
      <w:r>
        <w:t>перечень  рекомендуемых факторов стоимости.</w:t>
      </w:r>
    </w:p>
    <w:p w:rsidR="00517327" w:rsidRDefault="00517327" w:rsidP="00517327">
      <w:r>
        <w:t>Обязательные факторы стоимости – это совокупность учетных факторов (характеристик), в разрезе которых описаны объекты оценки в Перечне земельных участков в составе земель населенных пунктов, и факторов стоимости, которые заведомо влияют на стоимость земель населенных пунктов.</w:t>
      </w:r>
    </w:p>
    <w:p w:rsidR="00517327" w:rsidRDefault="00517327" w:rsidP="00517327">
      <w:r>
        <w:t>Рекомендуемые факторы стоимости – это совокупность факторов стоимости, которые предположительно могут влиять на стоимость земель населенных пунктов на территории всех субъектов Российской Федерации.</w:t>
      </w:r>
    </w:p>
    <w:p w:rsidR="00517327" w:rsidRDefault="00517327" w:rsidP="00517327">
      <w:r>
        <w:t xml:space="preserve">Для определения состава факторов стоимости был проведен анализ ценовой ситуации </w:t>
      </w:r>
      <w:r w:rsidR="00914EFC">
        <w:t xml:space="preserve">на рынке земельных участков под ИЖС и ЛПХ, а также индивидуальных жилых домов </w:t>
      </w:r>
      <w:r>
        <w:t>в</w:t>
      </w:r>
      <w:r w:rsidR="00914EFC">
        <w:t xml:space="preserve"> Кировской области в общем, а также в</w:t>
      </w:r>
      <w:r>
        <w:t xml:space="preserve"> </w:t>
      </w:r>
      <w:r w:rsidR="000D5839">
        <w:t>Совет</w:t>
      </w:r>
      <w:r w:rsidR="00B11F7C">
        <w:t>ском</w:t>
      </w:r>
      <w:r w:rsidR="00914EFC">
        <w:t xml:space="preserve"> районе</w:t>
      </w:r>
      <w:r>
        <w:t xml:space="preserve"> </w:t>
      </w:r>
      <w:r w:rsidR="00914EFC">
        <w:t>в частности</w:t>
      </w:r>
      <w:r>
        <w:t>. При анализе рынка было обращено внимание на ценообразующие характеристики, на характер влияния их значения на стоимость; на состояние региональной экономики (инфляция, численность населения, уровень доходов населения и т.д.); на средние цены сегмент</w:t>
      </w:r>
      <w:r w:rsidR="00914EFC">
        <w:t>ов рынка</w:t>
      </w:r>
      <w:r>
        <w:t xml:space="preserve">. </w:t>
      </w:r>
    </w:p>
    <w:p w:rsidR="00517327" w:rsidRDefault="00517327" w:rsidP="00517327">
      <w:r>
        <w:t>Анализ данной информации позволяет сделать следующие выводы: особое влияние на стоимость земельных участков оказывают факторы стоимости, характеризующие местоположение населенного пункта на территории муниципального района, а также удаленность от административного центра области, характеристики территории населенного пункта, характеристики окружения, инженерно-коммунальной инфраструктуры.</w:t>
      </w:r>
    </w:p>
    <w:p w:rsidR="00517327" w:rsidRDefault="00517327" w:rsidP="00517327">
      <w:r>
        <w:t>Источниками информации при определении состава факторов стоимости являлись:</w:t>
      </w:r>
    </w:p>
    <w:p w:rsidR="00517327" w:rsidRDefault="00517327" w:rsidP="00517327">
      <w:r>
        <w:t xml:space="preserve">- </w:t>
      </w:r>
      <w:r w:rsidR="00B54104">
        <w:t>Сведения из Базы данных Мониторинга рынка недвижимости Росреестра</w:t>
      </w:r>
      <w:r>
        <w:t>;</w:t>
      </w:r>
    </w:p>
    <w:p w:rsidR="00517327" w:rsidRDefault="00517327" w:rsidP="00517327">
      <w:r>
        <w:t xml:space="preserve">- </w:t>
      </w:r>
      <w:r w:rsidR="00B54104">
        <w:t>Публикации местных СМИ</w:t>
      </w:r>
      <w:r>
        <w:t>;</w:t>
      </w:r>
    </w:p>
    <w:p w:rsidR="00517327" w:rsidRDefault="00517327" w:rsidP="00517327">
      <w:r>
        <w:t xml:space="preserve">- </w:t>
      </w:r>
      <w:r w:rsidR="00B54104">
        <w:t>Отдел</w:t>
      </w:r>
      <w:r>
        <w:t xml:space="preserve"> имущественных и земельных отношений </w:t>
      </w:r>
      <w:r w:rsidR="00B54104">
        <w:t>муниципального образования</w:t>
      </w:r>
      <w:r>
        <w:t>;</w:t>
      </w:r>
    </w:p>
    <w:p w:rsidR="00517327" w:rsidRDefault="00517327" w:rsidP="00517327">
      <w:r>
        <w:t>При определении состава факторов стоимости для каждого вида разрешенного использования были выявлены факторы, в наибольшей степени, влияющие на стоимость земельных участков в зависимости от их назначения.</w:t>
      </w:r>
    </w:p>
    <w:p w:rsidR="001823A5" w:rsidRDefault="001823A5" w:rsidP="001823A5">
      <w:r>
        <w:t>В состав факторов стоимости были включены факторы, которые оказывают существенное влияние на стоимость земельных участков в составе земель населенных пунктов.</w:t>
      </w:r>
      <w:r w:rsidR="003E6D4E">
        <w:t xml:space="preserve"> К таким факторам были отнесены следующие:</w:t>
      </w:r>
    </w:p>
    <w:p w:rsidR="001B549F" w:rsidRDefault="001B549F" w:rsidP="00084378">
      <w:pPr>
        <w:pStyle w:val="aff4"/>
        <w:numPr>
          <w:ilvl w:val="0"/>
          <w:numId w:val="8"/>
        </w:numPr>
      </w:pPr>
      <w:r>
        <w:t>Расстояние от населенного пункта до центра субъекта</w:t>
      </w:r>
    </w:p>
    <w:p w:rsidR="001B549F" w:rsidRDefault="001B549F" w:rsidP="00084378">
      <w:pPr>
        <w:pStyle w:val="aff4"/>
        <w:numPr>
          <w:ilvl w:val="0"/>
          <w:numId w:val="8"/>
        </w:numPr>
      </w:pPr>
      <w:r>
        <w:t>Расстояние от населенного пункта до центра муниципального района (или городского округа)</w:t>
      </w:r>
    </w:p>
    <w:p w:rsidR="001B549F" w:rsidRDefault="001B549F" w:rsidP="00084378">
      <w:pPr>
        <w:pStyle w:val="aff4"/>
        <w:numPr>
          <w:ilvl w:val="0"/>
          <w:numId w:val="8"/>
        </w:numPr>
      </w:pPr>
      <w:r>
        <w:t>Расстояние до ближайшей транспортной магистрали ведущих городских направлений</w:t>
      </w:r>
    </w:p>
    <w:p w:rsidR="001B549F" w:rsidRDefault="001B549F" w:rsidP="00084378">
      <w:pPr>
        <w:pStyle w:val="aff4"/>
        <w:numPr>
          <w:ilvl w:val="0"/>
          <w:numId w:val="8"/>
        </w:numPr>
      </w:pPr>
      <w:r>
        <w:t>Наличие в населенном пункте или вблизи (до 1 км) водного объекта</w:t>
      </w:r>
    </w:p>
    <w:p w:rsidR="001B549F" w:rsidRDefault="001B549F" w:rsidP="00084378">
      <w:pPr>
        <w:pStyle w:val="aff4"/>
        <w:numPr>
          <w:ilvl w:val="0"/>
          <w:numId w:val="8"/>
        </w:numPr>
      </w:pPr>
      <w:r>
        <w:t>Наличие в сельском населенном пункте дороги с твердым покрытием</w:t>
      </w:r>
    </w:p>
    <w:p w:rsidR="001B549F" w:rsidRDefault="001B549F" w:rsidP="00084378">
      <w:pPr>
        <w:pStyle w:val="aff4"/>
        <w:numPr>
          <w:ilvl w:val="0"/>
          <w:numId w:val="8"/>
        </w:numPr>
      </w:pPr>
      <w:r>
        <w:t>Расстояние до ближайшего автовокзала, автостанции</w:t>
      </w:r>
    </w:p>
    <w:p w:rsidR="001B549F" w:rsidRDefault="001B549F" w:rsidP="00084378">
      <w:pPr>
        <w:pStyle w:val="aff4"/>
        <w:numPr>
          <w:ilvl w:val="0"/>
          <w:numId w:val="8"/>
        </w:numPr>
      </w:pPr>
      <w:r>
        <w:t>Расстояние до ближайших ж/д вокзала, станции</w:t>
      </w:r>
    </w:p>
    <w:p w:rsidR="001B549F" w:rsidRDefault="001B549F" w:rsidP="00084378">
      <w:pPr>
        <w:pStyle w:val="aff4"/>
        <w:numPr>
          <w:ilvl w:val="0"/>
          <w:numId w:val="8"/>
        </w:numPr>
      </w:pPr>
      <w:r>
        <w:t>Наличие в населенном пункте или вблизи (до 1 км) остановок общественного транспорта (в т.ч. автовокзалы, автостанции, автобусные остановки и т.п.)</w:t>
      </w:r>
    </w:p>
    <w:p w:rsidR="001B549F" w:rsidRDefault="001B549F" w:rsidP="00084378">
      <w:pPr>
        <w:pStyle w:val="aff4"/>
        <w:numPr>
          <w:ilvl w:val="0"/>
          <w:numId w:val="8"/>
        </w:numPr>
      </w:pPr>
      <w:r>
        <w:t xml:space="preserve">Наличие в населенном пункте магазина </w:t>
      </w:r>
    </w:p>
    <w:p w:rsidR="001B549F" w:rsidRDefault="001B549F" w:rsidP="00084378">
      <w:pPr>
        <w:pStyle w:val="aff4"/>
        <w:numPr>
          <w:ilvl w:val="0"/>
          <w:numId w:val="8"/>
        </w:numPr>
      </w:pPr>
      <w:r>
        <w:t>Количество дневных общеобразовательных школ (для сельских н.п.)</w:t>
      </w:r>
    </w:p>
    <w:p w:rsidR="001B549F" w:rsidRDefault="001B549F" w:rsidP="00084378">
      <w:pPr>
        <w:pStyle w:val="aff4"/>
        <w:numPr>
          <w:ilvl w:val="0"/>
          <w:numId w:val="8"/>
        </w:numPr>
      </w:pPr>
      <w:r>
        <w:t>Наличие газоснабжения</w:t>
      </w:r>
    </w:p>
    <w:p w:rsidR="001B549F" w:rsidRDefault="001B549F" w:rsidP="00084378">
      <w:pPr>
        <w:pStyle w:val="aff4"/>
        <w:numPr>
          <w:ilvl w:val="0"/>
          <w:numId w:val="8"/>
        </w:numPr>
      </w:pPr>
      <w:r>
        <w:t>Наличие электроснабжения</w:t>
      </w:r>
    </w:p>
    <w:p w:rsidR="001B549F" w:rsidRDefault="001B549F" w:rsidP="00084378">
      <w:pPr>
        <w:pStyle w:val="aff4"/>
        <w:numPr>
          <w:ilvl w:val="0"/>
          <w:numId w:val="8"/>
        </w:numPr>
      </w:pPr>
      <w:r>
        <w:t>Наличие водоснабжения</w:t>
      </w:r>
    </w:p>
    <w:p w:rsidR="001B549F" w:rsidRDefault="001B549F" w:rsidP="00084378">
      <w:pPr>
        <w:pStyle w:val="aff4"/>
        <w:numPr>
          <w:ilvl w:val="0"/>
          <w:numId w:val="8"/>
        </w:numPr>
      </w:pPr>
      <w:r>
        <w:t>Численность населения в населенных пунктах</w:t>
      </w:r>
    </w:p>
    <w:p w:rsidR="001B549F" w:rsidRDefault="001B549F" w:rsidP="00084378">
      <w:pPr>
        <w:pStyle w:val="aff4"/>
        <w:numPr>
          <w:ilvl w:val="0"/>
          <w:numId w:val="8"/>
        </w:numPr>
      </w:pPr>
      <w:r>
        <w:t>Наличие подъездной автодороги с твердым покрытием</w:t>
      </w:r>
    </w:p>
    <w:p w:rsidR="001B549F" w:rsidRDefault="001B549F" w:rsidP="001823A5">
      <w:r>
        <w:t xml:space="preserve">Для земельных участков на территории </w:t>
      </w:r>
      <w:r w:rsidR="00704625">
        <w:t>г.Советск</w:t>
      </w:r>
      <w:r w:rsidR="005942A3">
        <w:t xml:space="preserve"> </w:t>
      </w:r>
      <w:r w:rsidR="00E305AA">
        <w:t xml:space="preserve"> </w:t>
      </w:r>
      <w:r>
        <w:t>дополнительно определялось расстояние до центра населенного пункта.</w:t>
      </w:r>
    </w:p>
    <w:p w:rsidR="001823A5" w:rsidRDefault="001823A5" w:rsidP="00B54104">
      <w:pPr>
        <w:pStyle w:val="3"/>
      </w:pPr>
      <w:bookmarkStart w:id="40" w:name="_Toc352923531"/>
      <w:r>
        <w:t>Сбор сведений о значениях факторов стоимости земельных участков по каждому виду разрешенного использования.</w:t>
      </w:r>
      <w:bookmarkEnd w:id="40"/>
    </w:p>
    <w:p w:rsidR="001823A5" w:rsidRDefault="001823A5" w:rsidP="001823A5">
      <w:r>
        <w:t xml:space="preserve">Сбор сведений о значениях факторов стоимости земельных участков в составе земель населенных пунктов осуществлялся из следующих источников информации содержащих достоверную информацию: </w:t>
      </w:r>
    </w:p>
    <w:p w:rsidR="001823A5" w:rsidRDefault="001823A5" w:rsidP="001823A5">
      <w:r>
        <w:t xml:space="preserve">- </w:t>
      </w:r>
      <w:r w:rsidR="00412A47">
        <w:t>Администрации муниципальных образований области</w:t>
      </w:r>
      <w:r>
        <w:t>;</w:t>
      </w:r>
    </w:p>
    <w:p w:rsidR="001823A5" w:rsidRDefault="001823A5" w:rsidP="001823A5">
      <w:r>
        <w:t xml:space="preserve">- </w:t>
      </w:r>
      <w:r w:rsidR="00412A47" w:rsidRPr="00412A47">
        <w:t>Отдел градостроительства и архитектуры администраци</w:t>
      </w:r>
      <w:r w:rsidR="00412A47">
        <w:t>й</w:t>
      </w:r>
      <w:r w:rsidR="00412A47" w:rsidRPr="00412A47">
        <w:t xml:space="preserve"> муниципального образования</w:t>
      </w:r>
      <w:r>
        <w:t>;</w:t>
      </w:r>
    </w:p>
    <w:p w:rsidR="001823A5" w:rsidRDefault="001823A5" w:rsidP="001823A5">
      <w:r>
        <w:t xml:space="preserve">- </w:t>
      </w:r>
      <w:r w:rsidR="00412A47">
        <w:t>Государственный кадастр недвижимости</w:t>
      </w:r>
      <w:r>
        <w:t>;</w:t>
      </w:r>
    </w:p>
    <w:p w:rsidR="001823A5" w:rsidRDefault="001823A5" w:rsidP="001823A5">
      <w:r>
        <w:t xml:space="preserve">- </w:t>
      </w:r>
      <w:r w:rsidR="00412A47">
        <w:t xml:space="preserve">Территориальный орган </w:t>
      </w:r>
      <w:r w:rsidR="00412A47" w:rsidRPr="00412A47">
        <w:t>Федеральн</w:t>
      </w:r>
      <w:r w:rsidR="00412A47">
        <w:t>ой службы</w:t>
      </w:r>
      <w:r w:rsidR="00412A47" w:rsidRPr="00412A47">
        <w:t xml:space="preserve"> государственной статистики</w:t>
      </w:r>
      <w:r w:rsidR="00412A47">
        <w:t xml:space="preserve"> по Кировской области</w:t>
      </w:r>
      <w:r>
        <w:t>.</w:t>
      </w:r>
    </w:p>
    <w:p w:rsidR="00446017" w:rsidRDefault="00446017" w:rsidP="001823A5">
      <w:r>
        <w:t xml:space="preserve">Сведения о численности населения были взяты по материалам, размещенным на официальном сайте </w:t>
      </w:r>
      <w:r w:rsidRPr="00446017">
        <w:t>Федеральной службы государственной статистики по Кировской области</w:t>
      </w:r>
      <w:r>
        <w:t xml:space="preserve"> </w:t>
      </w:r>
      <w:hyperlink r:id="rId62" w:history="1">
        <w:r w:rsidRPr="0031459E">
          <w:rPr>
            <w:rStyle w:val="aa"/>
          </w:rPr>
          <w:t>http://kirovstat.gks.ru/</w:t>
        </w:r>
      </w:hyperlink>
      <w:r w:rsidR="000C0877">
        <w:t xml:space="preserve"> по состоянию на 01.01.2012г.</w:t>
      </w:r>
      <w:r>
        <w:t xml:space="preserve"> </w:t>
      </w:r>
    </w:p>
    <w:p w:rsidR="00446017" w:rsidRDefault="00446017" w:rsidP="001823A5">
      <w:r>
        <w:t xml:space="preserve">Достоверные значения факторов Расстояние </w:t>
      </w:r>
      <w:r w:rsidRPr="00446017">
        <w:t>от населенного пункта до центра муниципального района (или городского округа)</w:t>
      </w:r>
      <w:r>
        <w:t xml:space="preserve"> и Расстояние до ближайшего </w:t>
      </w:r>
      <w:r w:rsidRPr="00446017">
        <w:t>ж/д вокзала, станции</w:t>
      </w:r>
      <w:r w:rsidR="00BE2CC9">
        <w:t xml:space="preserve"> взяты по материалам справочника «</w:t>
      </w:r>
      <w:r w:rsidR="00ED06B5">
        <w:t>Кировской область.</w:t>
      </w:r>
      <w:r w:rsidR="00ED06B5" w:rsidRPr="00ED06B5">
        <w:t xml:space="preserve"> </w:t>
      </w:r>
      <w:r w:rsidR="00BE2CC9">
        <w:t xml:space="preserve">Административно-территориальное </w:t>
      </w:r>
      <w:r w:rsidR="00ED06B5">
        <w:t>устройство</w:t>
      </w:r>
      <w:r w:rsidR="00BE2CC9">
        <w:t>»</w:t>
      </w:r>
      <w:r w:rsidR="0024240D">
        <w:t>, подготовленного по заказу Правительства Кировской области под редакцией А.В. Перескокова 15 августа 2008г.</w:t>
      </w:r>
    </w:p>
    <w:p w:rsidR="00CE5600" w:rsidRDefault="00FC5F9F" w:rsidP="001823A5">
      <w:r>
        <w:t xml:space="preserve">С целью получения достоверных сведений об остальных факторах стоимости в </w:t>
      </w:r>
      <w:r w:rsidR="00CE5600">
        <w:t>Администраци</w:t>
      </w:r>
      <w:r>
        <w:t>ю</w:t>
      </w:r>
      <w:r w:rsidR="00CE5600">
        <w:t xml:space="preserve"> муниципального образования </w:t>
      </w:r>
      <w:r w:rsidR="00004CA3">
        <w:t>был направлен запрос</w:t>
      </w:r>
      <w:r>
        <w:t xml:space="preserve"> в ответ на который были </w:t>
      </w:r>
      <w:r w:rsidR="00CE5600">
        <w:t>предоставлены сведения</w:t>
      </w:r>
      <w:r w:rsidR="00E305AA">
        <w:t xml:space="preserve"> по</w:t>
      </w:r>
      <w:r w:rsidR="00CE5600">
        <w:t xml:space="preserve"> всем факторам стоимости</w:t>
      </w:r>
      <w:r w:rsidR="00446017">
        <w:t xml:space="preserve">, </w:t>
      </w:r>
      <w:r>
        <w:t>представленные</w:t>
      </w:r>
      <w:r w:rsidR="00704625">
        <w:t xml:space="preserve"> письмом № 2469 от 09.11</w:t>
      </w:r>
      <w:r w:rsidR="00E305AA">
        <w:t xml:space="preserve">.2012г и </w:t>
      </w:r>
      <w:r w:rsidR="00425521">
        <w:t xml:space="preserve"> на электронную почту</w:t>
      </w:r>
      <w:r>
        <w:t xml:space="preserve"> </w:t>
      </w:r>
      <w:r w:rsidR="00415934" w:rsidRPr="004E5927">
        <w:rPr>
          <w:lang w:val="en-US"/>
        </w:rPr>
        <w:t>gkoz</w:t>
      </w:r>
      <w:r w:rsidR="00415934" w:rsidRPr="004E5927">
        <w:t>.</w:t>
      </w:r>
      <w:r w:rsidR="00415934" w:rsidRPr="004E5927">
        <w:rPr>
          <w:lang w:val="en-US"/>
        </w:rPr>
        <w:t>rf</w:t>
      </w:r>
      <w:r w:rsidR="00415934" w:rsidRPr="004E5927">
        <w:t>@</w:t>
      </w:r>
      <w:r w:rsidR="00415934" w:rsidRPr="004E5927">
        <w:rPr>
          <w:lang w:val="en-US"/>
        </w:rPr>
        <w:t>gmail</w:t>
      </w:r>
      <w:r w:rsidR="00415934" w:rsidRPr="004E5927">
        <w:t>.</w:t>
      </w:r>
      <w:r w:rsidR="004E5927">
        <w:rPr>
          <w:lang w:val="en-US"/>
        </w:rPr>
        <w:t>com</w:t>
      </w:r>
      <w:r w:rsidR="00415934" w:rsidRPr="00415934">
        <w:t xml:space="preserve"> </w:t>
      </w:r>
      <w:r w:rsidR="0051486C">
        <w:t xml:space="preserve"> на цифровом носителе</w:t>
      </w:r>
      <w:r>
        <w:t xml:space="preserve"> файлом </w:t>
      </w:r>
      <w:r w:rsidR="00704625">
        <w:rPr>
          <w:rStyle w:val="afe"/>
        </w:rPr>
        <w:t>31 Совет</w:t>
      </w:r>
      <w:r w:rsidRPr="00FC5F9F">
        <w:rPr>
          <w:rStyle w:val="afe"/>
        </w:rPr>
        <w:t>ский Факторы стоимости.xls</w:t>
      </w:r>
      <w:r>
        <w:t>, копия кото</w:t>
      </w:r>
      <w:r w:rsidR="0051486C">
        <w:t>рого</w:t>
      </w:r>
      <w:r w:rsidR="00542065">
        <w:t xml:space="preserve"> представлена в Приложении 1</w:t>
      </w:r>
      <w:r>
        <w:t>.</w:t>
      </w:r>
    </w:p>
    <w:p w:rsidR="00BE2CC9" w:rsidRDefault="00BE2CC9" w:rsidP="001823A5">
      <w:r>
        <w:t xml:space="preserve">Значения факторов стоимости были собраны для всех населенных пунктов района. Средствами СПО автоматически для всех земельных участков, входящих в состав населенного пункта </w:t>
      </w:r>
      <w:r w:rsidR="00D268A5" w:rsidRPr="00D268A5">
        <w:t xml:space="preserve">(по которым имелись ЦТК) </w:t>
      </w:r>
      <w:r>
        <w:t>были присвоены значения факторов стоимости, свойственные данному населенному пункту.</w:t>
      </w:r>
    </w:p>
    <w:p w:rsidR="001823A5" w:rsidRDefault="001823A5" w:rsidP="001823A5">
      <w:r>
        <w:t>Значение каждого фактора проставлено в единой размерности. Например, если фактор «Расстояние от населенного пункта до центра субъекта» учитывается в километрах, то значение фактора «Расстояние от населенного пункта до центра субъекта» для каждого земельного участка также указывалось в километрах.</w:t>
      </w:r>
    </w:p>
    <w:p w:rsidR="001823A5" w:rsidRDefault="001823A5" w:rsidP="001823A5">
      <w:r>
        <w:t>На заключительном этапе проведен анализ полученной информации на полноту. По результатам анализа было принято решение о загрузке сведений о значениях факторов стоимости в СПО.</w:t>
      </w:r>
    </w:p>
    <w:p w:rsidR="001823A5" w:rsidRDefault="001823A5" w:rsidP="001823A5">
      <w:r>
        <w:t xml:space="preserve">Для загрузки в СПО информация формировалась в </w:t>
      </w:r>
      <w:r w:rsidR="0011300A">
        <w:t>трех</w:t>
      </w:r>
      <w:r>
        <w:t xml:space="preserve"> видах:</w:t>
      </w:r>
    </w:p>
    <w:p w:rsidR="001823A5" w:rsidRDefault="001823A5" w:rsidP="00165FFD">
      <w:r>
        <w:t xml:space="preserve">- слои цифровых тематических карт в формате Mapinfo – для факторов стоимости и населенных пунктов, </w:t>
      </w:r>
      <w:r w:rsidR="00D268A5" w:rsidRPr="00D268A5">
        <w:t>по которым были слои факторов стоимости в ЦТК</w:t>
      </w:r>
      <w:r w:rsidR="00165FFD">
        <w:t>, а именно – г. Зуевка, г. Малмыж, г. Нолинск, г. Советск, г. Сосновка, г. Уржум, г, Яранск, пгт. Арбаж, пгт. Богородское, пгт, Даровской, пгт. Кикнур, пгт. Кильмезь, пгт. Красная Поляна, пгт. Кумены, пгт. Лебяжье, пгт. Нема, пгт. Нижнеивкино, пгт. Пижанка, пгт. Санчурск, пгт. Суна, пгт. Тужа, пгт. Уни, пгт. Фаленки</w:t>
      </w:r>
      <w:r>
        <w:t>;</w:t>
      </w:r>
    </w:p>
    <w:p w:rsidR="001823A5" w:rsidRDefault="001823A5" w:rsidP="001823A5">
      <w:r>
        <w:t xml:space="preserve">- таблицы в формате MS Excel (*xls) – для факторов стоимости и населенных пунктов, по которым информация о значениях факторов стоимости загружается в семантическом виде. </w:t>
      </w:r>
    </w:p>
    <w:p w:rsidR="0011300A" w:rsidRPr="0011300A" w:rsidRDefault="0011300A" w:rsidP="001823A5">
      <w:r w:rsidRPr="0011300A">
        <w:t xml:space="preserve">- </w:t>
      </w:r>
      <w:r>
        <w:t>Информация из ГКН, содержащаяся в Перечне объектов оценки.</w:t>
      </w:r>
    </w:p>
    <w:p w:rsidR="001823A5" w:rsidRDefault="001823A5" w:rsidP="001823A5">
      <w:r w:rsidRPr="00646545">
        <w:t xml:space="preserve">Перечень объектов оценки со значениями факторов стоимости приводится </w:t>
      </w:r>
      <w:r w:rsidR="00DB262E" w:rsidRPr="00646545">
        <w:t>в со</w:t>
      </w:r>
      <w:r w:rsidR="00646545" w:rsidRPr="00646545">
        <w:t>ответствующих каталогах, в файле</w:t>
      </w:r>
      <w:r w:rsidR="00DB262E" w:rsidRPr="00646545">
        <w:t xml:space="preserve"> </w:t>
      </w:r>
      <w:r w:rsidR="00646545" w:rsidRPr="00646545">
        <w:rPr>
          <w:rStyle w:val="afe"/>
        </w:rPr>
        <w:t>03.ОО со значениями ЦФ снп</w:t>
      </w:r>
      <w:r w:rsidR="00DB262E" w:rsidRPr="00646545">
        <w:rPr>
          <w:rStyle w:val="afe"/>
        </w:rPr>
        <w:t>.xls</w:t>
      </w:r>
      <w:r w:rsidR="00C63C98" w:rsidRPr="00646545">
        <w:t xml:space="preserve"> </w:t>
      </w:r>
      <w:r w:rsidR="00646545" w:rsidRPr="00646545">
        <w:t xml:space="preserve">папки </w:t>
      </w:r>
      <w:r w:rsidR="00646545" w:rsidRPr="00646545">
        <w:rPr>
          <w:rStyle w:val="afe"/>
        </w:rPr>
        <w:t>Расчетные таблицы 2 ВРИ СНП</w:t>
      </w:r>
      <w:r w:rsidR="00646545" w:rsidRPr="00646545">
        <w:t xml:space="preserve"> </w:t>
      </w:r>
      <w:r w:rsidR="00C63C98" w:rsidRPr="00646545">
        <w:t xml:space="preserve">Приложения </w:t>
      </w:r>
      <w:r w:rsidR="00646545" w:rsidRPr="00646545">
        <w:t>5</w:t>
      </w:r>
      <w:r w:rsidR="00C63C98" w:rsidRPr="00646545">
        <w:t>.</w:t>
      </w:r>
    </w:p>
    <w:p w:rsidR="00293597" w:rsidRPr="00D978B6" w:rsidRDefault="00293597" w:rsidP="00293597">
      <w:r>
        <w:t>Для земельных участков, рас</w:t>
      </w:r>
      <w:r w:rsidR="00123A6E">
        <w:t>пол</w:t>
      </w:r>
      <w:r w:rsidR="00542065">
        <w:t xml:space="preserve">оженных на территории </w:t>
      </w:r>
      <w:r w:rsidR="000D5839">
        <w:t>г. Советск</w:t>
      </w:r>
      <w:r w:rsidR="005942A3">
        <w:t xml:space="preserve"> </w:t>
      </w:r>
      <w:r>
        <w:t xml:space="preserve">были собраны значения по фактору «Расстояние до центра населенного пункта». С этой целью были составлены и согласованы с администрацией муниципального образования и </w:t>
      </w:r>
      <w:r w:rsidRPr="00D978B6">
        <w:t>Отдел</w:t>
      </w:r>
      <w:r>
        <w:t>ом</w:t>
      </w:r>
      <w:r w:rsidRPr="00D978B6">
        <w:t xml:space="preserve"> градостроительства и архитектуры</w:t>
      </w:r>
      <w:r>
        <w:t xml:space="preserve"> электронные цифровые слои, содержащие сведения о факторах стоимости в формате </w:t>
      </w:r>
      <w:r>
        <w:rPr>
          <w:lang w:val="en-US"/>
        </w:rPr>
        <w:t>mapinfo</w:t>
      </w:r>
      <w:r w:rsidRPr="00D978B6">
        <w:t xml:space="preserve">. </w:t>
      </w:r>
    </w:p>
    <w:p w:rsidR="00BE2CC9" w:rsidRPr="00646545" w:rsidRDefault="00293597" w:rsidP="00293597">
      <w:r>
        <w:t xml:space="preserve">Сформированные слои цифровых тематических карт приводятся в соответствующей папке </w:t>
      </w:r>
      <w:r w:rsidRPr="00B620FF">
        <w:rPr>
          <w:rStyle w:val="afe"/>
        </w:rPr>
        <w:t>Слои цифровых тематических карт</w:t>
      </w:r>
      <w:r>
        <w:t xml:space="preserve"> Приложения 5.</w:t>
      </w:r>
    </w:p>
    <w:p w:rsidR="001823A5" w:rsidRDefault="001823A5" w:rsidP="00DB262E">
      <w:pPr>
        <w:pStyle w:val="3"/>
      </w:pPr>
      <w:bookmarkStart w:id="41" w:name="_Toc352923532"/>
      <w:r>
        <w:t>Создание слоев цифровых тематических карт населенных пунктов.</w:t>
      </w:r>
      <w:bookmarkEnd w:id="41"/>
    </w:p>
    <w:p w:rsidR="001823A5" w:rsidRDefault="001823A5" w:rsidP="001823A5">
      <w:r>
        <w:t>Цифровые тематические карты населенных пунктов формируются в целях определения значений факторов стоимости земельных участков и отображения результатов государственной кадастровой оценки земель населенных пунктов.</w:t>
      </w:r>
    </w:p>
    <w:p w:rsidR="001823A5" w:rsidRDefault="001823A5" w:rsidP="001823A5">
      <w:r>
        <w:t>Основой для формирования цифровых тематических карт являются Дежурные кадастровые карты кадастровых районов и населённых пунктов.</w:t>
      </w:r>
    </w:p>
    <w:p w:rsidR="005A614D" w:rsidRPr="005A614D" w:rsidRDefault="005A614D" w:rsidP="005A614D">
      <w:r>
        <w:t xml:space="preserve">Дежурные кадастровые карты кадастрового деления Кировской области размещены на официальном портале Филиала </w:t>
      </w:r>
      <w:r w:rsidRPr="005A614D">
        <w:t>федерального государственного бюджетного учреждения</w:t>
      </w:r>
      <w:r>
        <w:t xml:space="preserve"> </w:t>
      </w:r>
      <w:r w:rsidRPr="005A614D">
        <w:t>"Федеральная кадастровая палата </w:t>
      </w:r>
      <w:r>
        <w:t xml:space="preserve"> </w:t>
      </w:r>
      <w:r w:rsidRPr="005A614D">
        <w:t>Федеральной службы государственной регистрации,</w:t>
      </w:r>
      <w:r>
        <w:t xml:space="preserve"> </w:t>
      </w:r>
      <w:r w:rsidRPr="005A614D">
        <w:t>кадастра и картографии"</w:t>
      </w:r>
      <w:r>
        <w:t xml:space="preserve"> </w:t>
      </w:r>
      <w:r w:rsidRPr="005A614D">
        <w:t xml:space="preserve">по </w:t>
      </w:r>
      <w:r>
        <w:t>К</w:t>
      </w:r>
      <w:r w:rsidRPr="005A614D">
        <w:t xml:space="preserve">ировской </w:t>
      </w:r>
      <w:r>
        <w:t>О</w:t>
      </w:r>
      <w:r w:rsidRPr="005A614D">
        <w:t>бласти</w:t>
      </w:r>
      <w:r>
        <w:t xml:space="preserve"> по адресу </w:t>
      </w:r>
      <w:hyperlink r:id="rId63" w:history="1">
        <w:r w:rsidRPr="00EA1EA8">
          <w:rPr>
            <w:rStyle w:val="aa"/>
          </w:rPr>
          <w:t>http://zkp.kirov.ru/pcm.html?tab=1</w:t>
        </w:r>
      </w:hyperlink>
      <w:r>
        <w:t xml:space="preserve"> . </w:t>
      </w:r>
    </w:p>
    <w:p w:rsidR="00E30E94" w:rsidRDefault="00E30E94" w:rsidP="00E13ADE">
      <w:r>
        <w:t>В качестве топографической основы для создания тематических карт был использован генеральный план</w:t>
      </w:r>
      <w:r w:rsidR="00E13ADE">
        <w:t xml:space="preserve"> населенного пункта, размещенный на официальном портале </w:t>
      </w:r>
      <w:r w:rsidR="00E13ADE" w:rsidRPr="00E13ADE">
        <w:t>Федеральн</w:t>
      </w:r>
      <w:r w:rsidR="00E13ADE">
        <w:t>ой</w:t>
      </w:r>
      <w:r w:rsidR="00E13ADE" w:rsidRPr="00E13ADE">
        <w:t xml:space="preserve"> государственн</w:t>
      </w:r>
      <w:r w:rsidR="00E13ADE">
        <w:t>ой</w:t>
      </w:r>
      <w:r w:rsidR="00E13ADE" w:rsidRPr="00E13ADE">
        <w:t xml:space="preserve"> информационн</w:t>
      </w:r>
      <w:r w:rsidR="00E13ADE">
        <w:t>ой</w:t>
      </w:r>
      <w:r w:rsidR="00E13ADE" w:rsidRPr="00E13ADE">
        <w:t xml:space="preserve"> систем</w:t>
      </w:r>
      <w:r w:rsidR="00E13ADE">
        <w:t>е</w:t>
      </w:r>
      <w:r w:rsidR="00E13ADE" w:rsidRPr="00E13ADE">
        <w:t xml:space="preserve"> территориального планирования</w:t>
      </w:r>
      <w:r w:rsidR="00E13ADE">
        <w:t xml:space="preserve"> (</w:t>
      </w:r>
      <w:hyperlink r:id="rId64" w:history="1">
        <w:r w:rsidR="00E13ADE" w:rsidRPr="00C75142">
          <w:rPr>
            <w:rStyle w:val="aa"/>
          </w:rPr>
          <w:t>http://fgis.minregion.ru/fgis/</w:t>
        </w:r>
      </w:hyperlink>
      <w:r w:rsidR="00E13ADE">
        <w:t>)</w:t>
      </w:r>
      <w:r>
        <w:t>.</w:t>
      </w:r>
      <w:r w:rsidR="00E13ADE">
        <w:t xml:space="preserve"> Данный портал функционирует во исполнение Постановления Правительство Российской Федерации от 12 апреля 2012 г. № 289 «О федеральной государственной информационной системе Территориального планирования».</w:t>
      </w:r>
    </w:p>
    <w:p w:rsidR="00E13ADE" w:rsidRDefault="00E13ADE" w:rsidP="00E13ADE">
      <w:r>
        <w:t>В качестве исходных тематических материалов были взяты сведения, содержащиеся в отчете об оценке кадастровой стоимости земельных участков предыдущих туров оценки, составляющие фонд данных государственн</w:t>
      </w:r>
      <w:r w:rsidR="00A84975">
        <w:t xml:space="preserve">ой кадастровой оценки (ФД ГКО). Все полученные карты были актуализированы </w:t>
      </w:r>
      <w:r w:rsidR="00ED250A">
        <w:t>на дату оценки в соответствии с генеральным планом.</w:t>
      </w:r>
    </w:p>
    <w:p w:rsidR="005A614D" w:rsidRDefault="005A614D" w:rsidP="001823A5">
      <w:r>
        <w:t xml:space="preserve">Из всех земельных участков и кадастровых кварталов </w:t>
      </w:r>
      <w:r w:rsidR="000D5839">
        <w:t>Совет</w:t>
      </w:r>
      <w:r w:rsidR="002B36F9">
        <w:t>с</w:t>
      </w:r>
      <w:r w:rsidR="00293597">
        <w:t>кого</w:t>
      </w:r>
      <w:r>
        <w:t xml:space="preserve"> района были выделен</w:t>
      </w:r>
      <w:r w:rsidR="005942A3">
        <w:t xml:space="preserve">ы только те, которые относятся к г. </w:t>
      </w:r>
      <w:r w:rsidR="000D5839">
        <w:t>Советск</w:t>
      </w:r>
      <w:r>
        <w:t>, поскольку факторы стоимости остальных населенных пунктов представлены в виде семантической информации.</w:t>
      </w:r>
    </w:p>
    <w:p w:rsidR="001823A5" w:rsidRDefault="001823A5" w:rsidP="001823A5">
      <w:r>
        <w:t xml:space="preserve">Дежурные кадастровые карты </w:t>
      </w:r>
      <w:r w:rsidR="009D4058">
        <w:t>прив</w:t>
      </w:r>
      <w:r w:rsidR="005A614D">
        <w:t>едены</w:t>
      </w:r>
      <w:r w:rsidR="009D4058">
        <w:t xml:space="preserve"> в папке </w:t>
      </w:r>
      <w:r w:rsidR="005A614D" w:rsidRPr="00B620FF">
        <w:rPr>
          <w:rStyle w:val="afe"/>
        </w:rPr>
        <w:t>Слои цифровых тематических карт</w:t>
      </w:r>
      <w:r w:rsidR="005A614D">
        <w:t xml:space="preserve"> Приложения 5</w:t>
      </w:r>
      <w:r>
        <w:t xml:space="preserve">. </w:t>
      </w:r>
    </w:p>
    <w:p w:rsidR="001823A5" w:rsidRDefault="001823A5" w:rsidP="001823A5">
      <w:r>
        <w:t xml:space="preserve">Для </w:t>
      </w:r>
      <w:r w:rsidR="005942A3">
        <w:t>г.</w:t>
      </w:r>
      <w:r w:rsidR="000D5839">
        <w:t xml:space="preserve"> Советск</w:t>
      </w:r>
      <w:r w:rsidR="005942A3">
        <w:t xml:space="preserve"> </w:t>
      </w:r>
      <w:r w:rsidR="00293597">
        <w:t>на</w:t>
      </w:r>
      <w:r>
        <w:t xml:space="preserve"> основании Дежурной кадастровой карты </w:t>
      </w:r>
      <w:r w:rsidR="00E30E94">
        <w:t xml:space="preserve">и генерального плана </w:t>
      </w:r>
      <w:r>
        <w:t>населённых пунктов сформированы:</w:t>
      </w:r>
    </w:p>
    <w:p w:rsidR="001823A5" w:rsidRDefault="001823A5" w:rsidP="001823A5">
      <w:r>
        <w:t>- слой кадастровых кварталов;</w:t>
      </w:r>
    </w:p>
    <w:p w:rsidR="001823A5" w:rsidRDefault="001823A5" w:rsidP="001823A5">
      <w:r>
        <w:t>- слой земельных участков;</w:t>
      </w:r>
    </w:p>
    <w:p w:rsidR="009D4058" w:rsidRDefault="009D4058" w:rsidP="001823A5">
      <w:r>
        <w:t>- слой улиц;</w:t>
      </w:r>
    </w:p>
    <w:p w:rsidR="001823A5" w:rsidRDefault="001823A5" w:rsidP="001823A5">
      <w:r>
        <w:t>- слои факторов стоимости.</w:t>
      </w:r>
    </w:p>
    <w:p w:rsidR="001823A5" w:rsidRDefault="001823A5" w:rsidP="001823A5">
      <w:r>
        <w:t xml:space="preserve">Все </w:t>
      </w:r>
      <w:r w:rsidR="009D4058">
        <w:t>слои сформированы в соответствии</w:t>
      </w:r>
      <w:r>
        <w:t xml:space="preserve"> с составом факторов стоимости земельных участков в разрезе видов разрешенного использования</w:t>
      </w:r>
      <w:r w:rsidR="009D4058">
        <w:t>, используемых в расчетах</w:t>
      </w:r>
      <w:r>
        <w:t xml:space="preserve">. </w:t>
      </w:r>
    </w:p>
    <w:p w:rsidR="001823A5" w:rsidRDefault="001823A5" w:rsidP="001823A5">
      <w:r>
        <w:t>Вся информация, содержащая графическое описание в электронном виде, удовлетворяет следующим обязательным требованиям:</w:t>
      </w:r>
    </w:p>
    <w:p w:rsidR="001823A5" w:rsidRDefault="001823A5" w:rsidP="001823A5">
      <w:r>
        <w:t xml:space="preserve">- таблицы слоя кадастровых кварталов Mapinfo содержат номера кадастровых кварталов в следующем формате: </w:t>
      </w:r>
      <w:r w:rsidR="009D4058">
        <w:t>43</w:t>
      </w:r>
      <w:r>
        <w:t>:ХХ:ХХХХХХ. Номер уникален;</w:t>
      </w:r>
    </w:p>
    <w:p w:rsidR="001823A5" w:rsidRDefault="001823A5" w:rsidP="001823A5">
      <w:r>
        <w:t xml:space="preserve">- таблицы слоя земельных участков Mapinfo содержат полные кадастровые номера земельных участков в следующем формате: </w:t>
      </w:r>
      <w:r w:rsidR="009D4058">
        <w:t>43</w:t>
      </w:r>
      <w:r>
        <w:t>:ХХ:ХХХХХХ:ХХ. Номер уникален;</w:t>
      </w:r>
    </w:p>
    <w:p w:rsidR="001823A5" w:rsidRDefault="001823A5" w:rsidP="001823A5">
      <w:r>
        <w:t>- таблицы тематических слоёв Mapinfo в поле «name» содержат записи о названиях отображенных объектов (номера учреждений образования, названия учреждений культуры, промышленных предприятий и т.д.);</w:t>
      </w:r>
    </w:p>
    <w:p w:rsidR="001823A5" w:rsidRDefault="001823A5" w:rsidP="001823A5">
      <w:r>
        <w:t>В целях создания корректных слоев цифровых тематических карт проводился контроль качества информации, который включал контроль полноты, качества топологической корректности пространственных данных.</w:t>
      </w:r>
    </w:p>
    <w:p w:rsidR="001823A5" w:rsidRPr="00272691" w:rsidRDefault="001823A5" w:rsidP="001823A5">
      <w:r>
        <w:t xml:space="preserve">Исходная графическая информация приводится в папке </w:t>
      </w:r>
      <w:r w:rsidRPr="00BA1623">
        <w:rPr>
          <w:rStyle w:val="afe"/>
        </w:rPr>
        <w:t>0.Исходная графическ</w:t>
      </w:r>
      <w:r w:rsidR="00BA1623" w:rsidRPr="00BA1623">
        <w:rPr>
          <w:rStyle w:val="afe"/>
        </w:rPr>
        <w:t>ая информация</w:t>
      </w:r>
      <w:r w:rsidR="00E32A64">
        <w:t xml:space="preserve">. Она представлена </w:t>
      </w:r>
      <w:r w:rsidR="00272691">
        <w:t xml:space="preserve">генеральным планом города в виде растровой подложки, привязанной к кадастровому делению формата </w:t>
      </w:r>
      <w:r w:rsidR="00272691">
        <w:rPr>
          <w:lang w:val="en-US"/>
        </w:rPr>
        <w:t>mapinfo</w:t>
      </w:r>
      <w:r w:rsidR="00272691">
        <w:t>.</w:t>
      </w:r>
    </w:p>
    <w:p w:rsidR="001823A5" w:rsidRDefault="001823A5" w:rsidP="001823A5">
      <w:r>
        <w:t>Для определения значений факторов стоимости земельных участков сформированные слои цифровых тематических карт заг</w:t>
      </w:r>
      <w:r w:rsidR="0046513E">
        <w:t>ружаются и обрабатываются в СПО ГКОЗ НП</w:t>
      </w:r>
      <w:r>
        <w:t>.</w:t>
      </w:r>
    </w:p>
    <w:p w:rsidR="001823A5" w:rsidRDefault="001823A5" w:rsidP="001823A5">
      <w:r>
        <w:t xml:space="preserve">Расчет значений факторов стоимости по земельным участкам и объектам-аналогам в СПО </w:t>
      </w:r>
      <w:r w:rsidR="0046513E">
        <w:t xml:space="preserve">производится в соответствии с руководством пользователя </w:t>
      </w:r>
      <w:r w:rsidR="0046513E" w:rsidRPr="0046513E">
        <w:t>модуля «Расчет КС ЗУ НП»</w:t>
      </w:r>
      <w:r w:rsidR="0046513E">
        <w:t xml:space="preserve">, а также </w:t>
      </w:r>
      <w:r w:rsidR="0046513E" w:rsidRPr="0046513E">
        <w:t>Руководство</w:t>
      </w:r>
      <w:r w:rsidR="0046513E">
        <w:t>м</w:t>
      </w:r>
      <w:r w:rsidR="0046513E" w:rsidRPr="0046513E">
        <w:t xml:space="preserve"> пользователя модуля «Подготовка графической информации» </w:t>
      </w:r>
      <w:r w:rsidR="0046513E">
        <w:t xml:space="preserve">и </w:t>
      </w:r>
      <w:r>
        <w:t>включает следующие этапы:</w:t>
      </w:r>
    </w:p>
    <w:p w:rsidR="001823A5" w:rsidRDefault="001823A5" w:rsidP="001823A5">
      <w:r>
        <w:t>а) создание карты;</w:t>
      </w:r>
    </w:p>
    <w:p w:rsidR="001823A5" w:rsidRDefault="001823A5" w:rsidP="001823A5">
      <w:r>
        <w:t>б) проведение настроек;</w:t>
      </w:r>
    </w:p>
    <w:p w:rsidR="001823A5" w:rsidRDefault="001823A5" w:rsidP="001823A5">
      <w:r>
        <w:t>в) создание расчетного слоя;</w:t>
      </w:r>
    </w:p>
    <w:p w:rsidR="001823A5" w:rsidRDefault="001823A5" w:rsidP="001823A5">
      <w:r>
        <w:t>г) создание слоя объектов-аналогов;</w:t>
      </w:r>
    </w:p>
    <w:p w:rsidR="001823A5" w:rsidRDefault="001823A5" w:rsidP="001823A5">
      <w:r>
        <w:t>д) расчет значений факторов.</w:t>
      </w:r>
    </w:p>
    <w:p w:rsidR="001823A5" w:rsidRDefault="001823A5" w:rsidP="001823A5">
      <w:r>
        <w:t xml:space="preserve">а) Процесс создания карты в СПО включает в себя следующие этапы: </w:t>
      </w:r>
    </w:p>
    <w:p w:rsidR="001823A5" w:rsidRDefault="001823A5" w:rsidP="001823A5">
      <w:r>
        <w:t>- выбор населенного пункта, для которого необходимо создать карту;</w:t>
      </w:r>
    </w:p>
    <w:p w:rsidR="001823A5" w:rsidRDefault="001823A5" w:rsidP="001823A5">
      <w:r>
        <w:t>- выбор подготовленных таблиц Mapinfo: кадастровые квартала, земельные участки, слои факторов стоимости;</w:t>
      </w:r>
    </w:p>
    <w:p w:rsidR="001823A5" w:rsidRDefault="001823A5" w:rsidP="001823A5">
      <w:r>
        <w:t>- добавление этих таблиц к карте.</w:t>
      </w:r>
    </w:p>
    <w:p w:rsidR="001823A5" w:rsidRDefault="001823A5" w:rsidP="001823A5">
      <w:r>
        <w:t>б) Настройка производится в несколько этапов:</w:t>
      </w:r>
    </w:p>
    <w:p w:rsidR="001823A5" w:rsidRDefault="001823A5" w:rsidP="001823A5">
      <w:r>
        <w:t>- настройка слоев, необходима для того, чтобы установить соответствие слоев карты с объектами расчета и факторами стоимости;</w:t>
      </w:r>
    </w:p>
    <w:p w:rsidR="001823A5" w:rsidRDefault="001823A5" w:rsidP="001823A5">
      <w:r>
        <w:t>- настройка типов расчета, является обязательным условием для расчета факторов стоимости для земельных участков и объектов-аналогов. Для каждого фактора стоимости следует выбрать нужный вариант расчета;</w:t>
      </w:r>
    </w:p>
    <w:p w:rsidR="001823A5" w:rsidRDefault="001823A5" w:rsidP="001823A5">
      <w:r>
        <w:t>- настройка карты;</w:t>
      </w:r>
    </w:p>
    <w:p w:rsidR="001823A5" w:rsidRDefault="001823A5" w:rsidP="001823A5">
      <w:r>
        <w:t>- настройка параметров расчета.</w:t>
      </w:r>
    </w:p>
    <w:p w:rsidR="001823A5" w:rsidRDefault="001823A5" w:rsidP="001823A5">
      <w:r>
        <w:t>в) Под расчетным слоем понимается слой земельных участков, для которого проходит расчет факторов стоимости. Слой представляет собой таблицу Mapinfo со списком всех земельных участков территории из базы и их графическим представлением. Алгоритм построения расчетного слоя представляет собой метод создания для каждого земельного участка базы данных графического объекта на расчетном слое в следующей последовательности:</w:t>
      </w:r>
    </w:p>
    <w:p w:rsidR="001823A5" w:rsidRDefault="001823A5" w:rsidP="001823A5">
      <w:r>
        <w:t>- создание объектов расчетного слоя с использованием слоя «земельные участки»;</w:t>
      </w:r>
    </w:p>
    <w:p w:rsidR="001823A5" w:rsidRDefault="001823A5" w:rsidP="001823A5">
      <w:r>
        <w:t>- создание объектов расчетного слоя с использованием слоя «кадастровые квартала».</w:t>
      </w:r>
    </w:p>
    <w:p w:rsidR="001823A5" w:rsidRDefault="001823A5" w:rsidP="001823A5">
      <w:r>
        <w:t>г) слой объектов-аналогов создан в разрезе ВРИ. Структура таблицы Mapinfo слоя удовлетворяет следующим требованиям:</w:t>
      </w:r>
    </w:p>
    <w:p w:rsidR="001823A5" w:rsidRDefault="001823A5" w:rsidP="001823A5">
      <w:r>
        <w:t>- таблица содержит поле «name» - строковое поле длиной 250, в поле задается описание объекта;</w:t>
      </w:r>
    </w:p>
    <w:p w:rsidR="001823A5" w:rsidRDefault="001823A5" w:rsidP="001823A5">
      <w:r>
        <w:t>- таблица содержит поле «sqr» - вещественное поле, значения поля не задаются;</w:t>
      </w:r>
    </w:p>
    <w:p w:rsidR="001823A5" w:rsidRDefault="001823A5" w:rsidP="001823A5">
      <w:r>
        <w:t>- таблица содержит поле «analogue_unid» - строковое поле длиной 32, значения поля не задаются.</w:t>
      </w:r>
    </w:p>
    <w:p w:rsidR="001823A5" w:rsidRDefault="001823A5" w:rsidP="001823A5">
      <w:r>
        <w:t>д) расчет значений факторов стоимости для земельных участков возможен только после того, как заданы типы расчетов и сформирован расчетный слой. Расчет значений факторов стоимости вычисляется:</w:t>
      </w:r>
    </w:p>
    <w:p w:rsidR="001823A5" w:rsidRDefault="001823A5" w:rsidP="001823A5">
      <w:r>
        <w:t>- расстояние – в метрах;</w:t>
      </w:r>
    </w:p>
    <w:p w:rsidR="001823A5" w:rsidRDefault="001823A5" w:rsidP="001823A5">
      <w:r>
        <w:t>- площадь – в квадратных метрах.</w:t>
      </w:r>
    </w:p>
    <w:p w:rsidR="00293597" w:rsidRDefault="00293597" w:rsidP="00293597">
      <w:r>
        <w:t>Подобные цифровые карты были со</w:t>
      </w:r>
      <w:r w:rsidR="000D5839">
        <w:t>зданы не только для г. Советск</w:t>
      </w:r>
      <w:r>
        <w:t>, но также и для всех остальных населенных пунктов, в которых были выявлены объекты-аналоги для построения моделей – это: г. Зуевка, г. Малмыж, г. Нолинск, г. Советск, г. Сосновка, г. Уржум, г. Яранск, пгт. Арбаж, пгт. Богородск</w:t>
      </w:r>
      <w:r w:rsidR="00123A6E">
        <w:t>ое, пгт. Даровской</w:t>
      </w:r>
      <w:r>
        <w:t>, пгт. Кильмезь, пгт. Красная Поляна, пгт. Кумены, пгт. Лебяжье, пгт. Нема, пгт. Нижнеивкино, пгт. Пижанка, пгт. Санчурск, пгт. Суна, пгт. Тужа, пгт. Уни, пгт. Фаленки.</w:t>
      </w:r>
    </w:p>
    <w:p w:rsidR="001823A5" w:rsidRDefault="001823A5" w:rsidP="00AA57B2">
      <w:pPr>
        <w:pStyle w:val="3"/>
      </w:pPr>
      <w:bookmarkStart w:id="42" w:name="_Toc352923533"/>
      <w:r>
        <w:t xml:space="preserve">Группировка земельных участков в составе </w:t>
      </w:r>
      <w:r w:rsidR="00AC3BB7">
        <w:t xml:space="preserve">2 ВРИ </w:t>
      </w:r>
      <w:r>
        <w:t>земель населенных пунктов.</w:t>
      </w:r>
      <w:bookmarkEnd w:id="42"/>
    </w:p>
    <w:p w:rsidR="001823A5" w:rsidRDefault="001823A5" w:rsidP="001823A5">
      <w:r>
        <w:t>В целях построения статистических моделей расчета кадастровой стоимости земельных участков производится кодировка информации о значениях качественных факторов стоимости объектов оценки путем присвоения качественным значениям факторов числовых значений.</w:t>
      </w:r>
    </w:p>
    <w:p w:rsidR="00AC3BB7" w:rsidRDefault="00AC3BB7" w:rsidP="001823A5">
      <w:r>
        <w:t xml:space="preserve">Все земельные участки 2 группы разрешенного использования разделены на </w:t>
      </w:r>
      <w:r w:rsidR="00FF02FA">
        <w:t>три</w:t>
      </w:r>
      <w:r>
        <w:t xml:space="preserve"> группы по территориальному признаку – участки, расположенные на территории </w:t>
      </w:r>
      <w:r w:rsidR="00FF02FA">
        <w:t>городов</w:t>
      </w:r>
      <w:r w:rsidR="00961CC7">
        <w:t xml:space="preserve"> (группа «</w:t>
      </w:r>
      <w:r w:rsidR="00FF02FA">
        <w:t>города</w:t>
      </w:r>
      <w:r w:rsidR="00961CC7">
        <w:t>»)</w:t>
      </w:r>
      <w:r w:rsidR="00FF02FA">
        <w:t>, участки, расположенные на территории поселков городского типа (группа «пгт»)</w:t>
      </w:r>
      <w:r>
        <w:t xml:space="preserve"> и участки, расположенные в остальных </w:t>
      </w:r>
      <w:r w:rsidR="00FF02FA">
        <w:t xml:space="preserve">сельских </w:t>
      </w:r>
      <w:r>
        <w:t xml:space="preserve">населенных пунктах </w:t>
      </w:r>
      <w:r w:rsidR="00961CC7">
        <w:t>(группа «СНП»)</w:t>
      </w:r>
      <w:r>
        <w:t>. Такая группировка обусловлена тем, что средний уровень цен на территории города значительно выше среднего уровня в</w:t>
      </w:r>
      <w:r w:rsidR="00FF02FA">
        <w:t xml:space="preserve"> пгт</w:t>
      </w:r>
      <w:r w:rsidR="00961CC7">
        <w:t xml:space="preserve"> остальных населенных пунктах. </w:t>
      </w:r>
    </w:p>
    <w:p w:rsidR="00961CC7" w:rsidRDefault="006F6ED7" w:rsidP="001823A5">
      <w:r>
        <w:t xml:space="preserve">Группа «СНП» подверглась дальнейшей группировке по фактору «Расстояние до центра субъекта». Это связано с тем, что земельные участки, расположенные в непосредственной близости от г.Кирова пользуются наибольшим спросом у жителей города, что обуславливает их более высокую стоимость по сравнению с остальными, удаленными, населенными пунктами. Поэтому участки были выделены в две группы – расположенные ближе 50 км до Кирова и участки, расположенные дальше 50 км от Кирова. </w:t>
      </w:r>
    </w:p>
    <w:p w:rsidR="00203840" w:rsidRDefault="00203840" w:rsidP="001823A5">
      <w:r>
        <w:t>В свою очередь, с целью сохранения репрезентативности выборок аналогов, группа «СНП.до Кирова более 50 км» была разбита на две подгруппы – «СНП.</w:t>
      </w:r>
      <w:r w:rsidRPr="00203840">
        <w:t xml:space="preserve"> до Кирова более 50 км</w:t>
      </w:r>
      <w:r>
        <w:t>.модель» со значением фактора «Расстояние от населенного пункта до центра муниципального образования» менее 70км и группу «</w:t>
      </w:r>
      <w:r w:rsidRPr="00203840">
        <w:t>СНП. до Кирова более 50 км.</w:t>
      </w:r>
      <w:r>
        <w:t>УПКС» - со значением фактора более 70 км. Группа «ПГТ» была разбита также на две подгруппы – это «ПГТ.модель» со значением фактора «Расстояние от населенного пункта до центра НП» менее 2700 метров и группу «ПГТ.УПКС», более 2700 метров.</w:t>
      </w:r>
    </w:p>
    <w:p w:rsidR="00961CC7" w:rsidRDefault="00961CC7" w:rsidP="001823A5">
      <w:r>
        <w:t>Графическое представление группировки с указанием количества участков, входящих в каждую группу, представлено ниже:</w:t>
      </w:r>
    </w:p>
    <w:p w:rsidR="00A838DB" w:rsidRDefault="00C05FEA" w:rsidP="00A838DB">
      <w:pPr>
        <w:keepNext/>
        <w:ind w:firstLine="0"/>
        <w:jc w:val="center"/>
      </w:pPr>
      <w:r>
        <w:rPr>
          <w:noProof/>
        </w:rPr>
        <w:drawing>
          <wp:inline distT="0" distB="0" distL="0" distR="0">
            <wp:extent cx="5924550" cy="3309914"/>
            <wp:effectExtent l="1905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l="50989" t="19672" r="1186" b="26059"/>
                    <a:stretch>
                      <a:fillRect/>
                    </a:stretch>
                  </pic:blipFill>
                  <pic:spPr bwMode="auto">
                    <a:xfrm>
                      <a:off x="0" y="0"/>
                      <a:ext cx="5925107" cy="3310225"/>
                    </a:xfrm>
                    <a:prstGeom prst="rect">
                      <a:avLst/>
                    </a:prstGeom>
                    <a:noFill/>
                    <a:ln w="9525">
                      <a:noFill/>
                      <a:miter lim="800000"/>
                      <a:headEnd/>
                      <a:tailEnd/>
                    </a:ln>
                  </pic:spPr>
                </pic:pic>
              </a:graphicData>
            </a:graphic>
          </wp:inline>
        </w:drawing>
      </w:r>
    </w:p>
    <w:p w:rsidR="00961CC7" w:rsidRPr="00961CC7" w:rsidRDefault="00A838DB" w:rsidP="00A838DB">
      <w:pPr>
        <w:pStyle w:val="ad"/>
        <w:jc w:val="center"/>
      </w:pPr>
      <w:r>
        <w:t xml:space="preserve">Рисунок </w:t>
      </w:r>
      <w:fldSimple w:instr=" SEQ Рисунок \* ARABIC ">
        <w:r w:rsidR="006C23EE">
          <w:rPr>
            <w:noProof/>
          </w:rPr>
          <w:t>6</w:t>
        </w:r>
      </w:fldSimple>
      <w:r w:rsidR="005B582F">
        <w:t>.</w:t>
      </w:r>
      <w:r>
        <w:t xml:space="preserve"> Диаграмма распределения земельных участков по группам</w:t>
      </w:r>
    </w:p>
    <w:p w:rsidR="005B582F" w:rsidRDefault="005B582F" w:rsidP="001823A5">
      <w:r>
        <w:t>Земельные участки на территории Советского района распределились по группам следующим образом:</w:t>
      </w:r>
    </w:p>
    <w:p w:rsidR="005B582F" w:rsidRDefault="005B582F" w:rsidP="005B582F">
      <w:pPr>
        <w:pStyle w:val="ad"/>
        <w:keepNext/>
      </w:pPr>
      <w:r>
        <w:t xml:space="preserve">Таблица </w:t>
      </w:r>
      <w:fldSimple w:instr=" SEQ Таблица \* ARABIC ">
        <w:r w:rsidR="006C23EE">
          <w:rPr>
            <w:noProof/>
          </w:rPr>
          <w:t>7</w:t>
        </w:r>
      </w:fldSimple>
      <w:r>
        <w:t>. Распределение участков по сформированным группам</w:t>
      </w:r>
    </w:p>
    <w:tbl>
      <w:tblPr>
        <w:tblStyle w:val="a7"/>
        <w:tblW w:w="0" w:type="auto"/>
        <w:jc w:val="center"/>
        <w:tblLook w:val="04A0" w:firstRow="1" w:lastRow="0" w:firstColumn="1" w:lastColumn="0" w:noHBand="0" w:noVBand="1"/>
      </w:tblPr>
      <w:tblGrid>
        <w:gridCol w:w="648"/>
        <w:gridCol w:w="3528"/>
        <w:gridCol w:w="2244"/>
      </w:tblGrid>
      <w:tr w:rsidR="005B582F" w:rsidRPr="005B582F" w:rsidTr="005B582F">
        <w:trPr>
          <w:jc w:val="center"/>
        </w:trPr>
        <w:tc>
          <w:tcPr>
            <w:tcW w:w="648" w:type="dxa"/>
          </w:tcPr>
          <w:p w:rsidR="005B582F" w:rsidRPr="005B582F" w:rsidRDefault="005B582F" w:rsidP="005B582F">
            <w:pPr>
              <w:spacing w:before="0"/>
              <w:ind w:firstLine="0"/>
              <w:rPr>
                <w:b/>
                <w:sz w:val="20"/>
                <w:szCs w:val="20"/>
              </w:rPr>
            </w:pPr>
            <w:r w:rsidRPr="005B582F">
              <w:rPr>
                <w:b/>
                <w:sz w:val="20"/>
                <w:szCs w:val="20"/>
              </w:rPr>
              <w:t>№пп</w:t>
            </w:r>
          </w:p>
        </w:tc>
        <w:tc>
          <w:tcPr>
            <w:tcW w:w="3528" w:type="dxa"/>
          </w:tcPr>
          <w:p w:rsidR="005B582F" w:rsidRPr="005B582F" w:rsidRDefault="005B582F" w:rsidP="005B582F">
            <w:pPr>
              <w:spacing w:before="0"/>
              <w:ind w:firstLine="0"/>
              <w:rPr>
                <w:b/>
                <w:sz w:val="20"/>
                <w:szCs w:val="20"/>
              </w:rPr>
            </w:pPr>
            <w:r w:rsidRPr="005B582F">
              <w:rPr>
                <w:b/>
                <w:sz w:val="20"/>
                <w:szCs w:val="20"/>
              </w:rPr>
              <w:t>Наименование группы</w:t>
            </w:r>
          </w:p>
        </w:tc>
        <w:tc>
          <w:tcPr>
            <w:tcW w:w="2244" w:type="dxa"/>
          </w:tcPr>
          <w:p w:rsidR="005B582F" w:rsidRPr="005B582F" w:rsidRDefault="005B582F" w:rsidP="005B582F">
            <w:pPr>
              <w:spacing w:before="0"/>
              <w:ind w:firstLine="0"/>
              <w:rPr>
                <w:b/>
                <w:sz w:val="20"/>
                <w:szCs w:val="20"/>
              </w:rPr>
            </w:pPr>
            <w:r w:rsidRPr="005B582F">
              <w:rPr>
                <w:b/>
                <w:sz w:val="20"/>
                <w:szCs w:val="20"/>
              </w:rPr>
              <w:t>Количество участков</w:t>
            </w:r>
          </w:p>
        </w:tc>
      </w:tr>
      <w:tr w:rsidR="005B582F" w:rsidRPr="005B582F" w:rsidTr="005B582F">
        <w:trPr>
          <w:jc w:val="center"/>
        </w:trPr>
        <w:tc>
          <w:tcPr>
            <w:tcW w:w="648" w:type="dxa"/>
          </w:tcPr>
          <w:p w:rsidR="005B582F" w:rsidRPr="005B582F" w:rsidRDefault="005B582F" w:rsidP="005B582F">
            <w:pPr>
              <w:spacing w:before="0"/>
              <w:ind w:firstLine="0"/>
              <w:rPr>
                <w:sz w:val="20"/>
                <w:szCs w:val="20"/>
              </w:rPr>
            </w:pPr>
            <w:r>
              <w:rPr>
                <w:sz w:val="20"/>
                <w:szCs w:val="20"/>
              </w:rPr>
              <w:t>1</w:t>
            </w:r>
          </w:p>
        </w:tc>
        <w:tc>
          <w:tcPr>
            <w:tcW w:w="3528" w:type="dxa"/>
          </w:tcPr>
          <w:p w:rsidR="005B582F" w:rsidRPr="005B582F" w:rsidRDefault="005B582F" w:rsidP="005B582F">
            <w:pPr>
              <w:spacing w:before="0"/>
              <w:ind w:firstLine="0"/>
              <w:rPr>
                <w:sz w:val="20"/>
                <w:szCs w:val="20"/>
              </w:rPr>
            </w:pPr>
            <w:r w:rsidRPr="005B582F">
              <w:rPr>
                <w:sz w:val="20"/>
                <w:szCs w:val="20"/>
              </w:rPr>
              <w:t>СНП.до Кирова менее 50 км</w:t>
            </w:r>
          </w:p>
        </w:tc>
        <w:tc>
          <w:tcPr>
            <w:tcW w:w="2244" w:type="dxa"/>
          </w:tcPr>
          <w:p w:rsidR="005B582F" w:rsidRPr="005B582F" w:rsidRDefault="005B582F" w:rsidP="005B582F">
            <w:pPr>
              <w:spacing w:before="0"/>
              <w:ind w:firstLine="0"/>
              <w:jc w:val="center"/>
              <w:rPr>
                <w:sz w:val="20"/>
                <w:szCs w:val="20"/>
              </w:rPr>
            </w:pPr>
            <w:r>
              <w:rPr>
                <w:sz w:val="20"/>
                <w:szCs w:val="20"/>
              </w:rPr>
              <w:t>0</w:t>
            </w:r>
          </w:p>
        </w:tc>
      </w:tr>
      <w:tr w:rsidR="005B582F" w:rsidRPr="005B582F" w:rsidTr="005B582F">
        <w:trPr>
          <w:jc w:val="center"/>
        </w:trPr>
        <w:tc>
          <w:tcPr>
            <w:tcW w:w="648" w:type="dxa"/>
          </w:tcPr>
          <w:p w:rsidR="005B582F" w:rsidRPr="005B582F" w:rsidRDefault="005B582F" w:rsidP="005B582F">
            <w:pPr>
              <w:spacing w:before="0"/>
              <w:ind w:firstLine="0"/>
              <w:rPr>
                <w:sz w:val="20"/>
                <w:szCs w:val="20"/>
              </w:rPr>
            </w:pPr>
            <w:r>
              <w:rPr>
                <w:sz w:val="20"/>
                <w:szCs w:val="20"/>
              </w:rPr>
              <w:t>2</w:t>
            </w:r>
          </w:p>
        </w:tc>
        <w:tc>
          <w:tcPr>
            <w:tcW w:w="3528" w:type="dxa"/>
          </w:tcPr>
          <w:p w:rsidR="005B582F" w:rsidRPr="005B582F" w:rsidRDefault="005B582F" w:rsidP="005B582F">
            <w:pPr>
              <w:spacing w:before="0"/>
              <w:ind w:firstLine="0"/>
              <w:rPr>
                <w:sz w:val="20"/>
                <w:szCs w:val="20"/>
              </w:rPr>
            </w:pPr>
            <w:r w:rsidRPr="005B582F">
              <w:rPr>
                <w:sz w:val="20"/>
                <w:szCs w:val="20"/>
              </w:rPr>
              <w:t xml:space="preserve">СНП.до Кирова </w:t>
            </w:r>
            <w:r>
              <w:rPr>
                <w:sz w:val="20"/>
                <w:szCs w:val="20"/>
              </w:rPr>
              <w:t>более</w:t>
            </w:r>
            <w:r w:rsidRPr="005B582F">
              <w:rPr>
                <w:sz w:val="20"/>
                <w:szCs w:val="20"/>
              </w:rPr>
              <w:t xml:space="preserve"> 50 км</w:t>
            </w:r>
            <w:r>
              <w:rPr>
                <w:sz w:val="20"/>
                <w:szCs w:val="20"/>
              </w:rPr>
              <w:t>.модель</w:t>
            </w:r>
          </w:p>
        </w:tc>
        <w:tc>
          <w:tcPr>
            <w:tcW w:w="2244" w:type="dxa"/>
          </w:tcPr>
          <w:p w:rsidR="005B582F" w:rsidRPr="005B582F" w:rsidRDefault="005B582F" w:rsidP="005B582F">
            <w:pPr>
              <w:spacing w:before="0"/>
              <w:ind w:firstLine="0"/>
              <w:jc w:val="center"/>
              <w:rPr>
                <w:sz w:val="20"/>
                <w:szCs w:val="20"/>
              </w:rPr>
            </w:pPr>
            <w:r>
              <w:rPr>
                <w:sz w:val="20"/>
                <w:szCs w:val="20"/>
              </w:rPr>
              <w:t>9482</w:t>
            </w:r>
          </w:p>
        </w:tc>
      </w:tr>
      <w:tr w:rsidR="005B582F" w:rsidRPr="005B582F" w:rsidTr="005B582F">
        <w:trPr>
          <w:jc w:val="center"/>
        </w:trPr>
        <w:tc>
          <w:tcPr>
            <w:tcW w:w="648" w:type="dxa"/>
          </w:tcPr>
          <w:p w:rsidR="005B582F" w:rsidRPr="005B582F" w:rsidRDefault="005B582F" w:rsidP="005B582F">
            <w:pPr>
              <w:spacing w:before="0"/>
              <w:ind w:firstLine="0"/>
              <w:rPr>
                <w:sz w:val="20"/>
                <w:szCs w:val="20"/>
              </w:rPr>
            </w:pPr>
            <w:r>
              <w:rPr>
                <w:sz w:val="20"/>
                <w:szCs w:val="20"/>
              </w:rPr>
              <w:t>3</w:t>
            </w:r>
          </w:p>
        </w:tc>
        <w:tc>
          <w:tcPr>
            <w:tcW w:w="3528" w:type="dxa"/>
          </w:tcPr>
          <w:p w:rsidR="005B582F" w:rsidRPr="005B582F" w:rsidRDefault="005B582F" w:rsidP="005B582F">
            <w:pPr>
              <w:spacing w:before="0"/>
              <w:ind w:firstLine="0"/>
              <w:rPr>
                <w:sz w:val="20"/>
                <w:szCs w:val="20"/>
              </w:rPr>
            </w:pPr>
            <w:r w:rsidRPr="005B582F">
              <w:rPr>
                <w:sz w:val="20"/>
                <w:szCs w:val="20"/>
              </w:rPr>
              <w:t>СНП.до Кирова более 50 км.</w:t>
            </w:r>
            <w:r>
              <w:rPr>
                <w:sz w:val="20"/>
                <w:szCs w:val="20"/>
              </w:rPr>
              <w:t>УПКС</w:t>
            </w:r>
          </w:p>
        </w:tc>
        <w:tc>
          <w:tcPr>
            <w:tcW w:w="2244" w:type="dxa"/>
          </w:tcPr>
          <w:p w:rsidR="005B582F" w:rsidRPr="005B582F" w:rsidRDefault="005B582F" w:rsidP="005B582F">
            <w:pPr>
              <w:spacing w:before="0"/>
              <w:ind w:firstLine="0"/>
              <w:jc w:val="center"/>
              <w:rPr>
                <w:sz w:val="20"/>
                <w:szCs w:val="20"/>
              </w:rPr>
            </w:pPr>
            <w:r>
              <w:rPr>
                <w:sz w:val="20"/>
                <w:szCs w:val="20"/>
              </w:rPr>
              <w:t>0</w:t>
            </w:r>
          </w:p>
        </w:tc>
      </w:tr>
      <w:tr w:rsidR="005B582F" w:rsidRPr="005B582F" w:rsidTr="005B582F">
        <w:trPr>
          <w:jc w:val="center"/>
        </w:trPr>
        <w:tc>
          <w:tcPr>
            <w:tcW w:w="648" w:type="dxa"/>
          </w:tcPr>
          <w:p w:rsidR="005B582F" w:rsidRPr="005B582F" w:rsidRDefault="005B582F" w:rsidP="005B582F">
            <w:pPr>
              <w:spacing w:before="0"/>
              <w:ind w:firstLine="0"/>
              <w:rPr>
                <w:sz w:val="20"/>
                <w:szCs w:val="20"/>
              </w:rPr>
            </w:pPr>
            <w:r>
              <w:rPr>
                <w:sz w:val="20"/>
                <w:szCs w:val="20"/>
              </w:rPr>
              <w:t>4</w:t>
            </w:r>
          </w:p>
        </w:tc>
        <w:tc>
          <w:tcPr>
            <w:tcW w:w="3528" w:type="dxa"/>
          </w:tcPr>
          <w:p w:rsidR="005B582F" w:rsidRPr="005B582F" w:rsidRDefault="005B582F" w:rsidP="005B582F">
            <w:pPr>
              <w:spacing w:before="0"/>
              <w:ind w:firstLine="0"/>
              <w:rPr>
                <w:sz w:val="20"/>
                <w:szCs w:val="20"/>
              </w:rPr>
            </w:pPr>
            <w:r>
              <w:rPr>
                <w:sz w:val="20"/>
                <w:szCs w:val="20"/>
              </w:rPr>
              <w:t>ПГТ.модель</w:t>
            </w:r>
          </w:p>
        </w:tc>
        <w:tc>
          <w:tcPr>
            <w:tcW w:w="2244" w:type="dxa"/>
          </w:tcPr>
          <w:p w:rsidR="005B582F" w:rsidRPr="005B582F" w:rsidRDefault="005B582F" w:rsidP="005B582F">
            <w:pPr>
              <w:spacing w:before="0"/>
              <w:ind w:firstLine="0"/>
              <w:jc w:val="center"/>
              <w:rPr>
                <w:sz w:val="20"/>
                <w:szCs w:val="20"/>
              </w:rPr>
            </w:pPr>
            <w:r>
              <w:rPr>
                <w:sz w:val="20"/>
                <w:szCs w:val="20"/>
              </w:rPr>
              <w:t>0</w:t>
            </w:r>
          </w:p>
        </w:tc>
      </w:tr>
      <w:tr w:rsidR="005B582F" w:rsidRPr="005B582F" w:rsidTr="005B582F">
        <w:trPr>
          <w:jc w:val="center"/>
        </w:trPr>
        <w:tc>
          <w:tcPr>
            <w:tcW w:w="648" w:type="dxa"/>
          </w:tcPr>
          <w:p w:rsidR="005B582F" w:rsidRPr="005B582F" w:rsidRDefault="005B582F" w:rsidP="005B582F">
            <w:pPr>
              <w:spacing w:before="0"/>
              <w:ind w:firstLine="0"/>
              <w:rPr>
                <w:sz w:val="20"/>
                <w:szCs w:val="20"/>
              </w:rPr>
            </w:pPr>
            <w:r>
              <w:rPr>
                <w:sz w:val="20"/>
                <w:szCs w:val="20"/>
              </w:rPr>
              <w:t>5</w:t>
            </w:r>
          </w:p>
        </w:tc>
        <w:tc>
          <w:tcPr>
            <w:tcW w:w="3528" w:type="dxa"/>
          </w:tcPr>
          <w:p w:rsidR="005B582F" w:rsidRPr="005B582F" w:rsidRDefault="005B582F" w:rsidP="005B582F">
            <w:pPr>
              <w:spacing w:before="0"/>
              <w:ind w:firstLine="0"/>
              <w:rPr>
                <w:sz w:val="20"/>
                <w:szCs w:val="20"/>
              </w:rPr>
            </w:pPr>
            <w:r w:rsidRPr="005B582F">
              <w:rPr>
                <w:sz w:val="20"/>
                <w:szCs w:val="20"/>
              </w:rPr>
              <w:t>ПГТ.</w:t>
            </w:r>
            <w:r>
              <w:rPr>
                <w:sz w:val="20"/>
                <w:szCs w:val="20"/>
              </w:rPr>
              <w:t>УПКС</w:t>
            </w:r>
          </w:p>
        </w:tc>
        <w:tc>
          <w:tcPr>
            <w:tcW w:w="2244" w:type="dxa"/>
          </w:tcPr>
          <w:p w:rsidR="005B582F" w:rsidRPr="005B582F" w:rsidRDefault="005B582F" w:rsidP="005B582F">
            <w:pPr>
              <w:spacing w:before="0"/>
              <w:ind w:firstLine="0"/>
              <w:jc w:val="center"/>
              <w:rPr>
                <w:sz w:val="20"/>
                <w:szCs w:val="20"/>
              </w:rPr>
            </w:pPr>
            <w:r>
              <w:rPr>
                <w:sz w:val="20"/>
                <w:szCs w:val="20"/>
              </w:rPr>
              <w:t>0</w:t>
            </w:r>
          </w:p>
        </w:tc>
      </w:tr>
      <w:tr w:rsidR="00C05FEA" w:rsidRPr="005B582F" w:rsidTr="006C23EE">
        <w:trPr>
          <w:jc w:val="center"/>
        </w:trPr>
        <w:tc>
          <w:tcPr>
            <w:tcW w:w="648" w:type="dxa"/>
          </w:tcPr>
          <w:p w:rsidR="00C05FEA" w:rsidRPr="005B582F" w:rsidRDefault="00C05FEA" w:rsidP="006C23EE">
            <w:pPr>
              <w:spacing w:before="0"/>
              <w:ind w:firstLine="0"/>
              <w:rPr>
                <w:sz w:val="20"/>
                <w:szCs w:val="20"/>
              </w:rPr>
            </w:pPr>
            <w:r>
              <w:rPr>
                <w:sz w:val="20"/>
                <w:szCs w:val="20"/>
              </w:rPr>
              <w:t>6</w:t>
            </w:r>
          </w:p>
        </w:tc>
        <w:tc>
          <w:tcPr>
            <w:tcW w:w="3528" w:type="dxa"/>
          </w:tcPr>
          <w:p w:rsidR="00C05FEA" w:rsidRPr="005B582F" w:rsidRDefault="00C05FEA" w:rsidP="006C23EE">
            <w:pPr>
              <w:spacing w:before="0"/>
              <w:ind w:firstLine="0"/>
              <w:rPr>
                <w:sz w:val="20"/>
                <w:szCs w:val="20"/>
              </w:rPr>
            </w:pPr>
            <w:r>
              <w:rPr>
                <w:sz w:val="20"/>
                <w:szCs w:val="20"/>
              </w:rPr>
              <w:t>Город.модель</w:t>
            </w:r>
          </w:p>
        </w:tc>
        <w:tc>
          <w:tcPr>
            <w:tcW w:w="2244" w:type="dxa"/>
          </w:tcPr>
          <w:p w:rsidR="00C05FEA" w:rsidRPr="00E33DDB" w:rsidRDefault="00E33DDB" w:rsidP="006C23EE">
            <w:pPr>
              <w:spacing w:before="0"/>
              <w:ind w:firstLine="0"/>
              <w:jc w:val="center"/>
              <w:rPr>
                <w:sz w:val="20"/>
                <w:szCs w:val="20"/>
              </w:rPr>
            </w:pPr>
            <w:r w:rsidRPr="00E33DDB">
              <w:rPr>
                <w:sz w:val="20"/>
                <w:szCs w:val="20"/>
              </w:rPr>
              <w:t>3108</w:t>
            </w:r>
          </w:p>
        </w:tc>
      </w:tr>
      <w:tr w:rsidR="005B582F" w:rsidRPr="005B582F" w:rsidTr="005B582F">
        <w:trPr>
          <w:jc w:val="center"/>
        </w:trPr>
        <w:tc>
          <w:tcPr>
            <w:tcW w:w="648" w:type="dxa"/>
          </w:tcPr>
          <w:p w:rsidR="005B582F" w:rsidRPr="005B582F" w:rsidRDefault="005B582F" w:rsidP="005B582F">
            <w:pPr>
              <w:spacing w:before="0"/>
              <w:ind w:firstLine="0"/>
              <w:rPr>
                <w:sz w:val="20"/>
                <w:szCs w:val="20"/>
              </w:rPr>
            </w:pPr>
            <w:r>
              <w:rPr>
                <w:sz w:val="20"/>
                <w:szCs w:val="20"/>
              </w:rPr>
              <w:t>6</w:t>
            </w:r>
          </w:p>
        </w:tc>
        <w:tc>
          <w:tcPr>
            <w:tcW w:w="3528" w:type="dxa"/>
          </w:tcPr>
          <w:p w:rsidR="005B582F" w:rsidRPr="005B582F" w:rsidRDefault="005B582F" w:rsidP="005B582F">
            <w:pPr>
              <w:spacing w:before="0"/>
              <w:ind w:firstLine="0"/>
              <w:rPr>
                <w:sz w:val="20"/>
                <w:szCs w:val="20"/>
              </w:rPr>
            </w:pPr>
            <w:r>
              <w:rPr>
                <w:sz w:val="20"/>
                <w:szCs w:val="20"/>
              </w:rPr>
              <w:t>Город</w:t>
            </w:r>
            <w:r w:rsidR="00C05FEA">
              <w:rPr>
                <w:sz w:val="20"/>
                <w:szCs w:val="20"/>
              </w:rPr>
              <w:t>.УПКС</w:t>
            </w:r>
          </w:p>
        </w:tc>
        <w:tc>
          <w:tcPr>
            <w:tcW w:w="2244" w:type="dxa"/>
          </w:tcPr>
          <w:p w:rsidR="005B582F" w:rsidRPr="00E33DDB" w:rsidRDefault="00E33DDB" w:rsidP="005B582F">
            <w:pPr>
              <w:spacing w:before="0"/>
              <w:ind w:firstLine="0"/>
              <w:jc w:val="center"/>
              <w:rPr>
                <w:sz w:val="20"/>
                <w:szCs w:val="20"/>
              </w:rPr>
            </w:pPr>
            <w:r>
              <w:rPr>
                <w:sz w:val="20"/>
                <w:szCs w:val="20"/>
              </w:rPr>
              <w:t>412</w:t>
            </w:r>
          </w:p>
        </w:tc>
      </w:tr>
    </w:tbl>
    <w:p w:rsidR="005B582F" w:rsidRPr="005B582F" w:rsidRDefault="005B582F" w:rsidP="001823A5"/>
    <w:p w:rsidR="001823A5" w:rsidRDefault="008D1F8A" w:rsidP="001823A5">
      <w:r>
        <w:t xml:space="preserve">Результат группировки </w:t>
      </w:r>
      <w:r w:rsidR="001F671B">
        <w:t>населенных пунктов</w:t>
      </w:r>
      <w:r>
        <w:t xml:space="preserve"> в разрезе видов использования представлен в </w:t>
      </w:r>
      <w:r w:rsidR="00AD385C">
        <w:t xml:space="preserve">Таблице 5 Приложения </w:t>
      </w:r>
      <w:r w:rsidR="001F671B">
        <w:t xml:space="preserve">5 (папка </w:t>
      </w:r>
      <w:r w:rsidR="001F671B" w:rsidRPr="001F671B">
        <w:rPr>
          <w:rStyle w:val="afe"/>
        </w:rPr>
        <w:t>Расчетные таблицы 2 ВРИ СНП</w:t>
      </w:r>
      <w:r w:rsidR="001F671B">
        <w:t>)</w:t>
      </w:r>
      <w:r w:rsidR="00AD385C">
        <w:t>.</w:t>
      </w:r>
    </w:p>
    <w:p w:rsidR="008D1F8A" w:rsidRDefault="00AD385C" w:rsidP="00AD385C">
      <w:pPr>
        <w:pStyle w:val="3"/>
      </w:pPr>
      <w:bookmarkStart w:id="43" w:name="_Toc352923534"/>
      <w:r w:rsidRPr="00AD385C">
        <w:t>Сбор достаточной и достоверной рыночной информации о земельных участках для каждой сформированной группы.</w:t>
      </w:r>
      <w:bookmarkEnd w:id="43"/>
    </w:p>
    <w:p w:rsidR="00AD385C" w:rsidRPr="00617975" w:rsidRDefault="00AD385C" w:rsidP="00AD385C">
      <w:r w:rsidRPr="00617975">
        <w:t>Сбор рыночной информации включает в себя следующие этапы:</w:t>
      </w:r>
    </w:p>
    <w:p w:rsidR="00AD385C" w:rsidRPr="00617975" w:rsidRDefault="00AD385C" w:rsidP="00AD385C">
      <w:r w:rsidRPr="00617975">
        <w:t>– определение и выбор источников рыночной информации и проверка их достоверности;</w:t>
      </w:r>
    </w:p>
    <w:p w:rsidR="00AD385C" w:rsidRPr="00617975" w:rsidRDefault="00AD385C" w:rsidP="00AD385C">
      <w:r w:rsidRPr="00617975">
        <w:t>– сбор информации о рыночных ценах и (или) величине рыночной арендной платы за объекты недвижимости;</w:t>
      </w:r>
    </w:p>
    <w:p w:rsidR="00AD385C" w:rsidRPr="00617975" w:rsidRDefault="00AD385C" w:rsidP="00AD385C">
      <w:r w:rsidRPr="00617975">
        <w:t>– статистический анализ рыночных данных.</w:t>
      </w:r>
    </w:p>
    <w:p w:rsidR="001823A5" w:rsidRDefault="00AD385C" w:rsidP="00AD385C">
      <w:pPr>
        <w:pStyle w:val="3"/>
      </w:pPr>
      <w:bookmarkStart w:id="44" w:name="_Toc352923535"/>
      <w:r w:rsidRPr="00AD385C">
        <w:t>Определение и выбор источников сбора рыночной информации и проверка их достоверности.</w:t>
      </w:r>
      <w:bookmarkEnd w:id="44"/>
    </w:p>
    <w:p w:rsidR="00AD385C" w:rsidRPr="00AC5E30" w:rsidRDefault="00AD385C" w:rsidP="00AD385C">
      <w:r w:rsidRPr="00AC5E30">
        <w:t>Первым этапом сбора информации о рынке недвижимости является формирование перечня источников информации, содержащих необходимые сведения. В качестве источников информации были определены:</w:t>
      </w:r>
    </w:p>
    <w:p w:rsidR="00AD385C" w:rsidRPr="00AD385C" w:rsidRDefault="00AD385C" w:rsidP="00AD385C">
      <w:r w:rsidRPr="00AC5E30">
        <w:t>– официальные реестры, содержащие сведения о сделках с объектами недвижимости, находящиеся в ведении органов государственной власти и местного самоуправления;</w:t>
      </w:r>
    </w:p>
    <w:p w:rsidR="00AD385C" w:rsidRPr="006651BE" w:rsidRDefault="00AD385C" w:rsidP="00AD385C">
      <w:r w:rsidRPr="00AD385C">
        <w:t>– агентства недвижимости;</w:t>
      </w:r>
      <w:r w:rsidRPr="006651BE">
        <w:t xml:space="preserve"> </w:t>
      </w:r>
    </w:p>
    <w:p w:rsidR="00AD385C" w:rsidRPr="00AC5E30" w:rsidRDefault="00AD385C" w:rsidP="00AD385C">
      <w:r w:rsidRPr="00AC5E30">
        <w:t>– средства массовой информации, в том числе официальные сайты предприятий, организаций, размещающих объявления о рынке недвижимости;</w:t>
      </w:r>
    </w:p>
    <w:p w:rsidR="00BA3ECC" w:rsidRDefault="00BA3ECC" w:rsidP="00AD385C">
      <w:r>
        <w:t xml:space="preserve">С целью получения информации по зарегистрированным сделкам с объектами недвижимости 15 августа </w:t>
      </w:r>
      <w:r w:rsidR="000C0877">
        <w:t xml:space="preserve">2012г. </w:t>
      </w:r>
      <w:r>
        <w:t>был направлен запрос в Управление Росреестра по Кировской области, на который был получен отрицательный ответ со ссылкой на то, что предоставление подобной информации не предусмотрено действующим законодательством. Копия запроса и ответа на него предоставлены в Приложении 1</w:t>
      </w:r>
      <w:r w:rsidR="005C41A1">
        <w:t xml:space="preserve"> папке </w:t>
      </w:r>
      <w:r>
        <w:t xml:space="preserve"> </w:t>
      </w:r>
      <w:r w:rsidRPr="00BA3ECC">
        <w:rPr>
          <w:rStyle w:val="afe"/>
        </w:rPr>
        <w:t>Документы по организации рабо</w:t>
      </w:r>
      <w:r w:rsidR="0088678A">
        <w:rPr>
          <w:rStyle w:val="afe"/>
        </w:rPr>
        <w:t>т</w:t>
      </w:r>
      <w:r w:rsidR="0088678A" w:rsidRPr="0088678A">
        <w:t xml:space="preserve"> (файл </w:t>
      </w:r>
      <w:r w:rsidR="0088678A" w:rsidRPr="0088678A">
        <w:rPr>
          <w:rStyle w:val="afe"/>
        </w:rPr>
        <w:t>Росреестр предоставление сделок.pdf</w:t>
      </w:r>
      <w:r w:rsidR="0088678A" w:rsidRPr="0088678A">
        <w:t>).</w:t>
      </w:r>
    </w:p>
    <w:p w:rsidR="00AD385C" w:rsidRPr="00AC5E30" w:rsidRDefault="00AD385C" w:rsidP="00AD385C">
      <w:r w:rsidRPr="00AC5E30">
        <w:t>В целях выбора источников сбора рыночной информации определялись периодичность публикации (обновления) информации, регулярность обновления, наличие в источниках рыночной информации сведений о выбранных факторах стоимости.</w:t>
      </w:r>
    </w:p>
    <w:p w:rsidR="00AD385C" w:rsidRDefault="00AD385C" w:rsidP="00AD385C">
      <w:r w:rsidRPr="00AC5E30">
        <w:t>При сборе информации по объек</w:t>
      </w:r>
      <w:r w:rsidR="008F3AA2">
        <w:t>там недвижимости наиболее полная</w:t>
      </w:r>
      <w:r>
        <w:t xml:space="preserve"> </w:t>
      </w:r>
      <w:r w:rsidRPr="00AD385C">
        <w:t>и достоверн</w:t>
      </w:r>
      <w:r w:rsidR="008F3AA2">
        <w:t>ая</w:t>
      </w:r>
      <w:r>
        <w:t xml:space="preserve"> </w:t>
      </w:r>
      <w:r w:rsidRPr="00AC5E30">
        <w:t xml:space="preserve"> информаци</w:t>
      </w:r>
      <w:r w:rsidR="008F3AA2">
        <w:t>я</w:t>
      </w:r>
      <w:r w:rsidRPr="00AC5E30">
        <w:t xml:space="preserve"> </w:t>
      </w:r>
      <w:r w:rsidR="008F3AA2">
        <w:t>содержалась в</w:t>
      </w:r>
      <w:r w:rsidRPr="00AC5E30">
        <w:t xml:space="preserve"> следующи</w:t>
      </w:r>
      <w:r w:rsidR="008F3AA2">
        <w:t>х</w:t>
      </w:r>
      <w:r w:rsidRPr="00AC5E30">
        <w:t xml:space="preserve"> источник</w:t>
      </w:r>
      <w:r w:rsidR="008F3AA2">
        <w:t>ах</w:t>
      </w:r>
      <w:r w:rsidRPr="00AC5E30">
        <w:t>:</w:t>
      </w:r>
    </w:p>
    <w:p w:rsidR="00AD385C" w:rsidRPr="00AC5E30" w:rsidRDefault="00AD385C" w:rsidP="00AD385C">
      <w:r w:rsidRPr="00AC5E30">
        <w:t>– </w:t>
      </w:r>
      <w:r w:rsidR="005C41A1">
        <w:t>База данных мониторинга рынка недвижимости</w:t>
      </w:r>
      <w:r w:rsidR="002C0BEC">
        <w:t xml:space="preserve"> (</w:t>
      </w:r>
      <w:r w:rsidR="002C0BEC" w:rsidRPr="002C0BEC">
        <w:t>АИС «</w:t>
      </w:r>
      <w:r w:rsidR="002C0BEC">
        <w:t>МРН</w:t>
      </w:r>
      <w:r w:rsidR="002C0BEC" w:rsidRPr="002C0BEC">
        <w:t>»</w:t>
      </w:r>
      <w:r w:rsidR="002C0BEC">
        <w:t>)</w:t>
      </w:r>
      <w:r w:rsidR="005C41A1">
        <w:t>, размещенная на официальном портале Росреестра</w:t>
      </w:r>
      <w:r w:rsidR="005C41A1">
        <w:rPr>
          <w:rStyle w:val="af4"/>
        </w:rPr>
        <w:footnoteReference w:id="4"/>
      </w:r>
      <w:r w:rsidR="005C41A1">
        <w:t xml:space="preserve">. Информация </w:t>
      </w:r>
      <w:r w:rsidR="002C0BEC">
        <w:t>может быть выгружена</w:t>
      </w:r>
      <w:r w:rsidR="005C41A1">
        <w:t xml:space="preserve"> в виде книги </w:t>
      </w:r>
      <w:r w:rsidR="005C41A1">
        <w:rPr>
          <w:lang w:val="en-US"/>
        </w:rPr>
        <w:t>Excel</w:t>
      </w:r>
      <w:r w:rsidR="005C41A1">
        <w:t xml:space="preserve"> по запросу заполнен</w:t>
      </w:r>
      <w:r w:rsidR="008F3AA2">
        <w:t>ием соответствующих полей формы</w:t>
      </w:r>
      <w:r w:rsidRPr="00AC5E30">
        <w:t>;</w:t>
      </w:r>
    </w:p>
    <w:p w:rsidR="00AD385C" w:rsidRPr="000C69CB" w:rsidRDefault="00AD385C" w:rsidP="00AD385C">
      <w:r w:rsidRPr="00AD385C">
        <w:t>– электронные С</w:t>
      </w:r>
      <w:r w:rsidR="008F3AA2">
        <w:t xml:space="preserve">МИ - сайты свободного размещения объявлений о продаже недвижимости: </w:t>
      </w:r>
      <w:r w:rsidR="008F3AA2">
        <w:rPr>
          <w:lang w:val="en-US"/>
        </w:rPr>
        <w:t>www</w:t>
      </w:r>
      <w:r w:rsidR="008F3AA2" w:rsidRPr="008F3AA2">
        <w:t>.</w:t>
      </w:r>
      <w:r w:rsidR="008F3AA2">
        <w:rPr>
          <w:lang w:val="en-US"/>
        </w:rPr>
        <w:t>nppn</w:t>
      </w:r>
      <w:r w:rsidR="008F3AA2" w:rsidRPr="008F3AA2">
        <w:t>.</w:t>
      </w:r>
      <w:r w:rsidR="008F3AA2">
        <w:rPr>
          <w:lang w:val="en-US"/>
        </w:rPr>
        <w:t>ru</w:t>
      </w:r>
      <w:r w:rsidRPr="00AD385C">
        <w:t>;</w:t>
      </w:r>
    </w:p>
    <w:p w:rsidR="001475EC" w:rsidRDefault="00AD385C" w:rsidP="00AD385C">
      <w:r w:rsidRPr="00AC5E30">
        <w:t xml:space="preserve">– печатные СМИ </w:t>
      </w:r>
      <w:r w:rsidR="00A71AE3">
        <w:t>регионального</w:t>
      </w:r>
      <w:r w:rsidR="001475EC">
        <w:t xml:space="preserve"> и местного уровня.</w:t>
      </w:r>
    </w:p>
    <w:p w:rsidR="00AD385C" w:rsidRPr="00AC5E30" w:rsidRDefault="00AD385C" w:rsidP="00AD385C">
      <w:r>
        <w:t xml:space="preserve"> </w:t>
      </w:r>
      <w:r w:rsidRPr="00AC5E30">
        <w:t>При этом каждый источник информации характеризуется рядом параметров, таких как:</w:t>
      </w:r>
    </w:p>
    <w:p w:rsidR="00AD385C" w:rsidRPr="00AC5E30" w:rsidRDefault="00AD385C" w:rsidP="00AD385C">
      <w:r w:rsidRPr="00AC5E30">
        <w:t>– наименование источника информации;</w:t>
      </w:r>
    </w:p>
    <w:p w:rsidR="00AD385C" w:rsidRPr="00AC5E30" w:rsidRDefault="00AD385C" w:rsidP="00AD385C">
      <w:r w:rsidRPr="00AC5E30">
        <w:t>– формат предоставления информации (бумажный/электронный);</w:t>
      </w:r>
    </w:p>
    <w:p w:rsidR="00AD385C" w:rsidRPr="00AC5E30" w:rsidRDefault="00AD385C" w:rsidP="00AD385C">
      <w:r w:rsidRPr="00AC5E30">
        <w:t>– периодичность (Ежедневный/ Еженедельный/ Ежемесячный/ Ежеквартальный/ Ежегодный/ Нерегулярный);</w:t>
      </w:r>
    </w:p>
    <w:p w:rsidR="00AD385C" w:rsidRPr="00AC5E30" w:rsidRDefault="00AD385C" w:rsidP="00AD385C">
      <w:r w:rsidRPr="00AC5E30">
        <w:t>Каждый из источников информации обладает той или иной степенью надежности информации, ее информативности, адекватности и релевантности. Таким образом, каждый из источников информации в зависимости от его качественных характеристик был расположен в определенной последовательности, позволяющей решить вопрос бессистемного сбора информации. Сбор информации проводился, прежде всего, с использованием наиболее информативных, достоверных, адекватных источников, с наибольшей релевантностью содержащихся в нем сведений.</w:t>
      </w:r>
    </w:p>
    <w:p w:rsidR="002A14D8" w:rsidRDefault="002C0BEC" w:rsidP="00AD385C">
      <w:r>
        <w:t xml:space="preserve">Следует отметить, что каждый из использованных источников информации обладает своим перечнем недостатков и достоинств. База данных мониторинга рынка недвижимости предоставляет достаточно большой объем </w:t>
      </w:r>
      <w:r w:rsidR="002A14D8">
        <w:t>информации</w:t>
      </w:r>
      <w:r>
        <w:t>, однако более половины строк дублируются, обнаруживаются как цены с резким завышением, так и цены с резким занижением, однако после тщательной обработки полученных сведений, для дальнейшего использования остается пригодными порядка 20% записей.</w:t>
      </w:r>
      <w:r w:rsidR="00060D1E">
        <w:t xml:space="preserve"> Таким образом, в качестве исходн</w:t>
      </w:r>
      <w:r w:rsidR="000C0877">
        <w:t>ой рыночной информации из учетны</w:t>
      </w:r>
      <w:r w:rsidR="00060D1E">
        <w:t xml:space="preserve">х систем Росреесра было выявлено 746 аналогов, отраженных в файле </w:t>
      </w:r>
      <w:r w:rsidR="00060D1E" w:rsidRPr="00060D1E">
        <w:rPr>
          <w:rStyle w:val="afe"/>
        </w:rPr>
        <w:t>АИС МРН - Исходн..xls</w:t>
      </w:r>
      <w:r w:rsidR="00060D1E">
        <w:t xml:space="preserve"> Приложения 5, в папке </w:t>
      </w:r>
      <w:r w:rsidR="00060D1E" w:rsidRPr="00060D1E">
        <w:t>Исходная рыночная информация</w:t>
      </w:r>
      <w:r w:rsidR="00060D1E">
        <w:t>.</w:t>
      </w:r>
    </w:p>
    <w:p w:rsidR="002A14D8" w:rsidRPr="00BC7BBA" w:rsidRDefault="00AD385C" w:rsidP="00AD385C">
      <w:r w:rsidRPr="00617975">
        <w:t xml:space="preserve">Следующим видом источников информации, позволяющим собрать сведения о рынке недвижимости, являются электронные доски объявлений. </w:t>
      </w:r>
      <w:r w:rsidR="002A14D8">
        <w:t xml:space="preserve">Преимуществом данного источника является высокая степень информативности и актуальности информации. Однако, вместе с тем, специфика онлайн-изданий состоит в том, что объявления далеко не всегда хранятся на сервере более полугода, что резко уменьшает объем предоставляемой информации. К тому же, </w:t>
      </w:r>
      <w:r w:rsidR="00BC7BBA">
        <w:t>размещаемые объявления касаются по большей части объектов, расположенных в г.Кирове и его окрестностях, крайне мало в Кирово-Чепецке и практически отсутствует информация об объектах, расположенных в отдаленных районах области.</w:t>
      </w:r>
    </w:p>
    <w:p w:rsidR="00AD385C" w:rsidRPr="004F1F1F" w:rsidRDefault="00BC7BBA" w:rsidP="00AD385C">
      <w:r>
        <w:t>В такой ситуации о</w:t>
      </w:r>
      <w:r w:rsidR="00AD385C" w:rsidRPr="00617975">
        <w:t xml:space="preserve">дним из возможных источников информации могут быть печатные средства массовой информации. Именно анализ информации, содержащейся в местных периодических печатных изданиях, может помочь при сборе данных по конкретному населенному пункту или административному району. </w:t>
      </w:r>
      <w:r>
        <w:t>Однако слабой стороной этого источника является крайне низкая информативность размещенных объявлений. Чаще всего встречается такое: «Продаю дом. Те</w:t>
      </w:r>
      <w:r w:rsidR="00D74E6E">
        <w:t>л</w:t>
      </w:r>
      <w:r>
        <w:t>.</w:t>
      </w:r>
      <w:r w:rsidR="00D74E6E">
        <w:t xml:space="preserve"> Х-ХХ-ХХ</w:t>
      </w:r>
      <w:r>
        <w:t xml:space="preserve">» без указания не то что цены или площади но даже и населенного пункта. Тем не менее, анализ печатных </w:t>
      </w:r>
      <w:r w:rsidRPr="004F1F1F">
        <w:t xml:space="preserve">изданий за период с 2007 по 2011 годы и </w:t>
      </w:r>
      <w:r w:rsidR="000C0877">
        <w:t>проведенные телефонные переговоры с продавцами объектов недвижимости, помогли собрать полную и достаточную, для проведения кадастровой оценки, рыночную информацию.</w:t>
      </w:r>
    </w:p>
    <w:p w:rsidR="00276E11" w:rsidRPr="004F1F1F" w:rsidRDefault="00276E11" w:rsidP="00AD385C">
      <w:r w:rsidRPr="004F1F1F">
        <w:t xml:space="preserve">Итоговая таблица сбора информации по печатным изданиям за период 2007-2011 годы </w:t>
      </w:r>
      <w:r w:rsidR="00060D1E" w:rsidRPr="004F1F1F">
        <w:t xml:space="preserve">содержит 9125 записей и </w:t>
      </w:r>
      <w:r w:rsidRPr="004F1F1F">
        <w:t xml:space="preserve">представлена в файле </w:t>
      </w:r>
      <w:r w:rsidR="00060D1E" w:rsidRPr="004F1F1F">
        <w:t xml:space="preserve"> </w:t>
      </w:r>
      <w:r w:rsidR="00060D1E" w:rsidRPr="004F1F1F">
        <w:rPr>
          <w:rStyle w:val="afe"/>
        </w:rPr>
        <w:t>Исходная информация из газет.xls</w:t>
      </w:r>
      <w:r w:rsidR="00060D1E" w:rsidRPr="004F1F1F">
        <w:t xml:space="preserve"> Приложения 5, в папке Исходная рыночная информация. </w:t>
      </w:r>
    </w:p>
    <w:p w:rsidR="00AD385C" w:rsidRPr="00617975" w:rsidRDefault="00AD385C" w:rsidP="00AD385C">
      <w:r w:rsidRPr="004F1F1F">
        <w:t>Сведения об используемых источниках информации предоставл</w:t>
      </w:r>
      <w:r w:rsidR="00D74E6E" w:rsidRPr="004F1F1F">
        <w:t>ены</w:t>
      </w:r>
      <w:r w:rsidR="00D74E6E">
        <w:t xml:space="preserve"> в таблице:</w:t>
      </w:r>
      <w:r w:rsidRPr="00617975">
        <w:t xml:space="preserve"> </w:t>
      </w:r>
    </w:p>
    <w:p w:rsidR="00E5124A" w:rsidRDefault="00E5124A" w:rsidP="00E5124A">
      <w:pPr>
        <w:pStyle w:val="ad"/>
        <w:keepNext/>
      </w:pPr>
      <w:r>
        <w:t xml:space="preserve">Таблица </w:t>
      </w:r>
      <w:fldSimple w:instr=" SEQ Таблица \* ARABIC ">
        <w:r w:rsidR="006C23EE">
          <w:rPr>
            <w:noProof/>
          </w:rPr>
          <w:t>8</w:t>
        </w:r>
      </w:fldSimple>
      <w:r>
        <w:t>. Источники рыночной информации</w:t>
      </w:r>
    </w:p>
    <w:tbl>
      <w:tblPr>
        <w:tblW w:w="9372" w:type="dxa"/>
        <w:tblInd w:w="93" w:type="dxa"/>
        <w:tblLayout w:type="fixed"/>
        <w:tblLook w:val="04A0" w:firstRow="1" w:lastRow="0" w:firstColumn="1" w:lastColumn="0" w:noHBand="0" w:noVBand="1"/>
      </w:tblPr>
      <w:tblGrid>
        <w:gridCol w:w="960"/>
        <w:gridCol w:w="2180"/>
        <w:gridCol w:w="3538"/>
        <w:gridCol w:w="1418"/>
        <w:gridCol w:w="1276"/>
      </w:tblGrid>
      <w:tr w:rsidR="00060D1E" w:rsidRPr="00060D1E" w:rsidTr="008170EA">
        <w:trPr>
          <w:trHeight w:val="20"/>
          <w:tblHeader/>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center"/>
              <w:rPr>
                <w:b/>
                <w:bCs/>
                <w:sz w:val="20"/>
                <w:szCs w:val="20"/>
              </w:rPr>
            </w:pPr>
            <w:r w:rsidRPr="00060D1E">
              <w:rPr>
                <w:b/>
                <w:bCs/>
                <w:sz w:val="20"/>
                <w:szCs w:val="20"/>
              </w:rPr>
              <w:t>№ п/п</w:t>
            </w:r>
          </w:p>
        </w:tc>
        <w:tc>
          <w:tcPr>
            <w:tcW w:w="2180" w:type="dxa"/>
            <w:tcBorders>
              <w:top w:val="single" w:sz="4" w:space="0" w:color="000000"/>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center"/>
              <w:rPr>
                <w:b/>
                <w:bCs/>
                <w:sz w:val="20"/>
                <w:szCs w:val="20"/>
              </w:rPr>
            </w:pPr>
            <w:r w:rsidRPr="00060D1E">
              <w:rPr>
                <w:b/>
                <w:bCs/>
                <w:sz w:val="20"/>
                <w:szCs w:val="20"/>
              </w:rPr>
              <w:t>Источник информации, наименование</w:t>
            </w:r>
          </w:p>
        </w:tc>
        <w:tc>
          <w:tcPr>
            <w:tcW w:w="3538" w:type="dxa"/>
            <w:tcBorders>
              <w:top w:val="single" w:sz="4" w:space="0" w:color="000000"/>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center"/>
              <w:rPr>
                <w:b/>
                <w:bCs/>
                <w:sz w:val="20"/>
                <w:szCs w:val="20"/>
              </w:rPr>
            </w:pPr>
            <w:r w:rsidRPr="00060D1E">
              <w:rPr>
                <w:b/>
                <w:bCs/>
                <w:sz w:val="20"/>
                <w:szCs w:val="20"/>
              </w:rPr>
              <w:t>Тип источника информации</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center"/>
              <w:rPr>
                <w:b/>
                <w:bCs/>
                <w:sz w:val="20"/>
                <w:szCs w:val="20"/>
              </w:rPr>
            </w:pPr>
            <w:r w:rsidRPr="00060D1E">
              <w:rPr>
                <w:b/>
                <w:bCs/>
                <w:sz w:val="20"/>
                <w:szCs w:val="20"/>
              </w:rPr>
              <w:t>Периодичность</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center"/>
              <w:rPr>
                <w:b/>
                <w:bCs/>
                <w:sz w:val="20"/>
                <w:szCs w:val="20"/>
              </w:rPr>
            </w:pPr>
            <w:r w:rsidRPr="00060D1E">
              <w:rPr>
                <w:b/>
                <w:bCs/>
                <w:sz w:val="20"/>
                <w:szCs w:val="20"/>
              </w:rPr>
              <w:t>Формат предоставления сведений</w:t>
            </w:r>
          </w:p>
        </w:tc>
      </w:tr>
      <w:tr w:rsidR="00060D1E" w:rsidRPr="00060D1E" w:rsidTr="008170EA">
        <w:trPr>
          <w:trHeight w:val="20"/>
          <w:tblHeader/>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center"/>
              <w:rPr>
                <w:b/>
                <w:bCs/>
                <w:sz w:val="20"/>
                <w:szCs w:val="20"/>
              </w:rPr>
            </w:pPr>
            <w:r w:rsidRPr="00060D1E">
              <w:rPr>
                <w:b/>
                <w:bCs/>
                <w:sz w:val="20"/>
                <w:szCs w:val="20"/>
              </w:rPr>
              <w:t>01</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center"/>
              <w:rPr>
                <w:b/>
                <w:bCs/>
                <w:sz w:val="20"/>
                <w:szCs w:val="20"/>
              </w:rPr>
            </w:pPr>
            <w:r w:rsidRPr="00060D1E">
              <w:rPr>
                <w:b/>
                <w:bCs/>
                <w:sz w:val="20"/>
                <w:szCs w:val="20"/>
              </w:rPr>
              <w:t>02</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center"/>
              <w:rPr>
                <w:b/>
                <w:bCs/>
                <w:sz w:val="20"/>
                <w:szCs w:val="20"/>
              </w:rPr>
            </w:pPr>
            <w:r w:rsidRPr="00060D1E">
              <w:rPr>
                <w:b/>
                <w:bCs/>
                <w:sz w:val="20"/>
                <w:szCs w:val="20"/>
              </w:rPr>
              <w:t>03</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center"/>
              <w:rPr>
                <w:b/>
                <w:bCs/>
                <w:sz w:val="20"/>
                <w:szCs w:val="20"/>
              </w:rPr>
            </w:pPr>
            <w:r w:rsidRPr="00060D1E">
              <w:rPr>
                <w:b/>
                <w:bCs/>
                <w:sz w:val="20"/>
                <w:szCs w:val="20"/>
              </w:rPr>
              <w:t>04</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center"/>
              <w:rPr>
                <w:b/>
                <w:bCs/>
                <w:sz w:val="20"/>
                <w:szCs w:val="20"/>
              </w:rPr>
            </w:pPr>
            <w:r w:rsidRPr="00060D1E">
              <w:rPr>
                <w:b/>
                <w:bCs/>
                <w:sz w:val="20"/>
                <w:szCs w:val="20"/>
              </w:rPr>
              <w:t>05</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1</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База данных Мониторинга рынка недвижимости Росреестра</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Базы данных организаций</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по запросу</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Электронный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2</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Информационно-развлекательное издание «Твоя газета»</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3</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Информационно-аналитическая газета "Кировец"</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3 раза в неделю</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4</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Сайт о недвижимости www.nppn.ru (ООО "Кировком")</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Интернет-портал</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по запросу</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электронный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5</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Газета "Сельская Правда"</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 xml:space="preserve">Малмыжская Районная газета </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6</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Народные страницы</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Областная газета частных объявлений</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7</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Арбажские вести</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Арбажского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8</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Газета Заря</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Унинского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9</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Вятско-Полянская правда</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Вятскополянского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10</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Нива</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Зуевского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11</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Сельские огни</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Кикнурского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12</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Сельская трибуна</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Кильмезского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13</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Кировец</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Кирово-чепецкого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14</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Куменские вести</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Куменского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15</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Знамя Октября</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Лебяжского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16</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Сельская правда</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Малмыжского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17</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Вестник труда</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Немского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18</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Сельская новь</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Нолинского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19</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Слободские куранты</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Слободского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20</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Родной край суна</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Сунского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21</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Сельский маяк</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Фаленского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22</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Отечество</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Яранского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Pr>
                <w:sz w:val="20"/>
                <w:szCs w:val="20"/>
              </w:rPr>
              <w:t>23</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Родной край, Тужа</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Тужинского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8170EA" w:rsidP="00060D1E">
            <w:pPr>
              <w:spacing w:before="0"/>
              <w:ind w:firstLine="0"/>
              <w:jc w:val="left"/>
              <w:rPr>
                <w:sz w:val="20"/>
                <w:szCs w:val="20"/>
              </w:rPr>
            </w:pPr>
            <w:r>
              <w:rPr>
                <w:sz w:val="20"/>
                <w:szCs w:val="20"/>
              </w:rPr>
              <w:t>24</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Заря</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Богородского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8170EA" w:rsidP="00060D1E">
            <w:pPr>
              <w:spacing w:before="0"/>
              <w:ind w:firstLine="0"/>
              <w:jc w:val="left"/>
              <w:rPr>
                <w:sz w:val="20"/>
                <w:szCs w:val="20"/>
              </w:rPr>
            </w:pPr>
            <w:r>
              <w:rPr>
                <w:sz w:val="20"/>
                <w:szCs w:val="20"/>
              </w:rPr>
              <w:t>25</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Санчурский вестник</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Санчурского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8170EA" w:rsidP="00060D1E">
            <w:pPr>
              <w:spacing w:before="0"/>
              <w:ind w:firstLine="0"/>
              <w:jc w:val="left"/>
              <w:rPr>
                <w:sz w:val="20"/>
                <w:szCs w:val="20"/>
              </w:rPr>
            </w:pPr>
            <w:r>
              <w:rPr>
                <w:sz w:val="20"/>
                <w:szCs w:val="20"/>
              </w:rPr>
              <w:t>26</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Вести трехречья</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Советского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8170EA" w:rsidP="00060D1E">
            <w:pPr>
              <w:spacing w:before="0"/>
              <w:ind w:firstLine="0"/>
              <w:jc w:val="left"/>
              <w:rPr>
                <w:sz w:val="20"/>
                <w:szCs w:val="20"/>
              </w:rPr>
            </w:pPr>
            <w:r>
              <w:rPr>
                <w:sz w:val="20"/>
                <w:szCs w:val="20"/>
              </w:rPr>
              <w:t>27</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Сельский труженик</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Унинского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r w:rsidR="00060D1E" w:rsidRPr="00060D1E" w:rsidTr="008170EA">
        <w:trPr>
          <w:trHeight w:val="20"/>
        </w:trPr>
        <w:tc>
          <w:tcPr>
            <w:tcW w:w="960" w:type="dxa"/>
            <w:tcBorders>
              <w:top w:val="nil"/>
              <w:left w:val="single" w:sz="4" w:space="0" w:color="000000"/>
              <w:bottom w:val="single" w:sz="4" w:space="0" w:color="000000"/>
              <w:right w:val="single" w:sz="4" w:space="0" w:color="000000"/>
            </w:tcBorders>
            <w:shd w:val="clear" w:color="auto" w:fill="auto"/>
            <w:vAlign w:val="bottom"/>
            <w:hideMark/>
          </w:tcPr>
          <w:p w:rsidR="00060D1E" w:rsidRPr="00060D1E" w:rsidRDefault="008170EA" w:rsidP="00060D1E">
            <w:pPr>
              <w:spacing w:before="0"/>
              <w:ind w:firstLine="0"/>
              <w:jc w:val="left"/>
              <w:rPr>
                <w:sz w:val="20"/>
                <w:szCs w:val="20"/>
              </w:rPr>
            </w:pPr>
            <w:r>
              <w:rPr>
                <w:sz w:val="20"/>
                <w:szCs w:val="20"/>
              </w:rPr>
              <w:t>28</w:t>
            </w:r>
          </w:p>
        </w:tc>
        <w:tc>
          <w:tcPr>
            <w:tcW w:w="2180"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Кировская искра</w:t>
            </w:r>
          </w:p>
        </w:tc>
        <w:tc>
          <w:tcPr>
            <w:tcW w:w="353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Местная газета Уржумского района</w:t>
            </w:r>
          </w:p>
        </w:tc>
        <w:tc>
          <w:tcPr>
            <w:tcW w:w="1418"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Еженедельно</w:t>
            </w:r>
          </w:p>
        </w:tc>
        <w:tc>
          <w:tcPr>
            <w:tcW w:w="1276" w:type="dxa"/>
            <w:tcBorders>
              <w:top w:val="nil"/>
              <w:left w:val="nil"/>
              <w:bottom w:val="single" w:sz="4" w:space="0" w:color="000000"/>
              <w:right w:val="single" w:sz="4" w:space="0" w:color="000000"/>
            </w:tcBorders>
            <w:shd w:val="clear" w:color="auto" w:fill="auto"/>
            <w:vAlign w:val="bottom"/>
            <w:hideMark/>
          </w:tcPr>
          <w:p w:rsidR="00060D1E" w:rsidRPr="00060D1E" w:rsidRDefault="00060D1E" w:rsidP="00060D1E">
            <w:pPr>
              <w:spacing w:before="0"/>
              <w:ind w:firstLine="0"/>
              <w:jc w:val="left"/>
              <w:rPr>
                <w:sz w:val="20"/>
                <w:szCs w:val="20"/>
              </w:rPr>
            </w:pPr>
            <w:r w:rsidRPr="00060D1E">
              <w:rPr>
                <w:sz w:val="20"/>
                <w:szCs w:val="20"/>
              </w:rPr>
              <w:t>Бумажный</w:t>
            </w:r>
          </w:p>
        </w:tc>
      </w:tr>
    </w:tbl>
    <w:p w:rsidR="00AD385C" w:rsidRDefault="00644300" w:rsidP="001823A5">
      <w:r>
        <w:t>Все газеты, описанные в таблицах, материалы из которых использованы в расчетах, находятся в библиотеке им.Герцена, по адресу: г.Киров, ул.Герцена, д.50, ком.205. Ссылка на номер и дату выхода имеется в описании каждого аналога.</w:t>
      </w:r>
    </w:p>
    <w:p w:rsidR="004831F7" w:rsidRPr="004831F7" w:rsidRDefault="004831F7" w:rsidP="004831F7">
      <w:pPr>
        <w:pStyle w:val="3"/>
      </w:pPr>
      <w:bookmarkStart w:id="45" w:name="_Toc352923536"/>
      <w:r w:rsidRPr="004831F7">
        <w:t>Сбор информации о рыночных ценах и (или) величине рыночной арендной платы за объекты недвижимости.</w:t>
      </w:r>
      <w:bookmarkEnd w:id="45"/>
    </w:p>
    <w:p w:rsidR="004831F7" w:rsidRPr="004831F7" w:rsidRDefault="004831F7" w:rsidP="004831F7">
      <w:r w:rsidRPr="004831F7">
        <w:t>В качестве рыночной информации были использованы:</w:t>
      </w:r>
    </w:p>
    <w:p w:rsidR="004831F7" w:rsidRPr="004831F7" w:rsidRDefault="004831F7" w:rsidP="004831F7">
      <w:r w:rsidRPr="004831F7">
        <w:t>- цены сделок (купля-продажа, аренда);</w:t>
      </w:r>
    </w:p>
    <w:p w:rsidR="004831F7" w:rsidRPr="004831F7" w:rsidRDefault="004831F7" w:rsidP="004831F7">
      <w:r w:rsidRPr="004831F7">
        <w:t>- цены предложения (купля-продажа, аренда);</w:t>
      </w:r>
    </w:p>
    <w:p w:rsidR="004831F7" w:rsidRPr="004831F7" w:rsidRDefault="004831F7" w:rsidP="004831F7">
      <w:r w:rsidRPr="004831F7">
        <w:t>- информация о рыночной стоимости объектов недвижимости в составе земель населенных пунктов, установленной в отчетах об оценке;</w:t>
      </w:r>
    </w:p>
    <w:p w:rsidR="004831F7" w:rsidRPr="004831F7" w:rsidRDefault="004831F7" w:rsidP="004831F7">
      <w:r w:rsidRPr="004831F7">
        <w:t>- коэффициенты и индексы, используемые для определения рыночной стоимости объектов недвижимости.</w:t>
      </w:r>
    </w:p>
    <w:p w:rsidR="004831F7" w:rsidRPr="004831F7" w:rsidRDefault="004831F7" w:rsidP="004831F7">
      <w:r w:rsidRPr="004831F7">
        <w:t>Сбор рыночной информации об объектах недвижимости проводился в следующем порядке:</w:t>
      </w:r>
    </w:p>
    <w:p w:rsidR="004831F7" w:rsidRPr="004831F7" w:rsidRDefault="004831F7" w:rsidP="004831F7">
      <w:r w:rsidRPr="004831F7">
        <w:t>– осуществлялся сбор рыночной информации о ценах сделок, спроса и предложений купли-продажи и ипотеки (далее – рыночные цены) на незастроенные земельные участки;</w:t>
      </w:r>
    </w:p>
    <w:p w:rsidR="004831F7" w:rsidRPr="004831F7" w:rsidRDefault="004831F7" w:rsidP="004831F7">
      <w:r w:rsidRPr="004831F7">
        <w:t>– при недостаточности или отсутствии в группе информации о рыночной цене на незастроенные земельные участки осуществлялся сбор дополнительной информации об арендной плате за незастроенные земельные участки, достаточной для построения модели;</w:t>
      </w:r>
    </w:p>
    <w:p w:rsidR="004831F7" w:rsidRPr="004831F7" w:rsidRDefault="004831F7" w:rsidP="004831F7">
      <w:r w:rsidRPr="004831F7">
        <w:t>– при недостаточности или отсутствии в группе информации о рыночных ценах и (или) арендной плате за незастроенные земельные участки осуществлялся сбор дополнительной информации, достаточной для построения модели, о рыночных ценах за единые объекты недвижимости, включающих в себя земельные участки;</w:t>
      </w:r>
    </w:p>
    <w:p w:rsidR="004831F7" w:rsidRPr="004831F7" w:rsidRDefault="004831F7" w:rsidP="004831F7">
      <w:r w:rsidRPr="004831F7">
        <w:t>– при недостаточности или отсутствии в группе информации о рыночных ценах, и (или) арендной плате за земельные участки, и (или) рыночных ценах за единые объекты недвижимости, включающие в себя земельные участки, осуществлялся сбор дополнительной информации, достаточной для построения модели, об арендной плате за единые объекты недвижимости, включающие в себя земельные участки;</w:t>
      </w:r>
    </w:p>
    <w:p w:rsidR="004831F7" w:rsidRPr="004831F7" w:rsidRDefault="004831F7" w:rsidP="004831F7">
      <w:r w:rsidRPr="004831F7">
        <w:t>В случае недостаточности или отсутствии в группе информации о рыночных ценах и (или) арендной плате за земельные участки и (или) единые объекты недвижимости, включающие в себя земельные участки группы, с целью обеспечения достаточности рыночной информации для построения модели осуществлялась перегруппировка земельных участков по видам разрешенного использования, уточнение состава факторов стоимости и дополнительная оценка рыночной стоимости земельных участков в составе земель населённых пунктов в составе групп.</w:t>
      </w:r>
    </w:p>
    <w:p w:rsidR="004831F7" w:rsidRPr="004831F7" w:rsidRDefault="004831F7" w:rsidP="004831F7">
      <w:r w:rsidRPr="004831F7">
        <w:t>При сборе рыночной информации уточнялись все данные о земельных участках. В случае, если в объявление объект описан не полностью (не все факторы стоимости указаны в тексте объявления), то производилось уточнение значений этих факторов стоимости путем телефонных переговоров с лицами, подавшими данное объявление, обследования в натуре, либо с использованием других источников информации (картографических материалов, справочников и т.д.)</w:t>
      </w:r>
    </w:p>
    <w:p w:rsidR="004831F7" w:rsidRPr="004831F7" w:rsidRDefault="004831F7" w:rsidP="004831F7">
      <w:r w:rsidRPr="004831F7">
        <w:t>При анализе информации осуществлялась проверка информации по следующим критериям:</w:t>
      </w:r>
    </w:p>
    <w:p w:rsidR="004831F7" w:rsidRPr="004831F7" w:rsidRDefault="004831F7" w:rsidP="004831F7">
      <w:r w:rsidRPr="004831F7">
        <w:t>– правильность собранной рыночной информации;</w:t>
      </w:r>
    </w:p>
    <w:p w:rsidR="004831F7" w:rsidRPr="004831F7" w:rsidRDefault="004831F7" w:rsidP="004831F7">
      <w:r w:rsidRPr="004831F7">
        <w:t>– достоверность собранной рыночной информации;</w:t>
      </w:r>
    </w:p>
    <w:p w:rsidR="004831F7" w:rsidRPr="004831F7" w:rsidRDefault="004831F7" w:rsidP="004831F7">
      <w:r w:rsidRPr="004831F7">
        <w:t>– полнота собранной рыночной информации.</w:t>
      </w:r>
    </w:p>
    <w:p w:rsidR="004831F7" w:rsidRPr="004831F7" w:rsidRDefault="004831F7" w:rsidP="004831F7">
      <w:r w:rsidRPr="004831F7">
        <w:t>Проверка правильности собранной рыночной информации:</w:t>
      </w:r>
    </w:p>
    <w:p w:rsidR="004831F7" w:rsidRPr="004831F7" w:rsidRDefault="004831F7" w:rsidP="004831F7">
      <w:r w:rsidRPr="004831F7">
        <w:t>– проверка всех объектов-аналогов  на отсутствие  повторов;</w:t>
      </w:r>
    </w:p>
    <w:p w:rsidR="004831F7" w:rsidRPr="004831F7" w:rsidRDefault="004831F7" w:rsidP="004831F7">
      <w:r w:rsidRPr="004831F7">
        <w:t>– проверка собранной рыночной информации на грамматические или фактологические ошибки.</w:t>
      </w:r>
    </w:p>
    <w:p w:rsidR="004831F7" w:rsidRPr="004831F7" w:rsidRDefault="004831F7" w:rsidP="004831F7">
      <w:r w:rsidRPr="004831F7">
        <w:t>Проверка достоверности собранной рыночной информации:</w:t>
      </w:r>
    </w:p>
    <w:p w:rsidR="004831F7" w:rsidRPr="004831F7" w:rsidRDefault="004831F7" w:rsidP="004831F7">
      <w:r w:rsidRPr="004831F7">
        <w:t>– проверка существования указанных источников информации;</w:t>
      </w:r>
    </w:p>
    <w:p w:rsidR="004831F7" w:rsidRPr="004831F7" w:rsidRDefault="004831F7" w:rsidP="004831F7">
      <w:r w:rsidRPr="004831F7">
        <w:t>– проверка на достоверность инфо</w:t>
      </w:r>
      <w:r w:rsidR="00E42CFD">
        <w:t>рмации о местоположении объекта</w:t>
      </w:r>
      <w:r w:rsidRPr="004831F7">
        <w:t>;</w:t>
      </w:r>
    </w:p>
    <w:p w:rsidR="004831F7" w:rsidRPr="004831F7" w:rsidRDefault="004831F7" w:rsidP="004831F7">
      <w:r w:rsidRPr="004831F7">
        <w:t>– проверка на непротиворечивость данных об объекте (одинаковая размерность, правильность соотношений между факторами стоимости (например, этаж и этажность);</w:t>
      </w:r>
    </w:p>
    <w:p w:rsidR="004831F7" w:rsidRPr="004831F7" w:rsidRDefault="004831F7" w:rsidP="004831F7">
      <w:r w:rsidRPr="004831F7">
        <w:t>– проверка даты объявления на актуальность.</w:t>
      </w:r>
    </w:p>
    <w:p w:rsidR="004831F7" w:rsidRPr="004831F7" w:rsidRDefault="004831F7" w:rsidP="004831F7">
      <w:r w:rsidRPr="004831F7">
        <w:t xml:space="preserve">Проверка полноты рыночной информации: </w:t>
      </w:r>
    </w:p>
    <w:p w:rsidR="004831F7" w:rsidRPr="004831F7" w:rsidRDefault="004831F7" w:rsidP="004831F7">
      <w:r w:rsidRPr="004831F7">
        <w:t>– проверка на наличие значений всех факторов стоимости у всех объектов-аналогов.</w:t>
      </w:r>
    </w:p>
    <w:p w:rsidR="004831F7" w:rsidRPr="004831F7" w:rsidRDefault="004831F7" w:rsidP="004831F7">
      <w:r w:rsidRPr="004831F7">
        <w:t>Значения факторов стоимости для объектов аналогов были определены таким же образом, что и для объектов оценки.</w:t>
      </w:r>
    </w:p>
    <w:p w:rsidR="004831F7" w:rsidRPr="004831F7" w:rsidRDefault="004831F7" w:rsidP="004831F7">
      <w:r w:rsidRPr="004831F7">
        <w:t xml:space="preserve">В случае положительного результата проверки рыночная информация </w:t>
      </w:r>
      <w:r w:rsidR="00C15FD4">
        <w:t xml:space="preserve">подвергалась обработке – применению поправочных коэффициентов, выделению доли стоимости ЗУ в ЕОН – </w:t>
      </w:r>
      <w:r w:rsidRPr="004831F7">
        <w:t>загружалась</w:t>
      </w:r>
      <w:r w:rsidR="00C15FD4">
        <w:t xml:space="preserve"> </w:t>
      </w:r>
      <w:r w:rsidRPr="004831F7">
        <w:t>в базу данных СПО. При этом для сбора и последующего анализа информации о рынке земельных участков собранная информация вносилась в СПО в едином формате.</w:t>
      </w:r>
    </w:p>
    <w:p w:rsidR="00276E11" w:rsidRDefault="008A517E" w:rsidP="00276E11">
      <w:r>
        <w:t>В печатных и электронных изданиях встречаются преимущественно объявления о продаже индивидуальных жилых домов, под этими аналогами рассчитывалась удельная рыночная стоимость земли.</w:t>
      </w:r>
      <w:r w:rsidR="002E0D09">
        <w:t xml:space="preserve"> Поэтому из всех выявленных аналогов из печатных изданий были выделены для дальнейшего анализа только те, в которых имеется информация о пло</w:t>
      </w:r>
      <w:r w:rsidR="00363BA9">
        <w:t>щади дома, земельного участка,</w:t>
      </w:r>
      <w:r w:rsidR="002E0D09">
        <w:t xml:space="preserve"> цене предложения</w:t>
      </w:r>
      <w:r w:rsidR="00363BA9">
        <w:t>, а также информация, позволяющая произвести географическую привязку к населенному пункту, а для городов и пгт еще и к улице. Привязка к населенному пункту позволяет достоверно определить значения факторов стоимости на основе собранной информации о факторах стоимости объектов оценки. Привязка к улице и номеру дома позволяет определить кадастровый номер земельного участка объекта-аналога и впоследствии рассчитать его факторы стоимости средствами СПО на основе имеющихся векторных графических материалов</w:t>
      </w:r>
      <w:r w:rsidR="002E0D09">
        <w:t xml:space="preserve">. </w:t>
      </w:r>
    </w:p>
    <w:p w:rsidR="004831F7" w:rsidRDefault="004831F7" w:rsidP="00BF1A25">
      <w:pPr>
        <w:pStyle w:val="3"/>
      </w:pPr>
      <w:bookmarkStart w:id="46" w:name="_Toc352923537"/>
      <w:r w:rsidRPr="004831F7">
        <w:t>Расчет и описание внесения поправок</w:t>
      </w:r>
      <w:bookmarkEnd w:id="46"/>
    </w:p>
    <w:p w:rsidR="00BF1A25" w:rsidRPr="005B0B3E" w:rsidRDefault="005B0B3E" w:rsidP="00BF1A25">
      <w:pPr>
        <w:rPr>
          <w:b/>
        </w:rPr>
      </w:pPr>
      <w:r w:rsidRPr="005B0B3E">
        <w:rPr>
          <w:b/>
        </w:rPr>
        <w:t>Расчет поправки на уторгование</w:t>
      </w:r>
    </w:p>
    <w:p w:rsidR="00902FA4" w:rsidRDefault="00902FA4" w:rsidP="00902FA4">
      <w:r>
        <w:t xml:space="preserve">В силу ограниченности рынка недвижимости </w:t>
      </w:r>
      <w:r w:rsidR="000D5839">
        <w:t>Совет</w:t>
      </w:r>
      <w:r w:rsidR="00415934">
        <w:t>ского</w:t>
      </w:r>
      <w:r w:rsidR="002E0D09">
        <w:t xml:space="preserve"> района</w:t>
      </w:r>
      <w:r>
        <w:t xml:space="preserve"> не представляется возможным применить расчетные статистические методы, такие как «Монте-Карло», для определения среднерыночной скидки на торг по различным сегментам рынка. Поэтому величину скидки на уторгование Оценщик вынужден выбирать из различных открытых аналитических источников. Наиболее авторитетные исследования были проведены Поволжским Центром Финансового Консалтинга. </w:t>
      </w:r>
    </w:p>
    <w:p w:rsidR="00B17249" w:rsidRDefault="00902FA4" w:rsidP="00902FA4">
      <w:r>
        <w:t xml:space="preserve">Таким образом, для расчета величины поправок на уторгование были использованы материалы исследования, опубликованные в книге Лейфера Л. А., Шегуровой Д.А.  «Справочник оценщика недвижимости. Характеристики рынка. Прогнозы. Поправочные коэффициенты.» Нижний Новгород, 2011г. </w:t>
      </w:r>
    </w:p>
    <w:p w:rsidR="002C3027" w:rsidRDefault="00B17249" w:rsidP="00902FA4">
      <w:r>
        <w:t xml:space="preserve">В соответствии с данным изданием, </w:t>
      </w:r>
      <w:r w:rsidR="002C3027">
        <w:t>определены следующие значения поправок на торг для различных секторов рынка:</w:t>
      </w:r>
    </w:p>
    <w:p w:rsidR="002C3027" w:rsidRDefault="002C3027" w:rsidP="002C3027">
      <w:pPr>
        <w:pStyle w:val="ad"/>
        <w:keepNext/>
      </w:pPr>
      <w:r>
        <w:t xml:space="preserve">Таблица </w:t>
      </w:r>
      <w:fldSimple w:instr=" SEQ Таблица \* ARABIC ">
        <w:r w:rsidR="006C23EE">
          <w:rPr>
            <w:noProof/>
          </w:rPr>
          <w:t>9</w:t>
        </w:r>
      </w:fldSimple>
      <w:r>
        <w:t>. Значения экспертных поправок</w:t>
      </w:r>
    </w:p>
    <w:tbl>
      <w:tblPr>
        <w:tblStyle w:val="34"/>
        <w:tblW w:w="0" w:type="auto"/>
        <w:tblLayout w:type="fixed"/>
        <w:tblLook w:val="04A0" w:firstRow="1" w:lastRow="0" w:firstColumn="1" w:lastColumn="0" w:noHBand="0" w:noVBand="1"/>
      </w:tblPr>
      <w:tblGrid>
        <w:gridCol w:w="4361"/>
        <w:gridCol w:w="1262"/>
        <w:gridCol w:w="1136"/>
        <w:gridCol w:w="1482"/>
        <w:gridCol w:w="1276"/>
      </w:tblGrid>
      <w:tr w:rsidR="002C3027" w:rsidRPr="002C3027" w:rsidTr="002C3027">
        <w:tc>
          <w:tcPr>
            <w:tcW w:w="4361" w:type="dxa"/>
            <w:vAlign w:val="center"/>
          </w:tcPr>
          <w:p w:rsidR="002C3027" w:rsidRPr="002C3027" w:rsidRDefault="002C3027" w:rsidP="002C3027">
            <w:pPr>
              <w:spacing w:before="0"/>
              <w:ind w:firstLine="0"/>
              <w:jc w:val="center"/>
              <w:rPr>
                <w:rFonts w:ascii="Times New Roman CYR" w:hAnsi="Times New Roman CYR"/>
                <w:b/>
                <w:sz w:val="20"/>
                <w:szCs w:val="20"/>
              </w:rPr>
            </w:pPr>
            <w:r w:rsidRPr="002C3027">
              <w:rPr>
                <w:rFonts w:ascii="Times New Roman CYR" w:hAnsi="Times New Roman CYR"/>
                <w:b/>
                <w:sz w:val="20"/>
                <w:szCs w:val="20"/>
              </w:rPr>
              <w:t>Показатель</w:t>
            </w:r>
          </w:p>
        </w:tc>
        <w:tc>
          <w:tcPr>
            <w:tcW w:w="1262" w:type="dxa"/>
            <w:vAlign w:val="center"/>
          </w:tcPr>
          <w:p w:rsidR="002C3027" w:rsidRPr="002C3027" w:rsidRDefault="002C3027" w:rsidP="002C3027">
            <w:pPr>
              <w:spacing w:before="0"/>
              <w:ind w:firstLine="0"/>
              <w:jc w:val="center"/>
              <w:rPr>
                <w:rFonts w:ascii="Times New Roman CYR" w:hAnsi="Times New Roman CYR"/>
                <w:b/>
                <w:sz w:val="20"/>
                <w:szCs w:val="20"/>
              </w:rPr>
            </w:pPr>
            <w:r w:rsidRPr="002C3027">
              <w:rPr>
                <w:rFonts w:ascii="Times New Roman CYR" w:hAnsi="Times New Roman CYR"/>
                <w:b/>
                <w:sz w:val="20"/>
                <w:szCs w:val="20"/>
              </w:rPr>
              <w:t>Среднее,%</w:t>
            </w:r>
          </w:p>
        </w:tc>
        <w:tc>
          <w:tcPr>
            <w:tcW w:w="2618" w:type="dxa"/>
            <w:gridSpan w:val="2"/>
            <w:vAlign w:val="center"/>
          </w:tcPr>
          <w:p w:rsidR="002C3027" w:rsidRPr="002C3027" w:rsidRDefault="002C3027" w:rsidP="002C3027">
            <w:pPr>
              <w:spacing w:before="0"/>
              <w:ind w:firstLine="0"/>
              <w:jc w:val="center"/>
              <w:rPr>
                <w:rFonts w:ascii="Times New Roman CYR" w:hAnsi="Times New Roman CYR"/>
                <w:b/>
                <w:sz w:val="20"/>
                <w:szCs w:val="20"/>
              </w:rPr>
            </w:pPr>
            <w:r w:rsidRPr="002C3027">
              <w:rPr>
                <w:rFonts w:ascii="Times New Roman CYR" w:hAnsi="Times New Roman CYR"/>
                <w:b/>
                <w:sz w:val="20"/>
                <w:szCs w:val="20"/>
              </w:rPr>
              <w:t>Доверительный интервал,%</w:t>
            </w:r>
          </w:p>
        </w:tc>
        <w:tc>
          <w:tcPr>
            <w:tcW w:w="1276" w:type="dxa"/>
            <w:vAlign w:val="center"/>
          </w:tcPr>
          <w:p w:rsidR="002C3027" w:rsidRPr="002C3027" w:rsidRDefault="002C3027" w:rsidP="002C3027">
            <w:pPr>
              <w:spacing w:before="0"/>
              <w:ind w:firstLine="0"/>
              <w:jc w:val="center"/>
              <w:rPr>
                <w:rFonts w:ascii="Times New Roman CYR" w:hAnsi="Times New Roman CYR"/>
                <w:b/>
                <w:sz w:val="20"/>
                <w:szCs w:val="20"/>
              </w:rPr>
            </w:pPr>
            <w:r w:rsidRPr="002C3027">
              <w:rPr>
                <w:rFonts w:ascii="Times New Roman CYR" w:hAnsi="Times New Roman CYR"/>
                <w:b/>
                <w:sz w:val="20"/>
                <w:szCs w:val="20"/>
              </w:rPr>
              <w:t>Количество значений</w:t>
            </w:r>
          </w:p>
        </w:tc>
      </w:tr>
      <w:tr w:rsidR="002C3027" w:rsidRPr="002C3027" w:rsidTr="002C3027">
        <w:tc>
          <w:tcPr>
            <w:tcW w:w="4361" w:type="dxa"/>
          </w:tcPr>
          <w:p w:rsidR="002C3027" w:rsidRPr="002C3027" w:rsidRDefault="002C3027" w:rsidP="002C3027">
            <w:pPr>
              <w:spacing w:before="0"/>
              <w:ind w:firstLine="0"/>
              <w:jc w:val="left"/>
              <w:rPr>
                <w:rFonts w:ascii="Times New Roman CYR" w:hAnsi="Times New Roman CYR"/>
                <w:sz w:val="20"/>
                <w:szCs w:val="20"/>
              </w:rPr>
            </w:pPr>
            <w:r w:rsidRPr="002C3027">
              <w:rPr>
                <w:rFonts w:ascii="Times New Roman CYR" w:hAnsi="Times New Roman CYR"/>
                <w:sz w:val="20"/>
                <w:szCs w:val="20"/>
              </w:rPr>
              <w:t>Скидки на цены офисно-торговых объектов</w:t>
            </w:r>
          </w:p>
        </w:tc>
        <w:tc>
          <w:tcPr>
            <w:tcW w:w="126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12</w:t>
            </w:r>
          </w:p>
        </w:tc>
        <w:tc>
          <w:tcPr>
            <w:tcW w:w="113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11</w:t>
            </w:r>
          </w:p>
        </w:tc>
        <w:tc>
          <w:tcPr>
            <w:tcW w:w="148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13</w:t>
            </w:r>
          </w:p>
        </w:tc>
        <w:tc>
          <w:tcPr>
            <w:tcW w:w="127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202</w:t>
            </w:r>
          </w:p>
        </w:tc>
      </w:tr>
      <w:tr w:rsidR="002C3027" w:rsidRPr="002C3027" w:rsidTr="002C3027">
        <w:tc>
          <w:tcPr>
            <w:tcW w:w="4361" w:type="dxa"/>
          </w:tcPr>
          <w:p w:rsidR="002C3027" w:rsidRPr="002C3027" w:rsidRDefault="002C3027" w:rsidP="002C3027">
            <w:pPr>
              <w:spacing w:before="0"/>
              <w:ind w:firstLine="0"/>
              <w:jc w:val="left"/>
              <w:rPr>
                <w:rFonts w:ascii="Times New Roman CYR" w:hAnsi="Times New Roman CYR"/>
                <w:sz w:val="20"/>
                <w:szCs w:val="20"/>
              </w:rPr>
            </w:pPr>
            <w:r w:rsidRPr="002C3027">
              <w:rPr>
                <w:rFonts w:ascii="Times New Roman CYR" w:hAnsi="Times New Roman CYR"/>
                <w:sz w:val="20"/>
                <w:szCs w:val="20"/>
              </w:rPr>
              <w:t>Скидки на арендные ставки офисно-торговых объектов</w:t>
            </w:r>
          </w:p>
        </w:tc>
        <w:tc>
          <w:tcPr>
            <w:tcW w:w="126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9</w:t>
            </w:r>
          </w:p>
        </w:tc>
        <w:tc>
          <w:tcPr>
            <w:tcW w:w="113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8</w:t>
            </w:r>
          </w:p>
        </w:tc>
        <w:tc>
          <w:tcPr>
            <w:tcW w:w="148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10</w:t>
            </w:r>
          </w:p>
        </w:tc>
        <w:tc>
          <w:tcPr>
            <w:tcW w:w="127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201</w:t>
            </w:r>
          </w:p>
        </w:tc>
      </w:tr>
      <w:tr w:rsidR="002C3027" w:rsidRPr="002C3027" w:rsidTr="002C3027">
        <w:tc>
          <w:tcPr>
            <w:tcW w:w="4361" w:type="dxa"/>
          </w:tcPr>
          <w:p w:rsidR="002C3027" w:rsidRPr="002C3027" w:rsidRDefault="002C3027" w:rsidP="002C3027">
            <w:pPr>
              <w:spacing w:before="0"/>
              <w:ind w:firstLine="0"/>
              <w:jc w:val="left"/>
              <w:rPr>
                <w:rFonts w:ascii="Times New Roman CYR" w:hAnsi="Times New Roman CYR"/>
                <w:sz w:val="20"/>
                <w:szCs w:val="20"/>
              </w:rPr>
            </w:pPr>
            <w:r w:rsidRPr="002C3027">
              <w:rPr>
                <w:rFonts w:ascii="Times New Roman CYR" w:hAnsi="Times New Roman CYR"/>
                <w:sz w:val="20"/>
                <w:szCs w:val="20"/>
              </w:rPr>
              <w:t>Скидки на цены производственно-складских объектов</w:t>
            </w:r>
          </w:p>
        </w:tc>
        <w:tc>
          <w:tcPr>
            <w:tcW w:w="126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15</w:t>
            </w:r>
          </w:p>
        </w:tc>
        <w:tc>
          <w:tcPr>
            <w:tcW w:w="113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14</w:t>
            </w:r>
          </w:p>
        </w:tc>
        <w:tc>
          <w:tcPr>
            <w:tcW w:w="148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16</w:t>
            </w:r>
          </w:p>
        </w:tc>
        <w:tc>
          <w:tcPr>
            <w:tcW w:w="127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202</w:t>
            </w:r>
          </w:p>
        </w:tc>
      </w:tr>
      <w:tr w:rsidR="002C3027" w:rsidRPr="002C3027" w:rsidTr="002C3027">
        <w:tc>
          <w:tcPr>
            <w:tcW w:w="4361" w:type="dxa"/>
          </w:tcPr>
          <w:p w:rsidR="002C3027" w:rsidRPr="002C3027" w:rsidRDefault="002C3027" w:rsidP="002C3027">
            <w:pPr>
              <w:spacing w:before="0"/>
              <w:ind w:firstLine="0"/>
              <w:jc w:val="left"/>
              <w:rPr>
                <w:rFonts w:ascii="Times New Roman CYR" w:hAnsi="Times New Roman CYR"/>
                <w:sz w:val="20"/>
                <w:szCs w:val="20"/>
              </w:rPr>
            </w:pPr>
            <w:r w:rsidRPr="002C3027">
              <w:rPr>
                <w:rFonts w:ascii="Times New Roman CYR" w:hAnsi="Times New Roman CYR"/>
                <w:sz w:val="20"/>
                <w:szCs w:val="20"/>
              </w:rPr>
              <w:t>Скидки на арендные ставки производственно-складских объектов</w:t>
            </w:r>
          </w:p>
        </w:tc>
        <w:tc>
          <w:tcPr>
            <w:tcW w:w="126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11</w:t>
            </w:r>
          </w:p>
        </w:tc>
        <w:tc>
          <w:tcPr>
            <w:tcW w:w="113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10</w:t>
            </w:r>
          </w:p>
        </w:tc>
        <w:tc>
          <w:tcPr>
            <w:tcW w:w="148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12</w:t>
            </w:r>
          </w:p>
        </w:tc>
        <w:tc>
          <w:tcPr>
            <w:tcW w:w="127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200</w:t>
            </w:r>
          </w:p>
        </w:tc>
      </w:tr>
      <w:tr w:rsidR="002C3027" w:rsidRPr="002C3027" w:rsidTr="002C3027">
        <w:tc>
          <w:tcPr>
            <w:tcW w:w="4361" w:type="dxa"/>
          </w:tcPr>
          <w:p w:rsidR="002C3027" w:rsidRPr="002C3027" w:rsidRDefault="002C3027" w:rsidP="002C3027">
            <w:pPr>
              <w:spacing w:before="0"/>
              <w:ind w:firstLine="0"/>
              <w:jc w:val="left"/>
              <w:rPr>
                <w:rFonts w:ascii="Times New Roman CYR" w:hAnsi="Times New Roman CYR"/>
                <w:sz w:val="20"/>
                <w:szCs w:val="20"/>
              </w:rPr>
            </w:pPr>
            <w:r w:rsidRPr="002C3027">
              <w:rPr>
                <w:rFonts w:ascii="Times New Roman CYR" w:hAnsi="Times New Roman CYR"/>
                <w:sz w:val="20"/>
                <w:szCs w:val="20"/>
              </w:rPr>
              <w:t>Скидки на цены земельных участков под ИЖС</w:t>
            </w:r>
          </w:p>
        </w:tc>
        <w:tc>
          <w:tcPr>
            <w:tcW w:w="126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11</w:t>
            </w:r>
          </w:p>
        </w:tc>
        <w:tc>
          <w:tcPr>
            <w:tcW w:w="113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10</w:t>
            </w:r>
          </w:p>
        </w:tc>
        <w:tc>
          <w:tcPr>
            <w:tcW w:w="148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12</w:t>
            </w:r>
          </w:p>
        </w:tc>
        <w:tc>
          <w:tcPr>
            <w:tcW w:w="127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196</w:t>
            </w:r>
          </w:p>
        </w:tc>
      </w:tr>
      <w:tr w:rsidR="002C3027" w:rsidRPr="002C3027" w:rsidTr="002C3027">
        <w:tc>
          <w:tcPr>
            <w:tcW w:w="4361" w:type="dxa"/>
          </w:tcPr>
          <w:p w:rsidR="002C3027" w:rsidRPr="002C3027" w:rsidRDefault="002C3027" w:rsidP="002C3027">
            <w:pPr>
              <w:spacing w:before="0"/>
              <w:ind w:firstLine="0"/>
              <w:jc w:val="left"/>
              <w:rPr>
                <w:rFonts w:ascii="Times New Roman CYR" w:hAnsi="Times New Roman CYR"/>
                <w:sz w:val="20"/>
                <w:szCs w:val="20"/>
              </w:rPr>
            </w:pPr>
            <w:r w:rsidRPr="002C3027">
              <w:rPr>
                <w:rFonts w:ascii="Times New Roman CYR" w:hAnsi="Times New Roman CYR"/>
                <w:sz w:val="20"/>
                <w:szCs w:val="20"/>
              </w:rPr>
              <w:t>Скидки на цены земельных участков под многоэтажное жилищное строительство</w:t>
            </w:r>
          </w:p>
        </w:tc>
        <w:tc>
          <w:tcPr>
            <w:tcW w:w="126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13</w:t>
            </w:r>
          </w:p>
        </w:tc>
        <w:tc>
          <w:tcPr>
            <w:tcW w:w="113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11</w:t>
            </w:r>
          </w:p>
        </w:tc>
        <w:tc>
          <w:tcPr>
            <w:tcW w:w="148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14</w:t>
            </w:r>
          </w:p>
        </w:tc>
        <w:tc>
          <w:tcPr>
            <w:tcW w:w="127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157</w:t>
            </w:r>
          </w:p>
        </w:tc>
      </w:tr>
      <w:tr w:rsidR="002C3027" w:rsidRPr="002C3027" w:rsidTr="002C3027">
        <w:tc>
          <w:tcPr>
            <w:tcW w:w="4361" w:type="dxa"/>
          </w:tcPr>
          <w:p w:rsidR="002C3027" w:rsidRPr="002C3027" w:rsidRDefault="002C3027" w:rsidP="002C3027">
            <w:pPr>
              <w:spacing w:before="0"/>
              <w:ind w:firstLine="0"/>
              <w:jc w:val="left"/>
              <w:rPr>
                <w:rFonts w:ascii="Times New Roman CYR" w:hAnsi="Times New Roman CYR"/>
                <w:sz w:val="20"/>
                <w:szCs w:val="20"/>
              </w:rPr>
            </w:pPr>
            <w:r w:rsidRPr="002C3027">
              <w:rPr>
                <w:rFonts w:ascii="Times New Roman CYR" w:hAnsi="Times New Roman CYR"/>
                <w:sz w:val="20"/>
                <w:szCs w:val="20"/>
              </w:rPr>
              <w:t>Скидки на цены земельных участков под коммерческие объекты</w:t>
            </w:r>
          </w:p>
        </w:tc>
        <w:tc>
          <w:tcPr>
            <w:tcW w:w="126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13</w:t>
            </w:r>
          </w:p>
        </w:tc>
        <w:tc>
          <w:tcPr>
            <w:tcW w:w="113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12</w:t>
            </w:r>
          </w:p>
        </w:tc>
        <w:tc>
          <w:tcPr>
            <w:tcW w:w="148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14</w:t>
            </w:r>
          </w:p>
        </w:tc>
        <w:tc>
          <w:tcPr>
            <w:tcW w:w="127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190</w:t>
            </w:r>
          </w:p>
        </w:tc>
      </w:tr>
      <w:tr w:rsidR="002C3027" w:rsidRPr="002C3027" w:rsidTr="002C3027">
        <w:tc>
          <w:tcPr>
            <w:tcW w:w="4361" w:type="dxa"/>
          </w:tcPr>
          <w:p w:rsidR="002C3027" w:rsidRPr="002C3027" w:rsidRDefault="002C3027" w:rsidP="002C3027">
            <w:pPr>
              <w:spacing w:before="0"/>
              <w:ind w:firstLine="0"/>
              <w:jc w:val="left"/>
              <w:rPr>
                <w:rFonts w:ascii="Times New Roman CYR" w:hAnsi="Times New Roman CYR"/>
                <w:sz w:val="20"/>
                <w:szCs w:val="20"/>
              </w:rPr>
            </w:pPr>
            <w:r w:rsidRPr="002C3027">
              <w:rPr>
                <w:rFonts w:ascii="Times New Roman CYR" w:hAnsi="Times New Roman CYR"/>
                <w:sz w:val="20"/>
                <w:szCs w:val="20"/>
              </w:rPr>
              <w:t>Скидки на цены земельных участков под производственно-складские объекты</w:t>
            </w:r>
          </w:p>
        </w:tc>
        <w:tc>
          <w:tcPr>
            <w:tcW w:w="126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15</w:t>
            </w:r>
          </w:p>
        </w:tc>
        <w:tc>
          <w:tcPr>
            <w:tcW w:w="113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13</w:t>
            </w:r>
          </w:p>
        </w:tc>
        <w:tc>
          <w:tcPr>
            <w:tcW w:w="148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16</w:t>
            </w:r>
          </w:p>
        </w:tc>
        <w:tc>
          <w:tcPr>
            <w:tcW w:w="127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192</w:t>
            </w:r>
          </w:p>
        </w:tc>
      </w:tr>
      <w:tr w:rsidR="002C3027" w:rsidRPr="002C3027" w:rsidTr="002C3027">
        <w:tc>
          <w:tcPr>
            <w:tcW w:w="4361" w:type="dxa"/>
          </w:tcPr>
          <w:p w:rsidR="002C3027" w:rsidRPr="002C3027" w:rsidRDefault="002C3027" w:rsidP="002C3027">
            <w:pPr>
              <w:spacing w:before="0"/>
              <w:ind w:firstLine="0"/>
              <w:jc w:val="left"/>
              <w:rPr>
                <w:rFonts w:ascii="Times New Roman CYR" w:hAnsi="Times New Roman CYR"/>
                <w:sz w:val="20"/>
                <w:szCs w:val="20"/>
              </w:rPr>
            </w:pPr>
            <w:r w:rsidRPr="002C3027">
              <w:rPr>
                <w:rFonts w:ascii="Times New Roman CYR" w:hAnsi="Times New Roman CYR"/>
                <w:sz w:val="20"/>
                <w:szCs w:val="20"/>
              </w:rPr>
              <w:t>Скидки на цены земельных участков сельхоз назначения</w:t>
            </w:r>
          </w:p>
        </w:tc>
        <w:tc>
          <w:tcPr>
            <w:tcW w:w="126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17</w:t>
            </w:r>
          </w:p>
        </w:tc>
        <w:tc>
          <w:tcPr>
            <w:tcW w:w="113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15</w:t>
            </w:r>
          </w:p>
        </w:tc>
        <w:tc>
          <w:tcPr>
            <w:tcW w:w="148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19</w:t>
            </w:r>
          </w:p>
        </w:tc>
        <w:tc>
          <w:tcPr>
            <w:tcW w:w="127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180</w:t>
            </w:r>
          </w:p>
        </w:tc>
      </w:tr>
      <w:tr w:rsidR="002C3027" w:rsidRPr="002C3027" w:rsidTr="002C3027">
        <w:tc>
          <w:tcPr>
            <w:tcW w:w="4361" w:type="dxa"/>
          </w:tcPr>
          <w:p w:rsidR="002C3027" w:rsidRPr="002C3027" w:rsidRDefault="002C3027" w:rsidP="002C3027">
            <w:pPr>
              <w:spacing w:before="0"/>
              <w:ind w:firstLine="0"/>
              <w:jc w:val="left"/>
              <w:rPr>
                <w:rFonts w:ascii="Times New Roman CYR" w:hAnsi="Times New Roman CYR"/>
                <w:sz w:val="20"/>
                <w:szCs w:val="20"/>
              </w:rPr>
            </w:pPr>
            <w:r w:rsidRPr="002C3027">
              <w:rPr>
                <w:rFonts w:ascii="Times New Roman CYR" w:hAnsi="Times New Roman CYR"/>
                <w:sz w:val="20"/>
                <w:szCs w:val="20"/>
              </w:rPr>
              <w:t>Скидки на цены жилой недвижимости</w:t>
            </w:r>
          </w:p>
        </w:tc>
        <w:tc>
          <w:tcPr>
            <w:tcW w:w="126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7</w:t>
            </w:r>
          </w:p>
        </w:tc>
        <w:tc>
          <w:tcPr>
            <w:tcW w:w="113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6</w:t>
            </w:r>
          </w:p>
        </w:tc>
        <w:tc>
          <w:tcPr>
            <w:tcW w:w="1482"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8</w:t>
            </w:r>
          </w:p>
        </w:tc>
        <w:tc>
          <w:tcPr>
            <w:tcW w:w="1276" w:type="dxa"/>
            <w:vAlign w:val="center"/>
          </w:tcPr>
          <w:p w:rsidR="002C3027" w:rsidRPr="002C3027" w:rsidRDefault="002C3027" w:rsidP="002C3027">
            <w:pPr>
              <w:spacing w:before="0"/>
              <w:ind w:firstLine="0"/>
              <w:jc w:val="center"/>
              <w:rPr>
                <w:rFonts w:ascii="Times New Roman CYR" w:hAnsi="Times New Roman CYR"/>
                <w:sz w:val="20"/>
                <w:szCs w:val="20"/>
              </w:rPr>
            </w:pPr>
            <w:r w:rsidRPr="002C3027">
              <w:rPr>
                <w:rFonts w:ascii="Times New Roman CYR" w:hAnsi="Times New Roman CYR"/>
                <w:sz w:val="20"/>
                <w:szCs w:val="20"/>
              </w:rPr>
              <w:t>165</w:t>
            </w:r>
          </w:p>
        </w:tc>
      </w:tr>
    </w:tbl>
    <w:p w:rsidR="00BF1A25" w:rsidRDefault="002C3027" w:rsidP="00902FA4">
      <w:r>
        <w:t xml:space="preserve">Таким образом, величина </w:t>
      </w:r>
      <w:r w:rsidR="00B17249">
        <w:t>поправки на</w:t>
      </w:r>
      <w:r w:rsidR="003A0CD9">
        <w:t xml:space="preserve"> торг при продаже </w:t>
      </w:r>
      <w:r w:rsidR="00B17249">
        <w:t>ж</w:t>
      </w:r>
      <w:r w:rsidR="002E0D09">
        <w:t>ил</w:t>
      </w:r>
      <w:r w:rsidR="003A0CD9">
        <w:t>ой</w:t>
      </w:r>
      <w:r w:rsidR="002E0D09">
        <w:t xml:space="preserve"> недвижимост</w:t>
      </w:r>
      <w:r w:rsidR="003A0CD9">
        <w:t>и</w:t>
      </w:r>
      <w:r w:rsidR="00363BA9">
        <w:t xml:space="preserve"> составляет 7%, а земельных участков – 11%.</w:t>
      </w:r>
    </w:p>
    <w:p w:rsidR="00B94D36" w:rsidRDefault="00B94D36" w:rsidP="00BF1A25"/>
    <w:p w:rsidR="004831F7" w:rsidRPr="00DE4C75" w:rsidRDefault="00422943" w:rsidP="004831F7">
      <w:pPr>
        <w:spacing w:before="0" w:line="360" w:lineRule="auto"/>
        <w:ind w:firstLine="708"/>
        <w:rPr>
          <w:b/>
        </w:rPr>
      </w:pPr>
      <w:r>
        <w:rPr>
          <w:b/>
        </w:rPr>
        <w:t>Расчет и в</w:t>
      </w:r>
      <w:r w:rsidR="004831F7" w:rsidRPr="00DE4C75">
        <w:rPr>
          <w:b/>
        </w:rPr>
        <w:t xml:space="preserve">несение корректировки на </w:t>
      </w:r>
      <w:r w:rsidR="002750CD">
        <w:rPr>
          <w:b/>
        </w:rPr>
        <w:t>дату</w:t>
      </w:r>
      <w:r w:rsidR="004831F7" w:rsidRPr="00DE4C75">
        <w:rPr>
          <w:b/>
        </w:rPr>
        <w:t xml:space="preserve"> предложения</w:t>
      </w:r>
      <w:r w:rsidR="00B124AD">
        <w:rPr>
          <w:b/>
        </w:rPr>
        <w:t xml:space="preserve"> и сделки</w:t>
      </w:r>
      <w:r w:rsidR="004831F7" w:rsidRPr="00DE4C75">
        <w:rPr>
          <w:b/>
        </w:rPr>
        <w:t>.</w:t>
      </w:r>
    </w:p>
    <w:p w:rsidR="00B124AD" w:rsidRDefault="00942C99" w:rsidP="00942C99">
      <w:r>
        <w:t xml:space="preserve">Анализ рынка недвижимости </w:t>
      </w:r>
      <w:r w:rsidR="00B124AD">
        <w:t>южных районов Кировской области</w:t>
      </w:r>
      <w:r>
        <w:t xml:space="preserve"> с целью увеличения количества предложений проводился за период с января 2007 по декабрь 2011 года. </w:t>
      </w:r>
      <w:r w:rsidR="00B124AD">
        <w:t xml:space="preserve">Из базы данных АИС МРН было выявлено 9005 уникальных записей о продаже жилых домов. Результат выборки представлен в файле </w:t>
      </w:r>
      <w:r w:rsidR="00B124AD" w:rsidRPr="00B124AD">
        <w:rPr>
          <w:rStyle w:val="afe"/>
        </w:rPr>
        <w:t>Расчет поправки на дату для жилых домов.xls</w:t>
      </w:r>
      <w:r w:rsidR="00B124AD">
        <w:t>. Анализ представленных данных позволил построить динамику изменения среднегодовой цены 1 кв.м. жилого дома. Результат представлен в виде графика:</w:t>
      </w:r>
    </w:p>
    <w:p w:rsidR="00384BAF" w:rsidRDefault="00B124AD" w:rsidP="00384BAF">
      <w:pPr>
        <w:keepNext/>
        <w:ind w:firstLine="0"/>
        <w:jc w:val="center"/>
      </w:pPr>
      <w:r w:rsidRPr="00B124AD">
        <w:rPr>
          <w:noProof/>
        </w:rPr>
        <w:drawing>
          <wp:inline distT="0" distB="0" distL="0" distR="0">
            <wp:extent cx="4638675" cy="3028950"/>
            <wp:effectExtent l="19050" t="0" r="9525"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124AD" w:rsidRDefault="00384BAF" w:rsidP="00384BAF">
      <w:pPr>
        <w:pStyle w:val="ad"/>
        <w:jc w:val="center"/>
      </w:pPr>
      <w:r>
        <w:t xml:space="preserve">Рисунок </w:t>
      </w:r>
      <w:fldSimple w:instr=" SEQ Рисунок \* ARABIC ">
        <w:r w:rsidR="006C23EE">
          <w:rPr>
            <w:noProof/>
          </w:rPr>
          <w:t>7</w:t>
        </w:r>
      </w:fldSimple>
      <w:r>
        <w:rPr>
          <w:noProof/>
        </w:rPr>
        <w:t>. Динамика изменения цены 1 кв.м. жилого дома</w:t>
      </w:r>
    </w:p>
    <w:p w:rsidR="00B124AD" w:rsidRDefault="00384BAF" w:rsidP="00942C99">
      <w:r>
        <w:t>Величина среднеквадратичного отклонения 0,875 позволяет использовать построенную модель для расчета поправки на дату. Таким образом, величина поправки на дату продажи или предложения жилых домов определялась по формуле:</w:t>
      </w:r>
    </w:p>
    <w:p w:rsidR="00384BAF" w:rsidRDefault="00384BAF" w:rsidP="00384BAF">
      <w:pPr>
        <w:jc w:val="center"/>
      </w:pPr>
      <w:r>
        <w:t>Пд</w:t>
      </w:r>
      <w:r w:rsidRPr="00384BAF">
        <w:t>=10007/(2.92*</w:t>
      </w:r>
      <w:r>
        <w:t>Д</w:t>
      </w:r>
      <w:r w:rsidRPr="00384BAF">
        <w:t>-109373)</w:t>
      </w:r>
      <w:r>
        <w:t>, где</w:t>
      </w:r>
    </w:p>
    <w:p w:rsidR="00384BAF" w:rsidRDefault="00384BAF" w:rsidP="00384BAF">
      <w:r>
        <w:t>Пд – величина поправки на дату</w:t>
      </w:r>
    </w:p>
    <w:p w:rsidR="00384BAF" w:rsidRDefault="00384BAF" w:rsidP="00384BAF">
      <w:r>
        <w:t>Д – дата в числовом формате, где за единицу принимается 1 января 1900 года, каждый последующий день прибавляет 1.</w:t>
      </w:r>
    </w:p>
    <w:p w:rsidR="00384BAF" w:rsidRDefault="00384BAF" w:rsidP="00942C99">
      <w:r>
        <w:t>Анализ сделок с земельными участками не дает такой же четкой картины, как анализ сделок с жилыми домами ввиду ограниченности числа сделок и большого разброса цен. Тем не менее, 1381 проанализированная сделка</w:t>
      </w:r>
      <w:r w:rsidR="00487325">
        <w:t xml:space="preserve">, представленная в файле </w:t>
      </w:r>
      <w:r w:rsidR="00487325" w:rsidRPr="00487325">
        <w:rPr>
          <w:rStyle w:val="afe"/>
        </w:rPr>
        <w:t>Расчет поправки на дату для земельных участков.xls</w:t>
      </w:r>
      <w:r w:rsidR="00644300" w:rsidRPr="00644300">
        <w:t xml:space="preserve"> (Приложение 5. Расчет КС ЗУ СНП\Расчетные таблицы 2 ВРИ С</w:t>
      </w:r>
      <w:r w:rsidR="00644300">
        <w:t>НП\Исходная рыночная информация</w:t>
      </w:r>
      <w:r w:rsidR="00644300" w:rsidRPr="00644300">
        <w:t>)</w:t>
      </w:r>
      <w:r w:rsidR="00487325">
        <w:t>,</w:t>
      </w:r>
      <w:r>
        <w:t xml:space="preserve"> позволила выявить следующие среднегодовые цены и рассчитать соответствующую поправку на дату для земельных участков:</w:t>
      </w:r>
    </w:p>
    <w:p w:rsidR="00487325" w:rsidRDefault="00487325" w:rsidP="00487325">
      <w:pPr>
        <w:pStyle w:val="ad"/>
        <w:keepNext/>
      </w:pPr>
      <w:r>
        <w:t xml:space="preserve">Таблица </w:t>
      </w:r>
      <w:fldSimple w:instr=" SEQ Таблица \* ARABIC ">
        <w:r w:rsidR="006C23EE">
          <w:rPr>
            <w:noProof/>
          </w:rPr>
          <w:t>10</w:t>
        </w:r>
      </w:fldSimple>
      <w:r>
        <w:rPr>
          <w:noProof/>
        </w:rPr>
        <w:t>. Расчет величины поправки на дату для земельных участков</w:t>
      </w:r>
    </w:p>
    <w:tbl>
      <w:tblPr>
        <w:tblW w:w="625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3506"/>
        <w:gridCol w:w="1896"/>
      </w:tblGrid>
      <w:tr w:rsidR="00487325" w:rsidRPr="00487325" w:rsidTr="00487325">
        <w:trPr>
          <w:trHeight w:val="188"/>
          <w:jc w:val="center"/>
        </w:trPr>
        <w:tc>
          <w:tcPr>
            <w:tcW w:w="848" w:type="dxa"/>
            <w:shd w:val="clear" w:color="auto" w:fill="auto"/>
            <w:noWrap/>
            <w:vAlign w:val="bottom"/>
            <w:hideMark/>
          </w:tcPr>
          <w:p w:rsidR="00487325" w:rsidRPr="00487325" w:rsidRDefault="00487325" w:rsidP="00487325">
            <w:pPr>
              <w:spacing w:before="0"/>
              <w:ind w:firstLine="0"/>
              <w:jc w:val="left"/>
              <w:rPr>
                <w:b/>
                <w:color w:val="000000"/>
                <w:sz w:val="20"/>
                <w:szCs w:val="20"/>
              </w:rPr>
            </w:pPr>
            <w:r w:rsidRPr="00487325">
              <w:rPr>
                <w:b/>
                <w:color w:val="000000"/>
                <w:sz w:val="20"/>
                <w:szCs w:val="20"/>
              </w:rPr>
              <w:t>год</w:t>
            </w:r>
          </w:p>
        </w:tc>
        <w:tc>
          <w:tcPr>
            <w:tcW w:w="3506" w:type="dxa"/>
            <w:shd w:val="clear" w:color="auto" w:fill="auto"/>
            <w:noWrap/>
            <w:vAlign w:val="bottom"/>
            <w:hideMark/>
          </w:tcPr>
          <w:p w:rsidR="00487325" w:rsidRPr="00487325" w:rsidRDefault="00487325" w:rsidP="00487325">
            <w:pPr>
              <w:spacing w:before="0"/>
              <w:ind w:firstLine="0"/>
              <w:jc w:val="left"/>
              <w:rPr>
                <w:b/>
                <w:color w:val="000000"/>
                <w:sz w:val="20"/>
                <w:szCs w:val="20"/>
              </w:rPr>
            </w:pPr>
            <w:r w:rsidRPr="00487325">
              <w:rPr>
                <w:b/>
                <w:color w:val="000000"/>
                <w:sz w:val="20"/>
                <w:szCs w:val="20"/>
              </w:rPr>
              <w:t>Среднегодовая цена ЗУ</w:t>
            </w:r>
            <w:r>
              <w:rPr>
                <w:b/>
                <w:color w:val="000000"/>
                <w:sz w:val="20"/>
                <w:szCs w:val="20"/>
              </w:rPr>
              <w:t>, руб./кв.м.</w:t>
            </w:r>
          </w:p>
        </w:tc>
        <w:tc>
          <w:tcPr>
            <w:tcW w:w="1896" w:type="dxa"/>
            <w:shd w:val="clear" w:color="auto" w:fill="auto"/>
            <w:noWrap/>
            <w:vAlign w:val="bottom"/>
            <w:hideMark/>
          </w:tcPr>
          <w:p w:rsidR="00487325" w:rsidRPr="00487325" w:rsidRDefault="00487325" w:rsidP="00487325">
            <w:pPr>
              <w:spacing w:before="0"/>
              <w:ind w:firstLine="0"/>
              <w:jc w:val="left"/>
              <w:rPr>
                <w:b/>
                <w:color w:val="000000"/>
                <w:sz w:val="20"/>
                <w:szCs w:val="20"/>
              </w:rPr>
            </w:pPr>
            <w:r>
              <w:rPr>
                <w:b/>
                <w:color w:val="000000"/>
                <w:sz w:val="20"/>
                <w:szCs w:val="20"/>
              </w:rPr>
              <w:t xml:space="preserve">Поправка на дату </w:t>
            </w:r>
          </w:p>
        </w:tc>
      </w:tr>
      <w:tr w:rsidR="00487325" w:rsidRPr="00487325" w:rsidTr="00487325">
        <w:trPr>
          <w:trHeight w:val="188"/>
          <w:jc w:val="center"/>
        </w:trPr>
        <w:tc>
          <w:tcPr>
            <w:tcW w:w="848" w:type="dxa"/>
            <w:shd w:val="clear" w:color="auto" w:fill="auto"/>
            <w:noWrap/>
            <w:vAlign w:val="bottom"/>
            <w:hideMark/>
          </w:tcPr>
          <w:p w:rsidR="00487325" w:rsidRPr="00487325" w:rsidRDefault="00487325" w:rsidP="00487325">
            <w:pPr>
              <w:spacing w:before="0"/>
              <w:ind w:firstLine="0"/>
              <w:jc w:val="right"/>
              <w:rPr>
                <w:color w:val="000000"/>
                <w:sz w:val="20"/>
                <w:szCs w:val="20"/>
              </w:rPr>
            </w:pPr>
            <w:r w:rsidRPr="00487325">
              <w:rPr>
                <w:color w:val="000000"/>
                <w:sz w:val="20"/>
                <w:szCs w:val="20"/>
              </w:rPr>
              <w:t>2007</w:t>
            </w:r>
          </w:p>
        </w:tc>
        <w:tc>
          <w:tcPr>
            <w:tcW w:w="3506" w:type="dxa"/>
            <w:shd w:val="clear" w:color="auto" w:fill="auto"/>
            <w:noWrap/>
            <w:vAlign w:val="center"/>
            <w:hideMark/>
          </w:tcPr>
          <w:p w:rsidR="00487325" w:rsidRPr="00487325" w:rsidRDefault="00487325" w:rsidP="00487325">
            <w:pPr>
              <w:spacing w:before="0"/>
              <w:ind w:firstLine="0"/>
              <w:jc w:val="center"/>
              <w:rPr>
                <w:color w:val="000000"/>
                <w:sz w:val="20"/>
                <w:szCs w:val="20"/>
              </w:rPr>
            </w:pPr>
            <w:r w:rsidRPr="00487325">
              <w:rPr>
                <w:color w:val="000000"/>
                <w:sz w:val="20"/>
                <w:szCs w:val="20"/>
              </w:rPr>
              <w:t>217.88</w:t>
            </w:r>
          </w:p>
        </w:tc>
        <w:tc>
          <w:tcPr>
            <w:tcW w:w="1896" w:type="dxa"/>
            <w:shd w:val="clear" w:color="auto" w:fill="auto"/>
            <w:noWrap/>
            <w:vAlign w:val="center"/>
            <w:hideMark/>
          </w:tcPr>
          <w:p w:rsidR="00487325" w:rsidRPr="00487325" w:rsidRDefault="00487325" w:rsidP="00487325">
            <w:pPr>
              <w:spacing w:before="0"/>
              <w:ind w:firstLine="0"/>
              <w:jc w:val="center"/>
              <w:rPr>
                <w:color w:val="000000"/>
                <w:sz w:val="20"/>
                <w:szCs w:val="20"/>
              </w:rPr>
            </w:pPr>
            <w:r w:rsidRPr="00487325">
              <w:rPr>
                <w:color w:val="000000"/>
                <w:sz w:val="20"/>
                <w:szCs w:val="20"/>
              </w:rPr>
              <w:t>1.126679</w:t>
            </w:r>
          </w:p>
        </w:tc>
      </w:tr>
      <w:tr w:rsidR="00487325" w:rsidRPr="00487325" w:rsidTr="00487325">
        <w:trPr>
          <w:trHeight w:val="188"/>
          <w:jc w:val="center"/>
        </w:trPr>
        <w:tc>
          <w:tcPr>
            <w:tcW w:w="848" w:type="dxa"/>
            <w:shd w:val="clear" w:color="auto" w:fill="auto"/>
            <w:noWrap/>
            <w:vAlign w:val="bottom"/>
            <w:hideMark/>
          </w:tcPr>
          <w:p w:rsidR="00487325" w:rsidRPr="00487325" w:rsidRDefault="00487325" w:rsidP="00487325">
            <w:pPr>
              <w:spacing w:before="0"/>
              <w:ind w:firstLine="0"/>
              <w:jc w:val="right"/>
              <w:rPr>
                <w:color w:val="000000"/>
                <w:sz w:val="20"/>
                <w:szCs w:val="20"/>
              </w:rPr>
            </w:pPr>
            <w:r w:rsidRPr="00487325">
              <w:rPr>
                <w:color w:val="000000"/>
                <w:sz w:val="20"/>
                <w:szCs w:val="20"/>
              </w:rPr>
              <w:t>2008</w:t>
            </w:r>
          </w:p>
        </w:tc>
        <w:tc>
          <w:tcPr>
            <w:tcW w:w="3506" w:type="dxa"/>
            <w:shd w:val="clear" w:color="auto" w:fill="auto"/>
            <w:noWrap/>
            <w:vAlign w:val="center"/>
            <w:hideMark/>
          </w:tcPr>
          <w:p w:rsidR="00487325" w:rsidRPr="00487325" w:rsidRDefault="00487325" w:rsidP="00487325">
            <w:pPr>
              <w:spacing w:before="0"/>
              <w:ind w:firstLine="0"/>
              <w:jc w:val="center"/>
              <w:rPr>
                <w:color w:val="000000"/>
                <w:sz w:val="20"/>
                <w:szCs w:val="20"/>
              </w:rPr>
            </w:pPr>
            <w:r w:rsidRPr="00487325">
              <w:rPr>
                <w:color w:val="000000"/>
                <w:sz w:val="20"/>
                <w:szCs w:val="20"/>
              </w:rPr>
              <w:t>231.30</w:t>
            </w:r>
          </w:p>
        </w:tc>
        <w:tc>
          <w:tcPr>
            <w:tcW w:w="1896" w:type="dxa"/>
            <w:shd w:val="clear" w:color="auto" w:fill="auto"/>
            <w:noWrap/>
            <w:vAlign w:val="center"/>
            <w:hideMark/>
          </w:tcPr>
          <w:p w:rsidR="00487325" w:rsidRPr="00487325" w:rsidRDefault="00487325" w:rsidP="00487325">
            <w:pPr>
              <w:spacing w:before="0"/>
              <w:ind w:firstLine="0"/>
              <w:jc w:val="center"/>
              <w:rPr>
                <w:color w:val="000000"/>
                <w:sz w:val="20"/>
                <w:szCs w:val="20"/>
              </w:rPr>
            </w:pPr>
            <w:r w:rsidRPr="00487325">
              <w:rPr>
                <w:color w:val="000000"/>
                <w:sz w:val="20"/>
                <w:szCs w:val="20"/>
              </w:rPr>
              <w:t>1.061306</w:t>
            </w:r>
          </w:p>
        </w:tc>
      </w:tr>
      <w:tr w:rsidR="00487325" w:rsidRPr="00487325" w:rsidTr="00487325">
        <w:trPr>
          <w:trHeight w:val="188"/>
          <w:jc w:val="center"/>
        </w:trPr>
        <w:tc>
          <w:tcPr>
            <w:tcW w:w="848" w:type="dxa"/>
            <w:shd w:val="clear" w:color="auto" w:fill="auto"/>
            <w:noWrap/>
            <w:vAlign w:val="bottom"/>
            <w:hideMark/>
          </w:tcPr>
          <w:p w:rsidR="00487325" w:rsidRPr="00487325" w:rsidRDefault="00487325" w:rsidP="00487325">
            <w:pPr>
              <w:spacing w:before="0"/>
              <w:ind w:firstLine="0"/>
              <w:jc w:val="right"/>
              <w:rPr>
                <w:color w:val="000000"/>
                <w:sz w:val="20"/>
                <w:szCs w:val="20"/>
              </w:rPr>
            </w:pPr>
            <w:r w:rsidRPr="00487325">
              <w:rPr>
                <w:color w:val="000000"/>
                <w:sz w:val="20"/>
                <w:szCs w:val="20"/>
              </w:rPr>
              <w:t>2009</w:t>
            </w:r>
          </w:p>
        </w:tc>
        <w:tc>
          <w:tcPr>
            <w:tcW w:w="3506" w:type="dxa"/>
            <w:shd w:val="clear" w:color="auto" w:fill="auto"/>
            <w:noWrap/>
            <w:vAlign w:val="center"/>
            <w:hideMark/>
          </w:tcPr>
          <w:p w:rsidR="00487325" w:rsidRPr="00487325" w:rsidRDefault="00487325" w:rsidP="00487325">
            <w:pPr>
              <w:spacing w:before="0"/>
              <w:ind w:firstLine="0"/>
              <w:jc w:val="center"/>
              <w:rPr>
                <w:color w:val="000000"/>
                <w:sz w:val="20"/>
                <w:szCs w:val="20"/>
              </w:rPr>
            </w:pPr>
            <w:r w:rsidRPr="00487325">
              <w:rPr>
                <w:color w:val="000000"/>
                <w:sz w:val="20"/>
                <w:szCs w:val="20"/>
              </w:rPr>
              <w:t>181.90</w:t>
            </w:r>
          </w:p>
        </w:tc>
        <w:tc>
          <w:tcPr>
            <w:tcW w:w="1896" w:type="dxa"/>
            <w:shd w:val="clear" w:color="auto" w:fill="auto"/>
            <w:noWrap/>
            <w:vAlign w:val="center"/>
            <w:hideMark/>
          </w:tcPr>
          <w:p w:rsidR="00487325" w:rsidRPr="00487325" w:rsidRDefault="00487325" w:rsidP="00487325">
            <w:pPr>
              <w:spacing w:before="0"/>
              <w:ind w:firstLine="0"/>
              <w:jc w:val="center"/>
              <w:rPr>
                <w:color w:val="000000"/>
                <w:sz w:val="20"/>
                <w:szCs w:val="20"/>
              </w:rPr>
            </w:pPr>
            <w:r w:rsidRPr="00487325">
              <w:rPr>
                <w:color w:val="000000"/>
                <w:sz w:val="20"/>
                <w:szCs w:val="20"/>
              </w:rPr>
              <w:t>1.349525</w:t>
            </w:r>
          </w:p>
        </w:tc>
      </w:tr>
      <w:tr w:rsidR="00487325" w:rsidRPr="00487325" w:rsidTr="00487325">
        <w:trPr>
          <w:trHeight w:val="188"/>
          <w:jc w:val="center"/>
        </w:trPr>
        <w:tc>
          <w:tcPr>
            <w:tcW w:w="848" w:type="dxa"/>
            <w:shd w:val="clear" w:color="auto" w:fill="auto"/>
            <w:noWrap/>
            <w:vAlign w:val="bottom"/>
            <w:hideMark/>
          </w:tcPr>
          <w:p w:rsidR="00487325" w:rsidRPr="00487325" w:rsidRDefault="00487325" w:rsidP="00487325">
            <w:pPr>
              <w:spacing w:before="0"/>
              <w:ind w:firstLine="0"/>
              <w:jc w:val="right"/>
              <w:rPr>
                <w:color w:val="000000"/>
                <w:sz w:val="20"/>
                <w:szCs w:val="20"/>
              </w:rPr>
            </w:pPr>
            <w:r w:rsidRPr="00487325">
              <w:rPr>
                <w:color w:val="000000"/>
                <w:sz w:val="20"/>
                <w:szCs w:val="20"/>
              </w:rPr>
              <w:t>2010</w:t>
            </w:r>
          </w:p>
        </w:tc>
        <w:tc>
          <w:tcPr>
            <w:tcW w:w="3506" w:type="dxa"/>
            <w:shd w:val="clear" w:color="auto" w:fill="auto"/>
            <w:noWrap/>
            <w:vAlign w:val="center"/>
            <w:hideMark/>
          </w:tcPr>
          <w:p w:rsidR="00487325" w:rsidRPr="00487325" w:rsidRDefault="00487325" w:rsidP="00487325">
            <w:pPr>
              <w:spacing w:before="0"/>
              <w:ind w:firstLine="0"/>
              <w:jc w:val="center"/>
              <w:rPr>
                <w:color w:val="000000"/>
                <w:sz w:val="20"/>
                <w:szCs w:val="20"/>
              </w:rPr>
            </w:pPr>
            <w:r w:rsidRPr="00487325">
              <w:rPr>
                <w:color w:val="000000"/>
                <w:sz w:val="20"/>
                <w:szCs w:val="20"/>
              </w:rPr>
              <w:t>288.48</w:t>
            </w:r>
          </w:p>
        </w:tc>
        <w:tc>
          <w:tcPr>
            <w:tcW w:w="1896" w:type="dxa"/>
            <w:shd w:val="clear" w:color="auto" w:fill="auto"/>
            <w:noWrap/>
            <w:vAlign w:val="center"/>
            <w:hideMark/>
          </w:tcPr>
          <w:p w:rsidR="00487325" w:rsidRPr="00487325" w:rsidRDefault="00487325" w:rsidP="00487325">
            <w:pPr>
              <w:spacing w:before="0"/>
              <w:ind w:firstLine="0"/>
              <w:jc w:val="center"/>
              <w:rPr>
                <w:color w:val="000000"/>
                <w:sz w:val="20"/>
                <w:szCs w:val="20"/>
              </w:rPr>
            </w:pPr>
            <w:r w:rsidRPr="00487325">
              <w:rPr>
                <w:color w:val="000000"/>
                <w:sz w:val="20"/>
                <w:szCs w:val="20"/>
              </w:rPr>
              <w:t>0.850939</w:t>
            </w:r>
          </w:p>
        </w:tc>
      </w:tr>
      <w:tr w:rsidR="00487325" w:rsidRPr="00487325" w:rsidTr="00487325">
        <w:trPr>
          <w:trHeight w:val="188"/>
          <w:jc w:val="center"/>
        </w:trPr>
        <w:tc>
          <w:tcPr>
            <w:tcW w:w="848" w:type="dxa"/>
            <w:shd w:val="clear" w:color="auto" w:fill="auto"/>
            <w:noWrap/>
            <w:vAlign w:val="bottom"/>
            <w:hideMark/>
          </w:tcPr>
          <w:p w:rsidR="00487325" w:rsidRPr="00487325" w:rsidRDefault="00487325" w:rsidP="00487325">
            <w:pPr>
              <w:spacing w:before="0"/>
              <w:ind w:firstLine="0"/>
              <w:jc w:val="right"/>
              <w:rPr>
                <w:color w:val="000000"/>
                <w:sz w:val="20"/>
                <w:szCs w:val="20"/>
              </w:rPr>
            </w:pPr>
            <w:r w:rsidRPr="00487325">
              <w:rPr>
                <w:color w:val="000000"/>
                <w:sz w:val="20"/>
                <w:szCs w:val="20"/>
              </w:rPr>
              <w:t>2011</w:t>
            </w:r>
          </w:p>
        </w:tc>
        <w:tc>
          <w:tcPr>
            <w:tcW w:w="3506" w:type="dxa"/>
            <w:shd w:val="clear" w:color="auto" w:fill="auto"/>
            <w:noWrap/>
            <w:vAlign w:val="center"/>
            <w:hideMark/>
          </w:tcPr>
          <w:p w:rsidR="00487325" w:rsidRPr="00487325" w:rsidRDefault="00487325" w:rsidP="00487325">
            <w:pPr>
              <w:spacing w:before="0"/>
              <w:ind w:firstLine="0"/>
              <w:jc w:val="center"/>
              <w:rPr>
                <w:color w:val="000000"/>
                <w:sz w:val="20"/>
                <w:szCs w:val="20"/>
              </w:rPr>
            </w:pPr>
            <w:r w:rsidRPr="00487325">
              <w:rPr>
                <w:color w:val="000000"/>
                <w:sz w:val="20"/>
                <w:szCs w:val="20"/>
              </w:rPr>
              <w:t>231.32</w:t>
            </w:r>
          </w:p>
        </w:tc>
        <w:tc>
          <w:tcPr>
            <w:tcW w:w="1896" w:type="dxa"/>
            <w:shd w:val="clear" w:color="auto" w:fill="auto"/>
            <w:noWrap/>
            <w:vAlign w:val="center"/>
            <w:hideMark/>
          </w:tcPr>
          <w:p w:rsidR="00487325" w:rsidRPr="00487325" w:rsidRDefault="00487325" w:rsidP="00487325">
            <w:pPr>
              <w:spacing w:before="0"/>
              <w:ind w:firstLine="0"/>
              <w:jc w:val="center"/>
              <w:rPr>
                <w:color w:val="000000"/>
                <w:sz w:val="20"/>
                <w:szCs w:val="20"/>
              </w:rPr>
            </w:pPr>
            <w:r w:rsidRPr="00487325">
              <w:rPr>
                <w:color w:val="000000"/>
                <w:sz w:val="20"/>
                <w:szCs w:val="20"/>
              </w:rPr>
              <w:t>1.061198</w:t>
            </w:r>
          </w:p>
        </w:tc>
      </w:tr>
      <w:tr w:rsidR="00487325" w:rsidRPr="00487325" w:rsidTr="00487325">
        <w:trPr>
          <w:trHeight w:val="188"/>
          <w:jc w:val="center"/>
        </w:trPr>
        <w:tc>
          <w:tcPr>
            <w:tcW w:w="848" w:type="dxa"/>
            <w:shd w:val="clear" w:color="auto" w:fill="auto"/>
            <w:noWrap/>
            <w:vAlign w:val="bottom"/>
            <w:hideMark/>
          </w:tcPr>
          <w:p w:rsidR="00487325" w:rsidRPr="00487325" w:rsidRDefault="00487325" w:rsidP="00487325">
            <w:pPr>
              <w:spacing w:before="0"/>
              <w:ind w:firstLine="0"/>
              <w:jc w:val="right"/>
              <w:rPr>
                <w:color w:val="000000"/>
                <w:sz w:val="20"/>
                <w:szCs w:val="20"/>
              </w:rPr>
            </w:pPr>
            <w:r w:rsidRPr="00487325">
              <w:rPr>
                <w:color w:val="000000"/>
                <w:sz w:val="20"/>
                <w:szCs w:val="20"/>
              </w:rPr>
              <w:t>2012</w:t>
            </w:r>
          </w:p>
        </w:tc>
        <w:tc>
          <w:tcPr>
            <w:tcW w:w="3506" w:type="dxa"/>
            <w:shd w:val="clear" w:color="auto" w:fill="auto"/>
            <w:noWrap/>
            <w:vAlign w:val="center"/>
            <w:hideMark/>
          </w:tcPr>
          <w:p w:rsidR="00487325" w:rsidRPr="00487325" w:rsidRDefault="00487325" w:rsidP="00487325">
            <w:pPr>
              <w:spacing w:before="0"/>
              <w:ind w:firstLine="0"/>
              <w:jc w:val="center"/>
              <w:rPr>
                <w:color w:val="000000"/>
                <w:sz w:val="20"/>
                <w:szCs w:val="20"/>
              </w:rPr>
            </w:pPr>
            <w:r w:rsidRPr="00487325">
              <w:rPr>
                <w:color w:val="000000"/>
                <w:sz w:val="20"/>
                <w:szCs w:val="20"/>
              </w:rPr>
              <w:t>245.48</w:t>
            </w:r>
          </w:p>
        </w:tc>
        <w:tc>
          <w:tcPr>
            <w:tcW w:w="1896" w:type="dxa"/>
            <w:shd w:val="clear" w:color="auto" w:fill="auto"/>
            <w:noWrap/>
            <w:vAlign w:val="center"/>
            <w:hideMark/>
          </w:tcPr>
          <w:p w:rsidR="00487325" w:rsidRPr="00487325" w:rsidRDefault="00487325" w:rsidP="00487325">
            <w:pPr>
              <w:spacing w:before="0"/>
              <w:ind w:firstLine="0"/>
              <w:jc w:val="center"/>
              <w:rPr>
                <w:color w:val="000000"/>
                <w:sz w:val="20"/>
                <w:szCs w:val="20"/>
              </w:rPr>
            </w:pPr>
            <w:r w:rsidRPr="00487325">
              <w:rPr>
                <w:color w:val="000000"/>
                <w:sz w:val="20"/>
                <w:szCs w:val="20"/>
              </w:rPr>
              <w:t>1</w:t>
            </w:r>
          </w:p>
        </w:tc>
      </w:tr>
    </w:tbl>
    <w:p w:rsidR="00942C99" w:rsidRDefault="00623D6F" w:rsidP="00623D6F">
      <w:pPr>
        <w:pStyle w:val="3"/>
      </w:pPr>
      <w:bookmarkStart w:id="47" w:name="_Toc352923538"/>
      <w:r>
        <w:t xml:space="preserve">Подготовка объектов-аналогов земельных участков </w:t>
      </w:r>
      <w:r w:rsidR="001C11B3">
        <w:t>2</w:t>
      </w:r>
      <w:r>
        <w:t xml:space="preserve"> ВРИ</w:t>
      </w:r>
      <w:bookmarkEnd w:id="47"/>
    </w:p>
    <w:p w:rsidR="00942C99" w:rsidRDefault="00623D6F" w:rsidP="001823A5">
      <w:r>
        <w:t xml:space="preserve">Расчет </w:t>
      </w:r>
      <w:r w:rsidR="00000ADE">
        <w:t xml:space="preserve">стоимости земельных участков под домами </w:t>
      </w:r>
      <w:r w:rsidR="001C11B3">
        <w:t xml:space="preserve">малоэтажной, индивидуальной и блокированной </w:t>
      </w:r>
      <w:r w:rsidR="00000ADE">
        <w:t>застройки произведен методом выделения в соответствии с М</w:t>
      </w:r>
      <w:r w:rsidR="00000ADE" w:rsidRPr="00000ADE">
        <w:t>етодические рекомендаци</w:t>
      </w:r>
      <w:r w:rsidR="00000ADE">
        <w:t>ями</w:t>
      </w:r>
      <w:r w:rsidR="00000ADE" w:rsidRPr="00000ADE">
        <w:t xml:space="preserve"> по определению рыночной стоимости земельных участков, утвержденные распоряжения Минимущества РФ от 31.07.2002 г. № 2314-р</w:t>
      </w:r>
      <w:r w:rsidR="00000ADE">
        <w:t xml:space="preserve">. </w:t>
      </w:r>
    </w:p>
    <w:p w:rsidR="00000ADE" w:rsidRPr="00000ADE" w:rsidRDefault="00000ADE" w:rsidP="00000ADE">
      <w:pPr>
        <w:rPr>
          <w:b/>
        </w:rPr>
      </w:pPr>
      <w:r w:rsidRPr="00000ADE">
        <w:rPr>
          <w:b/>
        </w:rPr>
        <w:t>Описание метода</w:t>
      </w:r>
    </w:p>
    <w:p w:rsidR="00000ADE" w:rsidRDefault="00000ADE" w:rsidP="00000ADE">
      <w:r>
        <w:t>Метод предполагает следующую последовательность действий:</w:t>
      </w:r>
    </w:p>
    <w:p w:rsidR="00000ADE" w:rsidRDefault="00000ADE" w:rsidP="00000ADE">
      <w:r>
        <w:t>- определение элементов, по которым осуществляется сравнение единого объекта недвижимости, включающего в себя оцениваемый земельный участок с объектами-аналогами;</w:t>
      </w:r>
    </w:p>
    <w:p w:rsidR="00000ADE" w:rsidRDefault="00000ADE" w:rsidP="00000ADE">
      <w:r>
        <w:t>- определение по каждому из элементов сравнения характера и степени отличий каждого аналога от единого объекта недвижимости, включающего в себя оцениваемый земельный участок;</w:t>
      </w:r>
    </w:p>
    <w:p w:rsidR="00000ADE" w:rsidRDefault="00000ADE" w:rsidP="00000ADE">
      <w:r>
        <w:t>- определение по каждому из элементов сравнения корректировок цен аналогов, соответствующих характеру и степени отличий каждого аналога от единого объекта недвижимости, включающего в себя оцениваемый земельный участок;</w:t>
      </w:r>
    </w:p>
    <w:p w:rsidR="00000ADE" w:rsidRDefault="00000ADE" w:rsidP="00000ADE">
      <w:r>
        <w:t>- корректировка по каждому из элементов сравнения цен каждого аналога, сглаживающая их отличия от единого объекта недвижимости, включающего в себя оцениваемый земельный участок;</w:t>
      </w:r>
    </w:p>
    <w:p w:rsidR="00000ADE" w:rsidRDefault="00000ADE" w:rsidP="00000ADE">
      <w:r>
        <w:t>- расчет рыночной стоимости единого объекта недвижимости, включающего в себя оцениваемый земельный участок, путем обоснованного обобщения скорректированных цен аналогов;</w:t>
      </w:r>
    </w:p>
    <w:p w:rsidR="00000ADE" w:rsidRDefault="00000ADE" w:rsidP="00000ADE">
      <w:r>
        <w:t>- расчет стоимости замещения или стоимости воспроизводства улучшений оцениваемого земельного участка;</w:t>
      </w:r>
    </w:p>
    <w:p w:rsidR="00AD385C" w:rsidRDefault="00000ADE" w:rsidP="00000ADE">
      <w:r>
        <w:t>- расчет рыночной стоимости оцениваемого земельного участка путем вычитания из рыночной стоимости единого объекта недвижимости, включающего в себя оцениваемый земельный участок стоимости замещения или стоимости воспроизводства улучшений земельного участка.</w:t>
      </w:r>
    </w:p>
    <w:p w:rsidR="00000ADE" w:rsidRPr="00000ADE" w:rsidRDefault="00000ADE" w:rsidP="00000ADE">
      <w:pPr>
        <w:rPr>
          <w:b/>
        </w:rPr>
      </w:pPr>
      <w:r w:rsidRPr="00000ADE">
        <w:rPr>
          <w:b/>
        </w:rPr>
        <w:t>Расчёт величины затрат на строительство улучшений</w:t>
      </w:r>
    </w:p>
    <w:p w:rsidR="00000ADE" w:rsidRDefault="00000ADE" w:rsidP="00000ADE">
      <w:r>
        <w:t>Величина затрат на создание объекта может быть определена различными методами.</w:t>
      </w:r>
    </w:p>
    <w:p w:rsidR="00000ADE" w:rsidRDefault="00000ADE" w:rsidP="00000ADE">
      <w:r>
        <w:t>Анализ методов определения стоимости строительства объектов в условиях Российской Федерации показывает, что в оценке объектов недвижимости может быть использована их следующая укрупненная классификация :</w:t>
      </w:r>
    </w:p>
    <w:p w:rsidR="00000ADE" w:rsidRDefault="00000ADE" w:rsidP="00084378">
      <w:pPr>
        <w:pStyle w:val="aff4"/>
        <w:numPr>
          <w:ilvl w:val="0"/>
          <w:numId w:val="6"/>
        </w:numPr>
      </w:pPr>
      <w:r>
        <w:t>метод на основе базы данных о стоимости объектов-аналогов;</w:t>
      </w:r>
    </w:p>
    <w:p w:rsidR="00000ADE" w:rsidRDefault="00000ADE" w:rsidP="00084378">
      <w:pPr>
        <w:pStyle w:val="aff4"/>
        <w:numPr>
          <w:ilvl w:val="0"/>
          <w:numId w:val="6"/>
        </w:numPr>
      </w:pPr>
      <w:r>
        <w:t>метод сравнительной единицы;</w:t>
      </w:r>
    </w:p>
    <w:p w:rsidR="00000ADE" w:rsidRDefault="00000ADE" w:rsidP="00084378">
      <w:pPr>
        <w:pStyle w:val="aff4"/>
        <w:numPr>
          <w:ilvl w:val="0"/>
          <w:numId w:val="6"/>
        </w:numPr>
      </w:pPr>
      <w:r>
        <w:t>метод разбивки на компоненты;</w:t>
      </w:r>
    </w:p>
    <w:p w:rsidR="00000ADE" w:rsidRDefault="00000ADE" w:rsidP="00084378">
      <w:pPr>
        <w:pStyle w:val="aff4"/>
        <w:numPr>
          <w:ilvl w:val="0"/>
          <w:numId w:val="6"/>
        </w:numPr>
      </w:pPr>
      <w:r>
        <w:t>базисный метод и его разновидности;</w:t>
      </w:r>
    </w:p>
    <w:p w:rsidR="00000ADE" w:rsidRDefault="00000ADE" w:rsidP="00084378">
      <w:pPr>
        <w:pStyle w:val="aff4"/>
        <w:numPr>
          <w:ilvl w:val="0"/>
          <w:numId w:val="6"/>
        </w:numPr>
      </w:pPr>
      <w:r>
        <w:t>ресурсный метод и его разновидности;</w:t>
      </w:r>
    </w:p>
    <w:p w:rsidR="00000ADE" w:rsidRDefault="00000ADE" w:rsidP="00084378">
      <w:pPr>
        <w:pStyle w:val="aff4"/>
        <w:numPr>
          <w:ilvl w:val="0"/>
          <w:numId w:val="6"/>
        </w:numPr>
      </w:pPr>
      <w:r>
        <w:t>экспертно-аналитический метод (метод на основе данных о стоимости приобретения аналогичного объекта - коммерческое предложение или прайс-лист компании производителя, поставщика или дилера);</w:t>
      </w:r>
    </w:p>
    <w:p w:rsidR="00000ADE" w:rsidRDefault="00000ADE" w:rsidP="00084378">
      <w:pPr>
        <w:pStyle w:val="aff4"/>
        <w:numPr>
          <w:ilvl w:val="0"/>
          <w:numId w:val="6"/>
        </w:numPr>
      </w:pPr>
      <w:r>
        <w:t>комбинированный метод.</w:t>
      </w:r>
    </w:p>
    <w:p w:rsidR="00000ADE" w:rsidRDefault="00000ADE" w:rsidP="00000ADE">
      <w:r>
        <w:t>В рамках настоящей работы данные о сметной стоимости строительства улучшений объекта оценки получены из изданий ООО «КО-ИНВЕСТ». Расчет сметной стоимости строительства произведен методом сравнительной единицы на</w:t>
      </w:r>
      <w:r w:rsidR="001C11B3">
        <w:t xml:space="preserve"> основании сборников УПСС-2011 </w:t>
      </w:r>
      <w:r>
        <w:t>«Жилые дома</w:t>
      </w:r>
      <w:r w:rsidR="001C11B3">
        <w:t>».</w:t>
      </w:r>
    </w:p>
    <w:p w:rsidR="00000ADE" w:rsidRDefault="00000ADE" w:rsidP="00000ADE">
      <w:r>
        <w:t>На основании технических характеристик зданий (состав конструктивных элементов, год ввода в эксплуатацию, технико-экономические параметры) специалистами ООО «КО-ИНВЕСТ» были подобраны объекты-аналоги подобных назначений. После проведения всех необходимых корректировок (поправки на различие в объемно-планировочных решениях, в конструктивных решениях, коэффициенты на сейсмичность района, на региональное различие в уровне цен, на изменение цен после издания Справочника) были получены стоимости строительства оцениваемых зданий.</w:t>
      </w:r>
    </w:p>
    <w:p w:rsidR="00000ADE" w:rsidRDefault="00000ADE" w:rsidP="00000ADE">
      <w:r>
        <w:t>Исходя из качества и объёма полученной информации и на основании исходных данных, был осуществлён расчёт затрат замещения/воспроизводства объектов недвижимости методом сравнительной единицы.</w:t>
      </w:r>
    </w:p>
    <w:p w:rsidR="00000ADE" w:rsidRDefault="00000ADE" w:rsidP="00000ADE">
      <w:r>
        <w:t xml:space="preserve">Метод сравнительной единицы предполагает использование показателей стоимости строительства (1 кв. м, 1 куб. м, 1 п.м. и т.п.) аналогичного/идентичного объекта. В данном случае были использованы укрупнённые показатели стоимости строительства для условий строительства в </w:t>
      </w:r>
      <w:r w:rsidR="008D349F">
        <w:t>Кировской области</w:t>
      </w:r>
      <w:r>
        <w:t>, разработанные ООО «КО-ИНВЕСТ»:</w:t>
      </w:r>
    </w:p>
    <w:p w:rsidR="00000ADE" w:rsidRDefault="00000ADE" w:rsidP="00000ADE">
      <w:r>
        <w:t>Сборник укрупненных показателей стоимости строительства «Жилые дома» из серии «Справочник оценщика»</w:t>
      </w:r>
      <w:r w:rsidR="00191226">
        <w:t xml:space="preserve"> по состоянию на 01.01.2011г.</w:t>
      </w:r>
      <w:r>
        <w:t>;</w:t>
      </w:r>
    </w:p>
    <w:p w:rsidR="00191226" w:rsidRDefault="00191226" w:rsidP="00000ADE">
      <w:r>
        <w:t>Ежеквартальный информационно-аналитический бюллетень «Индексы цен в строительстве». Выпуск 78.</w:t>
      </w:r>
    </w:p>
    <w:p w:rsidR="00000ADE" w:rsidRDefault="00000ADE" w:rsidP="00000ADE">
      <w:r>
        <w:t>Укрупнённые показатели стоимости строительства</w:t>
      </w:r>
      <w:r w:rsidR="00191226">
        <w:t xml:space="preserve"> (УПСС), содержащиеся в издании </w:t>
      </w:r>
      <w:r>
        <w:t xml:space="preserve">КО-ИНВЕСТ серии «Справочник оценщика», включают всю номенклатуру затрат, которые предусматриваются действующей методикой определения стоимости строительной продукции на территории Российской Федерации МДС 81-35.2004. </w:t>
      </w:r>
    </w:p>
    <w:p w:rsidR="00780563" w:rsidRDefault="00000ADE" w:rsidP="00000ADE">
      <w:r>
        <w:t>Расчёт затрат замещения/воспроизводства зданий и сооружений с использованием «Справочника Оценщика» осуществлён  по формуле:</w:t>
      </w:r>
    </w:p>
    <w:p w:rsidR="00780563" w:rsidRPr="00A7036E" w:rsidRDefault="00285CD3" w:rsidP="00780563">
      <w:pPr>
        <w:jc w:val="center"/>
        <w:rPr>
          <w:i/>
          <w:lang w:val="en-US"/>
        </w:rPr>
      </w:pPr>
      <m:oMathPara>
        <m:oMath>
          <m:sSub>
            <m:sSubPr>
              <m:ctrlPr>
                <w:rPr>
                  <w:rFonts w:ascii="Cambria Math" w:hAnsi="Cambria Math"/>
                  <w:i/>
                </w:rPr>
              </m:ctrlPr>
            </m:sSubPr>
            <m:e>
              <m:r>
                <w:rPr>
                  <w:rFonts w:ascii="Cambria Math" w:hAnsi="Cambria Math"/>
                </w:rPr>
                <m:t>С</m:t>
              </m:r>
            </m:e>
            <m:sub>
              <m:r>
                <w:rPr>
                  <w:rFonts w:ascii="Cambria Math" w:hAnsi="Cambria Math"/>
                </w:rPr>
                <m:t>стр.</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баз</m:t>
              </m:r>
            </m:sub>
          </m:sSub>
          <m:r>
            <w:rPr>
              <w:rFonts w:ascii="Cambria Math" w:hAnsi="Cambria Math"/>
            </w:rPr>
            <m:t>×</m:t>
          </m:r>
          <m:r>
            <w:rPr>
              <w:rFonts w:ascii="Cambria Math" w:hAnsi="Cambria Math"/>
              <w:lang w:val="en-US"/>
            </w:rPr>
            <m:t>N×K1×K2×K3×K4</m:t>
          </m:r>
        </m:oMath>
      </m:oMathPara>
    </w:p>
    <w:p w:rsidR="00000ADE" w:rsidRDefault="00000ADE" w:rsidP="00000ADE">
      <w:r>
        <w:t xml:space="preserve">где: </w:t>
      </w:r>
    </w:p>
    <w:p w:rsidR="00000ADE" w:rsidRDefault="00000ADE" w:rsidP="00000ADE">
      <w:r>
        <w:t xml:space="preserve">Сстр – затраты воспроизводства/замещения объекта недвижимости; </w:t>
      </w:r>
    </w:p>
    <w:p w:rsidR="00000ADE" w:rsidRDefault="00000ADE" w:rsidP="00000ADE">
      <w:r>
        <w:t xml:space="preserve">Сбаз –  базовый удельный показатель стоимости строительства в расчёте на единицу измерения (1 кв. м или 1 куб.м.) здания/сооружения для условий строительства в </w:t>
      </w:r>
      <w:r w:rsidR="008D349F">
        <w:t>Кировской</w:t>
      </w:r>
      <w:r>
        <w:t xml:space="preserve"> области, определённый на основе укрупнённых показателей стоимости строительства издания КО-ИНВЕСТ серии «Справочник оценщика»;</w:t>
      </w:r>
    </w:p>
    <w:p w:rsidR="00000ADE" w:rsidRDefault="00000ADE" w:rsidP="00000ADE">
      <w:r>
        <w:t>N – количество единиц сравнения (площадь, объём оцениваемого объекта и т.п.);</w:t>
      </w:r>
    </w:p>
    <w:p w:rsidR="00000ADE" w:rsidRDefault="00000ADE" w:rsidP="00000ADE">
      <w:r>
        <w:t>K1 – коэффициент, учитывающий различия в объёмно-планировочных показателях, конструктивных параметрах, качестве применяемых материалов, конструкций, типе инженерных систем оцениваемого и сопоставимого объектов. Поправки рассчитываются в соответствии с рекомендациями по использованию справочника;</w:t>
      </w:r>
    </w:p>
    <w:p w:rsidR="00000ADE" w:rsidRDefault="00000ADE" w:rsidP="00000ADE">
      <w:r>
        <w:t xml:space="preserve">K2 – коэффициент пересчёта стоимости строительства по характерным конструктивным системам зданий и сооружений на дату оценки по сравнению с 01.01.2011 г. </w:t>
      </w:r>
    </w:p>
    <w:p w:rsidR="00000ADE" w:rsidRDefault="00000ADE" w:rsidP="00000ADE">
      <w:r>
        <w:t>Коэффициент на изменение цен после издания Справочника предназначен для пересчета стоимости строительства объекта оценки, определенную на основании Справочника КО-ИНВЕСТ, изд. 2011, из цен Справочника (01.01.2011 г.) в цены на дату проведения оценки (01.01.201</w:t>
      </w:r>
      <w:r w:rsidR="002C12FC">
        <w:t>2</w:t>
      </w:r>
      <w:r>
        <w:t xml:space="preserve"> г.). </w:t>
      </w:r>
      <w:r w:rsidR="002C12FC">
        <w:t xml:space="preserve">Для расчета данного коэффициента в зависимости от класса конструктивной системы приведено в таблице </w:t>
      </w:r>
      <w:r w:rsidR="002C12FC" w:rsidRPr="002C12FC">
        <w:t>2.2.3</w:t>
      </w:r>
      <w:r w:rsidR="002C12FC">
        <w:t xml:space="preserve"> Ежеквартального бюллетеня.</w:t>
      </w:r>
    </w:p>
    <w:p w:rsidR="00165FFD" w:rsidRDefault="00165FFD" w:rsidP="00165FFD">
      <w:pPr>
        <w:pStyle w:val="ad"/>
        <w:keepNext/>
      </w:pPr>
      <w:r>
        <w:t xml:space="preserve">Таблица </w:t>
      </w:r>
      <w:fldSimple w:instr=" SEQ Таблица \* ARABIC ">
        <w:r w:rsidR="006C23EE">
          <w:rPr>
            <w:noProof/>
          </w:rPr>
          <w:t>11</w:t>
        </w:r>
      </w:fldSimple>
      <w:r>
        <w:t xml:space="preserve">. </w:t>
      </w:r>
      <w:r w:rsidRPr="00D535BF">
        <w:rPr>
          <w:noProof/>
        </w:rPr>
        <w:t>Региональные коэффициенты стоимости строительства по характерным конструктивным системам зданий и сооружений на 01.01.2012 года</w:t>
      </w: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567"/>
        <w:gridCol w:w="567"/>
        <w:gridCol w:w="567"/>
        <w:gridCol w:w="567"/>
        <w:gridCol w:w="567"/>
        <w:gridCol w:w="567"/>
        <w:gridCol w:w="567"/>
        <w:gridCol w:w="567"/>
        <w:gridCol w:w="567"/>
        <w:gridCol w:w="567"/>
        <w:gridCol w:w="567"/>
        <w:gridCol w:w="567"/>
        <w:gridCol w:w="567"/>
        <w:gridCol w:w="567"/>
        <w:gridCol w:w="567"/>
      </w:tblGrid>
      <w:tr w:rsidR="00A7036E" w:rsidRPr="00A7036E" w:rsidTr="00A7036E">
        <w:trPr>
          <w:trHeight w:val="270"/>
          <w:tblHeader/>
        </w:trPr>
        <w:tc>
          <w:tcPr>
            <w:tcW w:w="861" w:type="dxa"/>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w:t>
            </w:r>
          </w:p>
        </w:tc>
        <w:tc>
          <w:tcPr>
            <w:tcW w:w="8505" w:type="dxa"/>
            <w:gridSpan w:val="15"/>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Класс конструктивных систем</w:t>
            </w:r>
          </w:p>
        </w:tc>
      </w:tr>
      <w:tr w:rsidR="00A7036E" w:rsidRPr="00A7036E" w:rsidTr="00A7036E">
        <w:trPr>
          <w:cantSplit/>
          <w:trHeight w:val="1039"/>
          <w:tblHeader/>
        </w:trPr>
        <w:tc>
          <w:tcPr>
            <w:tcW w:w="861" w:type="dxa"/>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КС-1</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КС-2</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КС-3</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КС-4</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КС-5</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КС-6</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КС-7</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КС-8</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КС-9</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КС-10</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КС-11</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КС-12</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КС-13</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КС-14</w:t>
            </w:r>
          </w:p>
        </w:tc>
        <w:tc>
          <w:tcPr>
            <w:tcW w:w="567" w:type="dxa"/>
            <w:textDirection w:val="btLr"/>
          </w:tcPr>
          <w:p w:rsidR="00A7036E" w:rsidRPr="00A7036E" w:rsidRDefault="00A7036E" w:rsidP="00A7036E">
            <w:pPr>
              <w:keepNext/>
              <w:spacing w:before="0"/>
              <w:ind w:left="-57" w:right="-57" w:firstLine="0"/>
              <w:jc w:val="center"/>
              <w:rPr>
                <w:rFonts w:cs="Vanta Light"/>
                <w:b/>
                <w:bCs/>
                <w:color w:val="000000"/>
                <w:sz w:val="16"/>
                <w:szCs w:val="16"/>
              </w:rPr>
            </w:pPr>
            <w:r w:rsidRPr="00A7036E">
              <w:rPr>
                <w:rFonts w:cs="Vanta Light"/>
                <w:b/>
                <w:bCs/>
                <w:color w:val="000000"/>
                <w:sz w:val="16"/>
                <w:szCs w:val="16"/>
              </w:rPr>
              <w:t>КС-15</w:t>
            </w:r>
          </w:p>
        </w:tc>
      </w:tr>
      <w:tr w:rsidR="00A7036E" w:rsidRPr="00A7036E" w:rsidTr="00A7036E">
        <w:trPr>
          <w:trHeight w:val="485"/>
        </w:trPr>
        <w:tc>
          <w:tcPr>
            <w:tcW w:w="861" w:type="dxa"/>
          </w:tcPr>
          <w:p w:rsidR="00A7036E" w:rsidRPr="00A7036E" w:rsidRDefault="00A7036E" w:rsidP="00A7036E">
            <w:pPr>
              <w:spacing w:before="0"/>
              <w:ind w:left="-57" w:right="-57" w:firstLine="0"/>
              <w:rPr>
                <w:rFonts w:cs="Vanta Light"/>
                <w:color w:val="000000"/>
                <w:sz w:val="16"/>
                <w:szCs w:val="16"/>
              </w:rPr>
            </w:pPr>
            <w:r>
              <w:rPr>
                <w:rFonts w:cs="Vanta Light"/>
                <w:color w:val="000000"/>
                <w:sz w:val="16"/>
                <w:szCs w:val="16"/>
              </w:rPr>
              <w:t>Кир</w:t>
            </w:r>
            <w:r w:rsidR="002C12FC">
              <w:rPr>
                <w:rFonts w:cs="Vanta Light"/>
                <w:color w:val="000000"/>
                <w:sz w:val="16"/>
                <w:szCs w:val="16"/>
              </w:rPr>
              <w:t>о</w:t>
            </w:r>
            <w:r>
              <w:rPr>
                <w:rFonts w:cs="Vanta Light"/>
                <w:color w:val="000000"/>
                <w:sz w:val="16"/>
                <w:szCs w:val="16"/>
              </w:rPr>
              <w:t>вская</w:t>
            </w:r>
            <w:r w:rsidRPr="00A7036E">
              <w:rPr>
                <w:rFonts w:cs="Vanta Light"/>
                <w:color w:val="000000"/>
                <w:sz w:val="16"/>
                <w:szCs w:val="16"/>
              </w:rPr>
              <w:t xml:space="preserve"> область</w:t>
            </w:r>
          </w:p>
        </w:tc>
        <w:tc>
          <w:tcPr>
            <w:tcW w:w="567" w:type="dxa"/>
            <w:vAlign w:val="center"/>
          </w:tcPr>
          <w:p w:rsidR="00A7036E" w:rsidRPr="00A7036E" w:rsidRDefault="00E118DA" w:rsidP="00E118DA">
            <w:pPr>
              <w:spacing w:before="0"/>
              <w:ind w:left="-57" w:right="-57" w:firstLine="0"/>
              <w:jc w:val="center"/>
              <w:rPr>
                <w:rFonts w:cs="Vanta Light"/>
                <w:sz w:val="16"/>
                <w:szCs w:val="16"/>
              </w:rPr>
            </w:pPr>
            <w:r>
              <w:rPr>
                <w:rFonts w:cs="Vanta Light"/>
                <w:sz w:val="16"/>
                <w:szCs w:val="16"/>
              </w:rPr>
              <w:t>0,786</w:t>
            </w:r>
          </w:p>
        </w:tc>
        <w:tc>
          <w:tcPr>
            <w:tcW w:w="567" w:type="dxa"/>
            <w:vAlign w:val="center"/>
          </w:tcPr>
          <w:p w:rsidR="00A7036E" w:rsidRPr="00A7036E" w:rsidRDefault="00A7036E" w:rsidP="00E118DA">
            <w:pPr>
              <w:spacing w:before="0"/>
              <w:ind w:left="-57" w:right="-57" w:firstLine="0"/>
              <w:jc w:val="center"/>
              <w:rPr>
                <w:rFonts w:cs="Vanta Light"/>
                <w:sz w:val="16"/>
                <w:szCs w:val="16"/>
              </w:rPr>
            </w:pPr>
            <w:r w:rsidRPr="00A7036E">
              <w:rPr>
                <w:rFonts w:cs="Vanta Light"/>
                <w:sz w:val="16"/>
                <w:szCs w:val="16"/>
              </w:rPr>
              <w:t>0,</w:t>
            </w:r>
            <w:r w:rsidR="00E118DA">
              <w:rPr>
                <w:rFonts w:cs="Vanta Light"/>
                <w:sz w:val="16"/>
                <w:szCs w:val="16"/>
              </w:rPr>
              <w:t>969</w:t>
            </w:r>
          </w:p>
        </w:tc>
        <w:tc>
          <w:tcPr>
            <w:tcW w:w="567" w:type="dxa"/>
            <w:vAlign w:val="center"/>
          </w:tcPr>
          <w:p w:rsidR="00A7036E" w:rsidRPr="00A7036E" w:rsidRDefault="00A7036E" w:rsidP="00E118DA">
            <w:pPr>
              <w:spacing w:before="0"/>
              <w:ind w:left="-57" w:right="-57" w:firstLine="0"/>
              <w:jc w:val="center"/>
              <w:rPr>
                <w:rFonts w:cs="Vanta Light"/>
                <w:sz w:val="16"/>
                <w:szCs w:val="16"/>
              </w:rPr>
            </w:pPr>
            <w:r w:rsidRPr="00A7036E">
              <w:rPr>
                <w:rFonts w:cs="Vanta Light"/>
                <w:sz w:val="16"/>
                <w:szCs w:val="16"/>
              </w:rPr>
              <w:t>0,</w:t>
            </w:r>
            <w:r w:rsidR="00E118DA">
              <w:rPr>
                <w:rFonts w:cs="Vanta Light"/>
                <w:sz w:val="16"/>
                <w:szCs w:val="16"/>
              </w:rPr>
              <w:t>702</w:t>
            </w:r>
          </w:p>
        </w:tc>
        <w:tc>
          <w:tcPr>
            <w:tcW w:w="567" w:type="dxa"/>
            <w:vAlign w:val="center"/>
          </w:tcPr>
          <w:p w:rsidR="00A7036E" w:rsidRPr="00A7036E" w:rsidRDefault="00A7036E" w:rsidP="00E118DA">
            <w:pPr>
              <w:spacing w:before="0"/>
              <w:ind w:left="-57" w:right="-57" w:firstLine="0"/>
              <w:jc w:val="center"/>
              <w:rPr>
                <w:rFonts w:cs="Vanta Light"/>
                <w:sz w:val="16"/>
                <w:szCs w:val="16"/>
              </w:rPr>
            </w:pPr>
            <w:r w:rsidRPr="00A7036E">
              <w:rPr>
                <w:rFonts w:cs="Vanta Light"/>
                <w:sz w:val="16"/>
                <w:szCs w:val="16"/>
              </w:rPr>
              <w:t>0,</w:t>
            </w:r>
            <w:r w:rsidR="00E118DA">
              <w:rPr>
                <w:rFonts w:cs="Vanta Light"/>
                <w:sz w:val="16"/>
                <w:szCs w:val="16"/>
              </w:rPr>
              <w:t>704</w:t>
            </w:r>
          </w:p>
        </w:tc>
        <w:tc>
          <w:tcPr>
            <w:tcW w:w="567" w:type="dxa"/>
            <w:vAlign w:val="center"/>
          </w:tcPr>
          <w:p w:rsidR="00A7036E" w:rsidRPr="00A7036E" w:rsidRDefault="00A7036E" w:rsidP="00E118DA">
            <w:pPr>
              <w:spacing w:before="0"/>
              <w:ind w:left="-57" w:right="-57" w:firstLine="0"/>
              <w:jc w:val="center"/>
              <w:rPr>
                <w:rFonts w:cs="Vanta Light"/>
                <w:sz w:val="16"/>
                <w:szCs w:val="16"/>
              </w:rPr>
            </w:pPr>
            <w:r w:rsidRPr="00A7036E">
              <w:rPr>
                <w:rFonts w:cs="Vanta Light"/>
                <w:sz w:val="16"/>
                <w:szCs w:val="16"/>
              </w:rPr>
              <w:t>0,</w:t>
            </w:r>
            <w:r w:rsidR="00E118DA">
              <w:rPr>
                <w:rFonts w:cs="Vanta Light"/>
                <w:sz w:val="16"/>
                <w:szCs w:val="16"/>
              </w:rPr>
              <w:t>656</w:t>
            </w:r>
          </w:p>
        </w:tc>
        <w:tc>
          <w:tcPr>
            <w:tcW w:w="567" w:type="dxa"/>
            <w:vAlign w:val="center"/>
          </w:tcPr>
          <w:p w:rsidR="00A7036E" w:rsidRPr="00A7036E" w:rsidRDefault="00A7036E" w:rsidP="00E118DA">
            <w:pPr>
              <w:spacing w:before="0"/>
              <w:ind w:left="-57" w:right="-57" w:firstLine="0"/>
              <w:jc w:val="center"/>
              <w:rPr>
                <w:rFonts w:cs="Vanta Light"/>
                <w:sz w:val="16"/>
                <w:szCs w:val="16"/>
              </w:rPr>
            </w:pPr>
            <w:r w:rsidRPr="00A7036E">
              <w:rPr>
                <w:rFonts w:cs="Vanta Light"/>
                <w:sz w:val="16"/>
                <w:szCs w:val="16"/>
              </w:rPr>
              <w:t>0,</w:t>
            </w:r>
            <w:r w:rsidR="00E118DA">
              <w:rPr>
                <w:rFonts w:cs="Vanta Light"/>
                <w:sz w:val="16"/>
                <w:szCs w:val="16"/>
              </w:rPr>
              <w:t>640</w:t>
            </w:r>
          </w:p>
        </w:tc>
        <w:tc>
          <w:tcPr>
            <w:tcW w:w="567" w:type="dxa"/>
            <w:vAlign w:val="center"/>
          </w:tcPr>
          <w:p w:rsidR="00A7036E" w:rsidRPr="00A7036E" w:rsidRDefault="00A7036E" w:rsidP="00E118DA">
            <w:pPr>
              <w:spacing w:before="0"/>
              <w:ind w:left="-57" w:right="-57" w:firstLine="0"/>
              <w:jc w:val="center"/>
              <w:rPr>
                <w:rFonts w:cs="Vanta Light"/>
                <w:sz w:val="16"/>
                <w:szCs w:val="16"/>
              </w:rPr>
            </w:pPr>
            <w:r w:rsidRPr="00A7036E">
              <w:rPr>
                <w:rFonts w:cs="Vanta Light"/>
                <w:sz w:val="16"/>
                <w:szCs w:val="16"/>
              </w:rPr>
              <w:t>0,</w:t>
            </w:r>
            <w:r w:rsidR="00E118DA">
              <w:rPr>
                <w:rFonts w:cs="Vanta Light"/>
                <w:sz w:val="16"/>
                <w:szCs w:val="16"/>
              </w:rPr>
              <w:t>717</w:t>
            </w:r>
          </w:p>
        </w:tc>
        <w:tc>
          <w:tcPr>
            <w:tcW w:w="567" w:type="dxa"/>
            <w:vAlign w:val="center"/>
          </w:tcPr>
          <w:p w:rsidR="00A7036E" w:rsidRPr="00A7036E" w:rsidRDefault="00A7036E" w:rsidP="00E118DA">
            <w:pPr>
              <w:spacing w:before="0"/>
              <w:ind w:left="-57" w:right="-57" w:firstLine="0"/>
              <w:jc w:val="center"/>
              <w:rPr>
                <w:rFonts w:cs="Vanta Light"/>
                <w:sz w:val="16"/>
                <w:szCs w:val="16"/>
              </w:rPr>
            </w:pPr>
            <w:r w:rsidRPr="00A7036E">
              <w:rPr>
                <w:rFonts w:cs="Vanta Light"/>
                <w:sz w:val="16"/>
                <w:szCs w:val="16"/>
              </w:rPr>
              <w:t>0,</w:t>
            </w:r>
            <w:r w:rsidR="00E118DA">
              <w:rPr>
                <w:rFonts w:cs="Vanta Light"/>
                <w:sz w:val="16"/>
                <w:szCs w:val="16"/>
              </w:rPr>
              <w:t>797</w:t>
            </w:r>
          </w:p>
        </w:tc>
        <w:tc>
          <w:tcPr>
            <w:tcW w:w="567" w:type="dxa"/>
            <w:vAlign w:val="center"/>
          </w:tcPr>
          <w:p w:rsidR="00A7036E" w:rsidRPr="00A7036E" w:rsidRDefault="00A7036E" w:rsidP="00E118DA">
            <w:pPr>
              <w:spacing w:before="0"/>
              <w:ind w:left="-57" w:right="-57" w:firstLine="0"/>
              <w:jc w:val="center"/>
              <w:rPr>
                <w:rFonts w:cs="Vanta Light"/>
                <w:sz w:val="16"/>
                <w:szCs w:val="16"/>
              </w:rPr>
            </w:pPr>
            <w:r w:rsidRPr="00A7036E">
              <w:rPr>
                <w:rFonts w:cs="Vanta Light"/>
                <w:sz w:val="16"/>
                <w:szCs w:val="16"/>
              </w:rPr>
              <w:t>0,</w:t>
            </w:r>
            <w:r w:rsidR="00E118DA">
              <w:rPr>
                <w:rFonts w:cs="Vanta Light"/>
                <w:sz w:val="16"/>
                <w:szCs w:val="16"/>
              </w:rPr>
              <w:t>754</w:t>
            </w:r>
          </w:p>
        </w:tc>
        <w:tc>
          <w:tcPr>
            <w:tcW w:w="567" w:type="dxa"/>
            <w:vAlign w:val="center"/>
          </w:tcPr>
          <w:p w:rsidR="00A7036E" w:rsidRPr="00A7036E" w:rsidRDefault="00A7036E" w:rsidP="00E118DA">
            <w:pPr>
              <w:spacing w:before="0"/>
              <w:ind w:left="-57" w:right="-57" w:firstLine="0"/>
              <w:jc w:val="center"/>
              <w:rPr>
                <w:rFonts w:cs="Vanta Light"/>
                <w:sz w:val="16"/>
                <w:szCs w:val="16"/>
              </w:rPr>
            </w:pPr>
            <w:r w:rsidRPr="00A7036E">
              <w:rPr>
                <w:rFonts w:cs="Vanta Light"/>
                <w:sz w:val="16"/>
                <w:szCs w:val="16"/>
              </w:rPr>
              <w:t>0,</w:t>
            </w:r>
            <w:r w:rsidR="00E118DA">
              <w:rPr>
                <w:rFonts w:cs="Vanta Light"/>
                <w:sz w:val="16"/>
                <w:szCs w:val="16"/>
              </w:rPr>
              <w:t>705</w:t>
            </w:r>
          </w:p>
        </w:tc>
        <w:tc>
          <w:tcPr>
            <w:tcW w:w="567" w:type="dxa"/>
            <w:vAlign w:val="center"/>
          </w:tcPr>
          <w:p w:rsidR="00A7036E" w:rsidRPr="00A7036E" w:rsidRDefault="00A7036E" w:rsidP="00E118DA">
            <w:pPr>
              <w:spacing w:before="0"/>
              <w:ind w:left="-57" w:right="-57" w:firstLine="0"/>
              <w:jc w:val="center"/>
              <w:rPr>
                <w:rFonts w:cs="Vanta Light"/>
                <w:sz w:val="16"/>
                <w:szCs w:val="16"/>
              </w:rPr>
            </w:pPr>
            <w:r w:rsidRPr="00A7036E">
              <w:rPr>
                <w:rFonts w:cs="Vanta Light"/>
                <w:sz w:val="16"/>
                <w:szCs w:val="16"/>
              </w:rPr>
              <w:t>0,</w:t>
            </w:r>
            <w:r w:rsidR="00E118DA">
              <w:rPr>
                <w:rFonts w:cs="Vanta Light"/>
                <w:sz w:val="16"/>
                <w:szCs w:val="16"/>
              </w:rPr>
              <w:t>483</w:t>
            </w:r>
          </w:p>
        </w:tc>
        <w:tc>
          <w:tcPr>
            <w:tcW w:w="567" w:type="dxa"/>
            <w:vAlign w:val="center"/>
          </w:tcPr>
          <w:p w:rsidR="00A7036E" w:rsidRPr="00A7036E" w:rsidRDefault="00A7036E" w:rsidP="00E118DA">
            <w:pPr>
              <w:spacing w:before="0"/>
              <w:ind w:left="-57" w:right="-57" w:firstLine="0"/>
              <w:jc w:val="center"/>
              <w:rPr>
                <w:rFonts w:cs="Vanta Light"/>
                <w:sz w:val="16"/>
                <w:szCs w:val="16"/>
              </w:rPr>
            </w:pPr>
            <w:r w:rsidRPr="00A7036E">
              <w:rPr>
                <w:rFonts w:cs="Vanta Light"/>
                <w:sz w:val="16"/>
                <w:szCs w:val="16"/>
              </w:rPr>
              <w:t>0,</w:t>
            </w:r>
            <w:r w:rsidR="00E118DA">
              <w:rPr>
                <w:rFonts w:cs="Vanta Light"/>
                <w:sz w:val="16"/>
                <w:szCs w:val="16"/>
              </w:rPr>
              <w:t>603</w:t>
            </w:r>
          </w:p>
        </w:tc>
        <w:tc>
          <w:tcPr>
            <w:tcW w:w="567" w:type="dxa"/>
            <w:vAlign w:val="center"/>
          </w:tcPr>
          <w:p w:rsidR="00A7036E" w:rsidRPr="00A7036E" w:rsidRDefault="00A7036E" w:rsidP="00E118DA">
            <w:pPr>
              <w:spacing w:before="0"/>
              <w:ind w:left="-57" w:right="-57" w:firstLine="0"/>
              <w:jc w:val="center"/>
              <w:rPr>
                <w:rFonts w:cs="Vanta Light"/>
                <w:sz w:val="16"/>
                <w:szCs w:val="16"/>
              </w:rPr>
            </w:pPr>
            <w:r w:rsidRPr="00A7036E">
              <w:rPr>
                <w:rFonts w:cs="Vanta Light"/>
                <w:sz w:val="16"/>
                <w:szCs w:val="16"/>
              </w:rPr>
              <w:t>0,</w:t>
            </w:r>
            <w:r w:rsidR="00E118DA">
              <w:rPr>
                <w:rFonts w:cs="Vanta Light"/>
                <w:sz w:val="16"/>
                <w:szCs w:val="16"/>
              </w:rPr>
              <w:t>717</w:t>
            </w:r>
          </w:p>
        </w:tc>
        <w:tc>
          <w:tcPr>
            <w:tcW w:w="567" w:type="dxa"/>
            <w:vAlign w:val="center"/>
          </w:tcPr>
          <w:p w:rsidR="00A7036E" w:rsidRPr="00A7036E" w:rsidRDefault="00A7036E" w:rsidP="00E118DA">
            <w:pPr>
              <w:spacing w:before="0"/>
              <w:ind w:left="-57" w:right="-57" w:firstLine="0"/>
              <w:jc w:val="center"/>
              <w:rPr>
                <w:rFonts w:cs="Vanta Light"/>
                <w:sz w:val="16"/>
                <w:szCs w:val="16"/>
              </w:rPr>
            </w:pPr>
            <w:r w:rsidRPr="00A7036E">
              <w:rPr>
                <w:rFonts w:cs="Vanta Light"/>
                <w:sz w:val="16"/>
                <w:szCs w:val="16"/>
              </w:rPr>
              <w:t>0,</w:t>
            </w:r>
            <w:r w:rsidR="00E118DA">
              <w:rPr>
                <w:rFonts w:cs="Vanta Light"/>
                <w:sz w:val="16"/>
                <w:szCs w:val="16"/>
              </w:rPr>
              <w:t>681</w:t>
            </w:r>
          </w:p>
        </w:tc>
        <w:tc>
          <w:tcPr>
            <w:tcW w:w="567" w:type="dxa"/>
            <w:vAlign w:val="center"/>
          </w:tcPr>
          <w:p w:rsidR="00A7036E" w:rsidRPr="00A7036E" w:rsidRDefault="00A7036E" w:rsidP="00E118DA">
            <w:pPr>
              <w:spacing w:before="0"/>
              <w:ind w:left="-57" w:right="-57" w:firstLine="0"/>
              <w:jc w:val="center"/>
              <w:rPr>
                <w:rFonts w:cs="Vanta Light"/>
                <w:sz w:val="16"/>
                <w:szCs w:val="16"/>
              </w:rPr>
            </w:pPr>
            <w:r w:rsidRPr="00A7036E">
              <w:rPr>
                <w:rFonts w:cs="Vanta Light"/>
                <w:sz w:val="16"/>
                <w:szCs w:val="16"/>
              </w:rPr>
              <w:t>0,</w:t>
            </w:r>
            <w:r w:rsidR="00E118DA">
              <w:rPr>
                <w:rFonts w:cs="Vanta Light"/>
                <w:sz w:val="16"/>
                <w:szCs w:val="16"/>
              </w:rPr>
              <w:t>690</w:t>
            </w:r>
          </w:p>
        </w:tc>
      </w:tr>
    </w:tbl>
    <w:p w:rsidR="00856BC1" w:rsidRDefault="00856BC1" w:rsidP="00856BC1">
      <w:r>
        <w:t>К3 - регионально-климатический коэффициент, для Кировской области К3 = 1,0</w:t>
      </w:r>
      <w:r w:rsidR="00990675">
        <w:t>8</w:t>
      </w:r>
      <w:r>
        <w:t xml:space="preserve"> (см. справочник оценщика «Жилые дома», изд. 2011, раздел 5);</w:t>
      </w:r>
    </w:p>
    <w:p w:rsidR="00990675" w:rsidRDefault="00856BC1" w:rsidP="00990675">
      <w:r>
        <w:t>К4 – корректирующий коэффициент на различие в сейсмичности (см. справочник оценщика «Жилые дома», изд. 2011, стр. 555), К4 = 1,00 при применении серии справочников оценщика изд. 2011 г.</w:t>
      </w:r>
      <w:r w:rsidR="00990675">
        <w:t xml:space="preserve"> </w:t>
      </w:r>
      <w:r>
        <w:t xml:space="preserve">Коэффициент на различие в сейсмичности рекомендуется применять в соответствии с методическими рекомендациями, опубликованными в каждом издании КО-ИНВЕСТ серии «Справочник Оценщика». В данных справочниках все расценки приведены с учетом сейсмичности, равной 6 баллам. </w:t>
      </w:r>
      <w:r w:rsidR="00990675">
        <w:t>В муниципальных районах, в которых расположены оцениваемые объекты, уровень сейсмичности равен 6. Для целого ряда населенных пунктов уровень сейсмичности не указан, для расчетов принят наиболее чаще встречающийся уровень сейсмичности, равный 6.</w:t>
      </w:r>
    </w:p>
    <w:p w:rsidR="00990675" w:rsidRDefault="00990675" w:rsidP="00990675">
      <w:r>
        <w:t xml:space="preserve">Сейсмичность местоположения объекта и Московского региона составляет 6 балов. Поправка не требуется. </w:t>
      </w:r>
    </w:p>
    <w:p w:rsidR="00990675" w:rsidRDefault="00990675" w:rsidP="00990675">
      <w:r>
        <w:t>В следующих разделах приведены характеристики оцениваемых земельных участков и объектов аналогов.</w:t>
      </w:r>
    </w:p>
    <w:p w:rsidR="00B67DC9" w:rsidRDefault="00990675" w:rsidP="00990675">
      <w:r>
        <w:t>Для определения затрат на строительство объекта стоимость строительства объекта-аналога приводится к стоимости строительства объекта оценки путем введения необходимых корректирующих коэффициентов, учитывающих различия между объектом оценки и объектом-аналогом. Скорректированный показатель стоимости строительства приводится из расчета на 1 кв.м. общей площади объекта. Таким образом, для расчета стоимости строительства объекта оценки необходимо удельный показатель стоимости (руб./ кв.м) умножить на общую площадь объекта оценки.</w:t>
      </w:r>
    </w:p>
    <w:p w:rsidR="00990675" w:rsidRPr="00990675" w:rsidRDefault="00990675" w:rsidP="00990675">
      <w:pPr>
        <w:rPr>
          <w:b/>
        </w:rPr>
      </w:pPr>
      <w:r w:rsidRPr="00990675">
        <w:rPr>
          <w:b/>
        </w:rPr>
        <w:t>Определение величины прибыли предпринимателя.</w:t>
      </w:r>
    </w:p>
    <w:p w:rsidR="00990675" w:rsidRDefault="00990675" w:rsidP="00990675">
      <w:r>
        <w:t xml:space="preserve">Прибыль предпринимателя - это вознаграждение инвестора за риск строительства объекта недвижимости. Она отражает рыночно обоснованную величину, которую предприниматель (он одновременно может быть и застройщиком) рассчитывает получить сверх всех затрат (материалы + труд + управление) в качестве вознаграждения за свою деятельность. </w:t>
      </w:r>
    </w:p>
    <w:p w:rsidR="00990675" w:rsidRDefault="00491D43" w:rsidP="00856BC1">
      <w:r>
        <w:t>Величина прибыли предпринимателя для частных объектов – индивидуальных жилых и садовых домов а также гаражей принята в размере 0% ввиду того, что такие объекты, как правило, возводятся собственниками своими силами, без привлечения строительных организаций.</w:t>
      </w:r>
    </w:p>
    <w:p w:rsidR="00D52613" w:rsidRPr="00D52613" w:rsidRDefault="00D52613" w:rsidP="00D52613">
      <w:pPr>
        <w:rPr>
          <w:b/>
        </w:rPr>
      </w:pPr>
      <w:r w:rsidRPr="00D52613">
        <w:rPr>
          <w:b/>
        </w:rPr>
        <w:t>Расчет совокупного износа.</w:t>
      </w:r>
    </w:p>
    <w:p w:rsidR="00D52613" w:rsidRDefault="00D52613" w:rsidP="00D52613">
      <w:r>
        <w:t>Расчет остаточной стоимости объекта с учетом износа производится по формуле:</w:t>
      </w:r>
    </w:p>
    <w:p w:rsidR="00D52613" w:rsidRDefault="00285CD3" w:rsidP="009A7E9F">
      <w:pPr>
        <w:jc w:val="center"/>
      </w:pPr>
      <m:oMathPara>
        <m:oMath>
          <m:sSub>
            <m:sSubPr>
              <m:ctrlPr>
                <w:rPr>
                  <w:rFonts w:ascii="Cambria Math" w:hAnsi="Cambria Math"/>
                  <w:i/>
                </w:rPr>
              </m:ctrlPr>
            </m:sSubPr>
            <m:e>
              <m:r>
                <w:rPr>
                  <w:rFonts w:ascii="Cambria Math" w:hAnsi="Cambria Math"/>
                </w:rPr>
                <m:t>С</m:t>
              </m:r>
            </m:e>
            <m:sub>
              <m:r>
                <w:rPr>
                  <w:rFonts w:ascii="Cambria Math" w:hAnsi="Cambria Math"/>
                </w:rPr>
                <m:t>ОСТ</m:t>
              </m:r>
            </m:sub>
          </m:sSub>
          <m:r>
            <w:rPr>
              <w:rFonts w:ascii="Cambria Math" w:hAnsi="Cambria Math"/>
            </w:rPr>
            <m:t xml:space="preserve"> = ПСЗ×(1 – S)</m:t>
          </m:r>
        </m:oMath>
      </m:oMathPara>
    </w:p>
    <w:p w:rsidR="00D52613" w:rsidRDefault="00D52613" w:rsidP="00D52613">
      <w:r>
        <w:t>где:</w:t>
      </w:r>
    </w:p>
    <w:p w:rsidR="00D52613" w:rsidRDefault="00D52613" w:rsidP="00D52613">
      <w:r>
        <w:t>С</w:t>
      </w:r>
      <w:r w:rsidRPr="009A7E9F">
        <w:rPr>
          <w:vertAlign w:val="subscript"/>
        </w:rPr>
        <w:t>ОСТ</w:t>
      </w:r>
      <w:r>
        <w:t xml:space="preserve"> – остаточная стоимость объекта с учетом износа;</w:t>
      </w:r>
    </w:p>
    <w:p w:rsidR="00D52613" w:rsidRDefault="00D52613" w:rsidP="00D52613">
      <w:r>
        <w:t>ПСЗ – полная стоимость замещения объекта оценки;</w:t>
      </w:r>
    </w:p>
    <w:p w:rsidR="00D52613" w:rsidRDefault="00D52613" w:rsidP="00D52613">
      <w:r>
        <w:t>S - величина совокупного износа, в долях.</w:t>
      </w:r>
    </w:p>
    <w:p w:rsidR="00D52613" w:rsidRDefault="00D52613" w:rsidP="00D52613">
      <w:r>
        <w:t>В теории оценки принято выделять три вида износа:</w:t>
      </w:r>
    </w:p>
    <w:p w:rsidR="00D52613" w:rsidRDefault="00D52613" w:rsidP="00D52613">
      <w:r>
        <w:t>Физический износ;</w:t>
      </w:r>
    </w:p>
    <w:p w:rsidR="00D52613" w:rsidRDefault="00D52613" w:rsidP="00D52613">
      <w:r>
        <w:t>функциональное (моральное) устаревание;</w:t>
      </w:r>
    </w:p>
    <w:p w:rsidR="00D52613" w:rsidRDefault="00D52613" w:rsidP="00D52613">
      <w:r>
        <w:t>внешнее устаревание</w:t>
      </w:r>
      <w:r w:rsidR="009A7E9F">
        <w:t>.</w:t>
      </w:r>
    </w:p>
    <w:p w:rsidR="00D52613" w:rsidRDefault="00D52613" w:rsidP="00D52613">
      <w:r>
        <w:t>Физический износ, функциональное и внешнее устаревание дают совокупный износ объекта S:</w:t>
      </w:r>
    </w:p>
    <w:p w:rsidR="00D52613" w:rsidRDefault="00EA2DEF" w:rsidP="009A7E9F">
      <w:pPr>
        <w:jc w:val="center"/>
      </w:pPr>
      <m:oMathPara>
        <m:oMath>
          <m:r>
            <w:rPr>
              <w:rFonts w:ascii="Cambria Math" w:hAnsi="Cambria Math"/>
            </w:rPr>
            <m:t>S=1-(1-F)×(1-V)×(1-E)</m:t>
          </m:r>
        </m:oMath>
      </m:oMathPara>
    </w:p>
    <w:p w:rsidR="00D52613" w:rsidRDefault="00D52613" w:rsidP="00D52613">
      <w:r>
        <w:t>где:</w:t>
      </w:r>
    </w:p>
    <w:p w:rsidR="00D52613" w:rsidRDefault="00D52613" w:rsidP="00D52613">
      <w:r>
        <w:t>F, V, E - величины физического износа, функционального и внешнего устаревания.</w:t>
      </w:r>
    </w:p>
    <w:p w:rsidR="00D52613" w:rsidRPr="00EA2DEF" w:rsidRDefault="00D52613" w:rsidP="00D52613">
      <w:pPr>
        <w:rPr>
          <w:b/>
        </w:rPr>
      </w:pPr>
      <w:r w:rsidRPr="00EA2DEF">
        <w:rPr>
          <w:b/>
        </w:rPr>
        <w:t>Физический износ (F)</w:t>
      </w:r>
    </w:p>
    <w:p w:rsidR="00D52613" w:rsidRDefault="00D52613" w:rsidP="00D52613">
      <w:r>
        <w:t>Методы расчета физического износа зданий следующие:</w:t>
      </w:r>
    </w:p>
    <w:p w:rsidR="00D52613" w:rsidRDefault="00D52613" w:rsidP="00084378">
      <w:pPr>
        <w:pStyle w:val="aff4"/>
        <w:numPr>
          <w:ilvl w:val="0"/>
          <w:numId w:val="7"/>
        </w:numPr>
      </w:pPr>
      <w:r>
        <w:t>нормативный;</w:t>
      </w:r>
    </w:p>
    <w:p w:rsidR="00D52613" w:rsidRDefault="00D52613" w:rsidP="00084378">
      <w:pPr>
        <w:pStyle w:val="aff4"/>
        <w:numPr>
          <w:ilvl w:val="0"/>
          <w:numId w:val="7"/>
        </w:numPr>
      </w:pPr>
      <w:r>
        <w:t>стоимостной;</w:t>
      </w:r>
    </w:p>
    <w:p w:rsidR="00D52613" w:rsidRDefault="00D52613" w:rsidP="00084378">
      <w:pPr>
        <w:pStyle w:val="aff4"/>
        <w:numPr>
          <w:ilvl w:val="0"/>
          <w:numId w:val="7"/>
        </w:numPr>
      </w:pPr>
      <w:r>
        <w:t>метод срока жизни</w:t>
      </w:r>
    </w:p>
    <w:p w:rsidR="001C11B3" w:rsidRDefault="00000645" w:rsidP="00D52613">
      <w:r>
        <w:t>Данными о фактическом техническом состоянии каждого жил</w:t>
      </w:r>
      <w:r w:rsidR="001C11B3">
        <w:t>ого здания Оценщик не обладает, поскольку не имеет физической возможности обследовать лично объекты-аналоги. Поэтому величина износа принималась на основе описания объекта в источнике, либо словесного посредством телефонного разговора с продавцом. Средняя величина физического износа зданий составила 30%.</w:t>
      </w:r>
    </w:p>
    <w:p w:rsidR="00D52613" w:rsidRPr="008C1F78" w:rsidRDefault="00D52613" w:rsidP="00D52613">
      <w:pPr>
        <w:rPr>
          <w:b/>
        </w:rPr>
      </w:pPr>
      <w:r w:rsidRPr="008C1F78">
        <w:rPr>
          <w:b/>
        </w:rPr>
        <w:t>Функциональное устаревание (V).</w:t>
      </w:r>
    </w:p>
    <w:p w:rsidR="00D52613" w:rsidRDefault="00D52613" w:rsidP="00D52613">
      <w:r>
        <w:t>Функциональное (моральное) устаревание – это потеря стоимости вследствие относительной неспособности данного сооружения обеспечить полезность по сравнению с новым сооружением, созданным для таких же целей.</w:t>
      </w:r>
    </w:p>
    <w:p w:rsidR="00D52613" w:rsidRDefault="00D52613" w:rsidP="00D52613">
      <w:r>
        <w:t>Обычно устаревание вызвано плохой планировкой, несоответствием техническим и функциональным требованиям по таким параметрам как размер помещений, стиль, качество коммуникаций, отделки, и т.д.</w:t>
      </w:r>
    </w:p>
    <w:p w:rsidR="00D52613" w:rsidRDefault="00D52613" w:rsidP="00D52613">
      <w:r>
        <w:t>Функциональное устаревание может быть устранимым и неустранимым. Устаревание считается устранимым, когда стоимость ремонта или замены устаревших или неприемлемых компонентов выгодна или, по крайней мере, не превышает величину прибавляемой полезности и/или стоимости. В противном случае устаревание считается неустранимым. Функциональное устаревание проявляется в несоответствии свойств объекта современным требованиям рынка.</w:t>
      </w:r>
    </w:p>
    <w:p w:rsidR="00D52613" w:rsidRDefault="00D52613" w:rsidP="00D52613">
      <w:r>
        <w:t>По вышеупомянутым причинам функциональное устаревание также в расчетах не учитывалось.</w:t>
      </w:r>
    </w:p>
    <w:p w:rsidR="00D52613" w:rsidRPr="00FA74F9" w:rsidRDefault="00D52613" w:rsidP="00D52613">
      <w:pPr>
        <w:rPr>
          <w:b/>
        </w:rPr>
      </w:pPr>
      <w:r w:rsidRPr="00FA74F9">
        <w:rPr>
          <w:b/>
        </w:rPr>
        <w:t>Внешнее устаревание (E)</w:t>
      </w:r>
    </w:p>
    <w:p w:rsidR="00D52613" w:rsidRDefault="00D52613" w:rsidP="00D52613">
      <w:r>
        <w:t>Внешнее устаревание вызывается факторами извне – изменением ситуации на рынке, финансовых или законодательных условий, действием факторов экономической, политической и экологической среды, в которой находится объект. Проведенным исследованием признаков внешнего устаревания объектов оценки не обнаружено.</w:t>
      </w:r>
    </w:p>
    <w:p w:rsidR="00D73E56" w:rsidRPr="00F62D3B" w:rsidRDefault="00D73E56" w:rsidP="00D73E56">
      <w:pPr>
        <w:rPr>
          <w:b/>
        </w:rPr>
      </w:pPr>
      <w:r w:rsidRPr="00F62D3B">
        <w:rPr>
          <w:b/>
        </w:rPr>
        <w:t>Расчет рыночной стоимости оцениваемого земельного участка.</w:t>
      </w:r>
    </w:p>
    <w:p w:rsidR="009C46B8" w:rsidRDefault="00D73E56" w:rsidP="009C46B8">
      <w:r>
        <w:t>Рыночная стоимость земельного участка рассчитывается</w:t>
      </w:r>
      <w:r w:rsidR="009C46B8">
        <w:t xml:space="preserve"> как разность между скорректированной на дату и торг стоимость единого объекта недвижимости и восстановительной стоимости жилого дома с учетом физического износа.</w:t>
      </w:r>
    </w:p>
    <w:p w:rsidR="006A3759" w:rsidRDefault="006D1A8E" w:rsidP="00D73E56">
      <w:r>
        <w:t xml:space="preserve">Полная восстановительная стоимость строительства 1 кв.м. жилого </w:t>
      </w:r>
      <w:r w:rsidR="009C46B8">
        <w:t>дома</w:t>
      </w:r>
      <w:r>
        <w:t xml:space="preserve"> с учетом описанных выше коэффициентов </w:t>
      </w:r>
      <w:r w:rsidR="00944FEC">
        <w:t>по жилым домам в зависимости от этажности представлена в таблице:</w:t>
      </w:r>
    </w:p>
    <w:p w:rsidR="009C46B8" w:rsidRDefault="009C46B8" w:rsidP="00C05FEA">
      <w:pPr>
        <w:pStyle w:val="ad"/>
        <w:keepNext/>
      </w:pPr>
      <w:r>
        <w:t xml:space="preserve">Таблица </w:t>
      </w:r>
      <w:fldSimple w:instr=" SEQ Таблица \* ARABIC ">
        <w:r w:rsidR="006C23EE">
          <w:rPr>
            <w:noProof/>
          </w:rPr>
          <w:t>12</w:t>
        </w:r>
      </w:fldSimple>
      <w:r>
        <w:t>. Расчет ПВС жилых домов</w:t>
      </w:r>
    </w:p>
    <w:tbl>
      <w:tblPr>
        <w:tblW w:w="9370" w:type="dxa"/>
        <w:tblInd w:w="94" w:type="dxa"/>
        <w:tblLayout w:type="fixed"/>
        <w:tblLook w:val="04A0" w:firstRow="1" w:lastRow="0" w:firstColumn="1" w:lastColumn="0" w:noHBand="0" w:noVBand="1"/>
      </w:tblPr>
      <w:tblGrid>
        <w:gridCol w:w="581"/>
        <w:gridCol w:w="709"/>
        <w:gridCol w:w="1393"/>
        <w:gridCol w:w="1300"/>
        <w:gridCol w:w="1134"/>
        <w:gridCol w:w="993"/>
        <w:gridCol w:w="850"/>
        <w:gridCol w:w="851"/>
        <w:gridCol w:w="1559"/>
      </w:tblGrid>
      <w:tr w:rsidR="009C46B8" w:rsidRPr="00873E28" w:rsidTr="002D05EE">
        <w:trPr>
          <w:trHeight w:val="1890"/>
        </w:trPr>
        <w:tc>
          <w:tcPr>
            <w:tcW w:w="581" w:type="dxa"/>
            <w:tcBorders>
              <w:top w:val="single" w:sz="4" w:space="0" w:color="auto"/>
              <w:left w:val="single" w:sz="4" w:space="0" w:color="auto"/>
              <w:bottom w:val="single" w:sz="4" w:space="0" w:color="auto"/>
              <w:right w:val="single" w:sz="4" w:space="0" w:color="auto"/>
            </w:tcBorders>
            <w:shd w:val="clear" w:color="auto" w:fill="auto"/>
            <w:hideMark/>
          </w:tcPr>
          <w:p w:rsidR="009C46B8" w:rsidRPr="00873E28" w:rsidRDefault="009C46B8" w:rsidP="006A4F7A">
            <w:pPr>
              <w:spacing w:before="0"/>
              <w:ind w:left="-57" w:right="-57" w:firstLine="0"/>
              <w:rPr>
                <w:color w:val="000000"/>
                <w:sz w:val="20"/>
                <w:szCs w:val="20"/>
              </w:rPr>
            </w:pPr>
            <w:r w:rsidRPr="00873E28">
              <w:rPr>
                <w:color w:val="000000"/>
                <w:sz w:val="20"/>
                <w:szCs w:val="20"/>
              </w:rPr>
              <w:t>Этажность</w:t>
            </w:r>
          </w:p>
        </w:tc>
        <w:tc>
          <w:tcPr>
            <w:tcW w:w="709" w:type="dxa"/>
            <w:tcBorders>
              <w:top w:val="single" w:sz="4" w:space="0" w:color="auto"/>
              <w:left w:val="nil"/>
              <w:bottom w:val="single" w:sz="4" w:space="0" w:color="auto"/>
              <w:right w:val="single" w:sz="4" w:space="0" w:color="auto"/>
            </w:tcBorders>
            <w:shd w:val="clear" w:color="auto" w:fill="auto"/>
            <w:hideMark/>
          </w:tcPr>
          <w:p w:rsidR="009C46B8" w:rsidRPr="00873E28" w:rsidRDefault="009C46B8" w:rsidP="006A4F7A">
            <w:pPr>
              <w:spacing w:before="0"/>
              <w:ind w:left="-57" w:right="-57" w:firstLine="0"/>
              <w:rPr>
                <w:color w:val="000000"/>
                <w:sz w:val="20"/>
                <w:szCs w:val="20"/>
              </w:rPr>
            </w:pPr>
            <w:r w:rsidRPr="00873E28">
              <w:rPr>
                <w:color w:val="000000"/>
                <w:sz w:val="20"/>
                <w:szCs w:val="20"/>
              </w:rPr>
              <w:t>КС</w:t>
            </w:r>
          </w:p>
        </w:tc>
        <w:tc>
          <w:tcPr>
            <w:tcW w:w="1393" w:type="dxa"/>
            <w:tcBorders>
              <w:top w:val="single" w:sz="4" w:space="0" w:color="auto"/>
              <w:left w:val="nil"/>
              <w:bottom w:val="single" w:sz="4" w:space="0" w:color="auto"/>
              <w:right w:val="single" w:sz="4" w:space="0" w:color="auto"/>
            </w:tcBorders>
            <w:shd w:val="clear" w:color="auto" w:fill="auto"/>
            <w:hideMark/>
          </w:tcPr>
          <w:p w:rsidR="009C46B8" w:rsidRPr="00873E28" w:rsidRDefault="009C46B8" w:rsidP="006A4F7A">
            <w:pPr>
              <w:spacing w:before="0"/>
              <w:ind w:left="-57" w:right="-57" w:firstLine="0"/>
              <w:rPr>
                <w:color w:val="000000"/>
                <w:sz w:val="20"/>
                <w:szCs w:val="20"/>
              </w:rPr>
            </w:pPr>
            <w:r w:rsidRPr="00873E28">
              <w:rPr>
                <w:color w:val="000000"/>
                <w:sz w:val="20"/>
                <w:szCs w:val="20"/>
              </w:rPr>
              <w:t>Обоснование</w:t>
            </w:r>
          </w:p>
        </w:tc>
        <w:tc>
          <w:tcPr>
            <w:tcW w:w="1300" w:type="dxa"/>
            <w:tcBorders>
              <w:top w:val="single" w:sz="4" w:space="0" w:color="auto"/>
              <w:left w:val="nil"/>
              <w:bottom w:val="single" w:sz="4" w:space="0" w:color="auto"/>
              <w:right w:val="single" w:sz="4" w:space="0" w:color="auto"/>
            </w:tcBorders>
            <w:shd w:val="clear" w:color="auto" w:fill="auto"/>
            <w:hideMark/>
          </w:tcPr>
          <w:p w:rsidR="009C46B8" w:rsidRPr="00873E28" w:rsidRDefault="009C46B8" w:rsidP="006A4F7A">
            <w:pPr>
              <w:spacing w:before="0"/>
              <w:ind w:left="-57" w:right="-57" w:firstLine="0"/>
              <w:rPr>
                <w:color w:val="000000"/>
                <w:sz w:val="20"/>
                <w:szCs w:val="20"/>
              </w:rPr>
            </w:pPr>
            <w:r w:rsidRPr="00873E28">
              <w:rPr>
                <w:color w:val="000000"/>
                <w:sz w:val="20"/>
                <w:szCs w:val="20"/>
              </w:rPr>
              <w:t>Укрупненный показатель стоимости строительства, руб./кв.м.</w:t>
            </w:r>
          </w:p>
        </w:tc>
        <w:tc>
          <w:tcPr>
            <w:tcW w:w="1134" w:type="dxa"/>
            <w:tcBorders>
              <w:top w:val="single" w:sz="4" w:space="0" w:color="auto"/>
              <w:left w:val="nil"/>
              <w:bottom w:val="single" w:sz="4" w:space="0" w:color="auto"/>
              <w:right w:val="single" w:sz="4" w:space="0" w:color="auto"/>
            </w:tcBorders>
            <w:shd w:val="clear" w:color="auto" w:fill="auto"/>
            <w:hideMark/>
          </w:tcPr>
          <w:p w:rsidR="009C46B8" w:rsidRPr="00873E28" w:rsidRDefault="009C46B8" w:rsidP="006A4F7A">
            <w:pPr>
              <w:spacing w:before="0"/>
              <w:ind w:left="-57" w:right="-57" w:firstLine="0"/>
              <w:rPr>
                <w:color w:val="000000"/>
                <w:sz w:val="20"/>
                <w:szCs w:val="20"/>
              </w:rPr>
            </w:pPr>
            <w:r w:rsidRPr="00873E28">
              <w:rPr>
                <w:color w:val="000000"/>
                <w:sz w:val="20"/>
                <w:szCs w:val="20"/>
              </w:rPr>
              <w:t>Региональный Индекс пересчета стоимости строительства с 01.01.2011 на 01.01.2012</w:t>
            </w:r>
          </w:p>
        </w:tc>
        <w:tc>
          <w:tcPr>
            <w:tcW w:w="993" w:type="dxa"/>
            <w:tcBorders>
              <w:top w:val="single" w:sz="4" w:space="0" w:color="auto"/>
              <w:left w:val="nil"/>
              <w:bottom w:val="single" w:sz="4" w:space="0" w:color="auto"/>
              <w:right w:val="single" w:sz="4" w:space="0" w:color="auto"/>
            </w:tcBorders>
            <w:shd w:val="clear" w:color="auto" w:fill="auto"/>
            <w:hideMark/>
          </w:tcPr>
          <w:p w:rsidR="009C46B8" w:rsidRPr="00873E28" w:rsidRDefault="009C46B8" w:rsidP="006A4F7A">
            <w:pPr>
              <w:spacing w:before="0"/>
              <w:ind w:left="-57" w:right="-57" w:firstLine="0"/>
              <w:rPr>
                <w:color w:val="000000"/>
                <w:sz w:val="20"/>
                <w:szCs w:val="20"/>
              </w:rPr>
            </w:pPr>
            <w:r w:rsidRPr="00873E28">
              <w:rPr>
                <w:color w:val="000000"/>
                <w:sz w:val="20"/>
                <w:szCs w:val="20"/>
              </w:rPr>
              <w:t>Регионально-климатический индекс К3</w:t>
            </w:r>
          </w:p>
        </w:tc>
        <w:tc>
          <w:tcPr>
            <w:tcW w:w="850" w:type="dxa"/>
            <w:tcBorders>
              <w:top w:val="single" w:sz="4" w:space="0" w:color="auto"/>
              <w:left w:val="nil"/>
              <w:bottom w:val="single" w:sz="4" w:space="0" w:color="auto"/>
              <w:right w:val="single" w:sz="4" w:space="0" w:color="auto"/>
            </w:tcBorders>
            <w:shd w:val="clear" w:color="auto" w:fill="auto"/>
            <w:hideMark/>
          </w:tcPr>
          <w:p w:rsidR="009C46B8" w:rsidRPr="00873E28" w:rsidRDefault="009C46B8" w:rsidP="006A4F7A">
            <w:pPr>
              <w:spacing w:before="0"/>
              <w:ind w:left="-57" w:right="-57" w:firstLine="0"/>
              <w:rPr>
                <w:color w:val="000000"/>
                <w:sz w:val="20"/>
                <w:szCs w:val="20"/>
              </w:rPr>
            </w:pPr>
            <w:r w:rsidRPr="00873E28">
              <w:rPr>
                <w:color w:val="000000"/>
                <w:sz w:val="20"/>
                <w:szCs w:val="20"/>
              </w:rPr>
              <w:t>Величина прибыли предпринимателя</w:t>
            </w:r>
          </w:p>
        </w:tc>
        <w:tc>
          <w:tcPr>
            <w:tcW w:w="851" w:type="dxa"/>
            <w:tcBorders>
              <w:top w:val="single" w:sz="4" w:space="0" w:color="auto"/>
              <w:left w:val="nil"/>
              <w:bottom w:val="single" w:sz="4" w:space="0" w:color="auto"/>
              <w:right w:val="single" w:sz="4" w:space="0" w:color="auto"/>
            </w:tcBorders>
            <w:shd w:val="clear" w:color="auto" w:fill="auto"/>
            <w:hideMark/>
          </w:tcPr>
          <w:p w:rsidR="009C46B8" w:rsidRPr="00873E28" w:rsidRDefault="009C46B8" w:rsidP="006A4F7A">
            <w:pPr>
              <w:spacing w:before="0"/>
              <w:ind w:left="-57" w:right="-57" w:firstLine="0"/>
              <w:rPr>
                <w:color w:val="000000"/>
                <w:sz w:val="20"/>
                <w:szCs w:val="20"/>
              </w:rPr>
            </w:pPr>
            <w:r w:rsidRPr="00873E28">
              <w:rPr>
                <w:color w:val="000000"/>
                <w:sz w:val="20"/>
                <w:szCs w:val="20"/>
              </w:rPr>
              <w:t>Корректировка НДС</w:t>
            </w:r>
          </w:p>
        </w:tc>
        <w:tc>
          <w:tcPr>
            <w:tcW w:w="1559" w:type="dxa"/>
            <w:tcBorders>
              <w:top w:val="single" w:sz="4" w:space="0" w:color="auto"/>
              <w:left w:val="nil"/>
              <w:bottom w:val="single" w:sz="4" w:space="0" w:color="auto"/>
              <w:right w:val="single" w:sz="4" w:space="0" w:color="auto"/>
            </w:tcBorders>
            <w:shd w:val="clear" w:color="auto" w:fill="auto"/>
            <w:hideMark/>
          </w:tcPr>
          <w:p w:rsidR="009C46B8" w:rsidRPr="00873E28" w:rsidRDefault="009C46B8" w:rsidP="006A4F7A">
            <w:pPr>
              <w:spacing w:before="0"/>
              <w:ind w:left="-57" w:right="-57" w:firstLine="0"/>
              <w:rPr>
                <w:color w:val="000000"/>
                <w:sz w:val="20"/>
                <w:szCs w:val="20"/>
              </w:rPr>
            </w:pPr>
            <w:r w:rsidRPr="00873E28">
              <w:rPr>
                <w:color w:val="000000"/>
                <w:sz w:val="20"/>
                <w:szCs w:val="20"/>
              </w:rPr>
              <w:t>Укрупненный показатель стоимости строительства 1 кв.м. жилого дома, руб.</w:t>
            </w:r>
          </w:p>
        </w:tc>
      </w:tr>
      <w:tr w:rsidR="009C46B8" w:rsidRPr="00873E28" w:rsidTr="002D05EE">
        <w:trPr>
          <w:trHeight w:val="315"/>
        </w:trPr>
        <w:tc>
          <w:tcPr>
            <w:tcW w:w="581" w:type="dxa"/>
            <w:tcBorders>
              <w:top w:val="nil"/>
              <w:left w:val="single" w:sz="4" w:space="0" w:color="auto"/>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1-2</w:t>
            </w:r>
          </w:p>
        </w:tc>
        <w:tc>
          <w:tcPr>
            <w:tcW w:w="709"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КС-1</w:t>
            </w:r>
          </w:p>
        </w:tc>
        <w:tc>
          <w:tcPr>
            <w:tcW w:w="1393"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Ж3.2 1.247</w:t>
            </w:r>
          </w:p>
        </w:tc>
        <w:tc>
          <w:tcPr>
            <w:tcW w:w="1300"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25 506</w:t>
            </w:r>
          </w:p>
        </w:tc>
        <w:tc>
          <w:tcPr>
            <w:tcW w:w="1134"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0.786</w:t>
            </w:r>
          </w:p>
        </w:tc>
        <w:tc>
          <w:tcPr>
            <w:tcW w:w="993"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1.08</w:t>
            </w:r>
          </w:p>
        </w:tc>
        <w:tc>
          <w:tcPr>
            <w:tcW w:w="850"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w:t>
            </w:r>
          </w:p>
        </w:tc>
        <w:tc>
          <w:tcPr>
            <w:tcW w:w="851"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1.18</w:t>
            </w:r>
          </w:p>
        </w:tc>
        <w:tc>
          <w:tcPr>
            <w:tcW w:w="1559"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25 549</w:t>
            </w:r>
          </w:p>
        </w:tc>
      </w:tr>
      <w:tr w:rsidR="009C46B8" w:rsidRPr="00873E28" w:rsidTr="002D05EE">
        <w:trPr>
          <w:trHeight w:val="315"/>
        </w:trPr>
        <w:tc>
          <w:tcPr>
            <w:tcW w:w="581" w:type="dxa"/>
            <w:tcBorders>
              <w:top w:val="nil"/>
              <w:left w:val="single" w:sz="4" w:space="0" w:color="auto"/>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1-2</w:t>
            </w:r>
          </w:p>
        </w:tc>
        <w:tc>
          <w:tcPr>
            <w:tcW w:w="709"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КС-7</w:t>
            </w:r>
          </w:p>
        </w:tc>
        <w:tc>
          <w:tcPr>
            <w:tcW w:w="1393"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Ж3.4 1.2140</w:t>
            </w:r>
          </w:p>
        </w:tc>
        <w:tc>
          <w:tcPr>
            <w:tcW w:w="1300"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15 039</w:t>
            </w:r>
          </w:p>
        </w:tc>
        <w:tc>
          <w:tcPr>
            <w:tcW w:w="1134"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0.717</w:t>
            </w:r>
          </w:p>
        </w:tc>
        <w:tc>
          <w:tcPr>
            <w:tcW w:w="993"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1.08</w:t>
            </w:r>
          </w:p>
        </w:tc>
        <w:tc>
          <w:tcPr>
            <w:tcW w:w="850"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w:t>
            </w:r>
          </w:p>
        </w:tc>
        <w:tc>
          <w:tcPr>
            <w:tcW w:w="851"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1.18</w:t>
            </w:r>
          </w:p>
        </w:tc>
        <w:tc>
          <w:tcPr>
            <w:tcW w:w="1559"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13 742</w:t>
            </w:r>
          </w:p>
        </w:tc>
      </w:tr>
      <w:tr w:rsidR="009C46B8" w:rsidRPr="00873E28" w:rsidTr="002D05EE">
        <w:trPr>
          <w:trHeight w:val="315"/>
        </w:trPr>
        <w:tc>
          <w:tcPr>
            <w:tcW w:w="581" w:type="dxa"/>
            <w:tcBorders>
              <w:top w:val="nil"/>
              <w:left w:val="single" w:sz="4" w:space="0" w:color="auto"/>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1-2</w:t>
            </w:r>
          </w:p>
        </w:tc>
        <w:tc>
          <w:tcPr>
            <w:tcW w:w="709"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КС-3</w:t>
            </w:r>
          </w:p>
        </w:tc>
        <w:tc>
          <w:tcPr>
            <w:tcW w:w="1393"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Ж3.2 1.379</w:t>
            </w:r>
          </w:p>
        </w:tc>
        <w:tc>
          <w:tcPr>
            <w:tcW w:w="1300"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15 482</w:t>
            </w:r>
          </w:p>
        </w:tc>
        <w:tc>
          <w:tcPr>
            <w:tcW w:w="1134"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0.702</w:t>
            </w:r>
          </w:p>
        </w:tc>
        <w:tc>
          <w:tcPr>
            <w:tcW w:w="993"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1.08</w:t>
            </w:r>
          </w:p>
        </w:tc>
        <w:tc>
          <w:tcPr>
            <w:tcW w:w="850"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w:t>
            </w:r>
          </w:p>
        </w:tc>
        <w:tc>
          <w:tcPr>
            <w:tcW w:w="851"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1.18</w:t>
            </w:r>
          </w:p>
        </w:tc>
        <w:tc>
          <w:tcPr>
            <w:tcW w:w="1559" w:type="dxa"/>
            <w:tcBorders>
              <w:top w:val="nil"/>
              <w:left w:val="nil"/>
              <w:bottom w:val="single" w:sz="4" w:space="0" w:color="auto"/>
              <w:right w:val="single" w:sz="4" w:space="0" w:color="auto"/>
            </w:tcBorders>
            <w:shd w:val="clear" w:color="auto" w:fill="auto"/>
            <w:noWrap/>
            <w:hideMark/>
          </w:tcPr>
          <w:p w:rsidR="009C46B8" w:rsidRPr="00873E28" w:rsidRDefault="009C46B8" w:rsidP="006A4F7A">
            <w:pPr>
              <w:spacing w:before="0"/>
              <w:ind w:left="-57" w:right="-57" w:firstLine="0"/>
              <w:rPr>
                <w:color w:val="000000"/>
                <w:sz w:val="20"/>
                <w:szCs w:val="20"/>
              </w:rPr>
            </w:pPr>
            <w:r w:rsidRPr="00873E28">
              <w:rPr>
                <w:color w:val="000000"/>
                <w:sz w:val="20"/>
                <w:szCs w:val="20"/>
              </w:rPr>
              <w:t>13 851</w:t>
            </w:r>
          </w:p>
        </w:tc>
      </w:tr>
    </w:tbl>
    <w:p w:rsidR="009C46B8" w:rsidRDefault="009C46B8" w:rsidP="00D73E56"/>
    <w:p w:rsidR="00873E28" w:rsidRDefault="0098142F" w:rsidP="00D73E56">
      <w:r>
        <w:t xml:space="preserve">Расчет УПРС </w:t>
      </w:r>
      <w:r w:rsidR="00680BFB">
        <w:t xml:space="preserve">земельных участков методом выделения представлен в файле </w:t>
      </w:r>
      <w:r w:rsidR="009C46B8" w:rsidRPr="009C46B8">
        <w:rPr>
          <w:rStyle w:val="afe"/>
        </w:rPr>
        <w:t>Расчет УПРС ЗУ 2 ВРИ - метод выделения.xls</w:t>
      </w:r>
      <w:r w:rsidR="00680BFB">
        <w:t xml:space="preserve"> Приложения </w:t>
      </w:r>
      <w:r w:rsidR="009C46B8">
        <w:t>5</w:t>
      </w:r>
      <w:r w:rsidR="00680BFB">
        <w:t>.</w:t>
      </w:r>
    </w:p>
    <w:p w:rsidR="002D05EE" w:rsidRDefault="002D05EE" w:rsidP="00D73E56">
      <w:r>
        <w:t>Для каждого земельного участка – аналога определялось местоположение исходя из описания его адреса в газете, либо кадастрового квартала и адреса в базе данных АИС МРН. Затем, исходя из материалов кадастрового деления, определялся его наиболее вероятный кадастровый номер. Объекты-аналоги, отнесенные к городским населенным пунктам заносились в модуль обработки графической информации, где наряду с объектами оценки по тем же алгоритмам производился расчет значений факторов стоимости. Для участков в сельских населенных пунктах определялся населенный пункт, в соответствии с которым определялись факторы стоимости на основе собранной семантической информации.</w:t>
      </w:r>
    </w:p>
    <w:p w:rsidR="002D05EE" w:rsidRPr="002D05EE" w:rsidRDefault="002D05EE" w:rsidP="00D73E56">
      <w:r>
        <w:t>Результат обработки рыночной информации</w:t>
      </w:r>
      <w:r w:rsidR="004A04C8">
        <w:t xml:space="preserve">, </w:t>
      </w:r>
      <w:r w:rsidR="004A04C8" w:rsidRPr="004A04C8">
        <w:t>использованной</w:t>
      </w:r>
      <w:r w:rsidR="004A04C8">
        <w:t xml:space="preserve"> в построении моделей,</w:t>
      </w:r>
      <w:r>
        <w:t xml:space="preserve"> с указан</w:t>
      </w:r>
      <w:r w:rsidR="004A04C8">
        <w:t xml:space="preserve">ием значений факторов стоимости, представлен в файле </w:t>
      </w:r>
      <w:r w:rsidR="004A04C8" w:rsidRPr="004A04C8">
        <w:rPr>
          <w:rStyle w:val="afe"/>
        </w:rPr>
        <w:t>05.Описание групп снп.xls</w:t>
      </w:r>
      <w:r w:rsidR="004A04C8">
        <w:t xml:space="preserve"> Приложения 5.</w:t>
      </w:r>
    </w:p>
    <w:p w:rsidR="00BA3F9C" w:rsidRDefault="00A159F8" w:rsidP="005B492B">
      <w:pPr>
        <w:pStyle w:val="3"/>
      </w:pPr>
      <w:bookmarkStart w:id="48" w:name="_Toc352923539"/>
      <w:r>
        <w:t>Построение статистически значимых моделей расчета кадастровой стоимости земельных участков</w:t>
      </w:r>
      <w:bookmarkEnd w:id="48"/>
    </w:p>
    <w:p w:rsidR="00023C23" w:rsidRPr="00617975" w:rsidRDefault="00023C23" w:rsidP="00023C23">
      <w:r w:rsidRPr="00617975">
        <w:t>Для построения статистической модели производится кодировка рыночной информации. Кодировка рыночной информации о значениях качественных факторов стоимости земельных участков производится аналогично кодировке качественных факторов стоимости объектов оценки. Если значение какого-либо качественного фактора стоимости для объекта-аналога не может быть описано кодами, использованными при кодировке информации о значениях качественных факторов стоимости  объектов оценки, то данное значение описывается наиболее близким (по смыслу, значению) кодом, использованным при кодировке информации о значениях качественных факторов стоимости объектов оценки. Если качественные значения факторов стоимости могут быть упорядочены по силе их влияния на кадастровую стоимость объектов оценки, то упорядочение по величине приписываемых числовых значений должно совпадать с упорядочением по силе влияния значений факторов на кадастровую стоимость.</w:t>
      </w:r>
    </w:p>
    <w:p w:rsidR="00023C23" w:rsidRPr="00617975" w:rsidRDefault="00023C23" w:rsidP="00023C23">
      <w:r w:rsidRPr="00617975">
        <w:t>Объекты обучающей и кон</w:t>
      </w:r>
      <w:r>
        <w:t>трольной выборок отображ</w:t>
      </w:r>
      <w:r w:rsidR="00BD119F">
        <w:t>ены</w:t>
      </w:r>
      <w:r>
        <w:t xml:space="preserve"> в</w:t>
      </w:r>
      <w:r w:rsidRPr="00617975">
        <w:t xml:space="preserve"> Таблиц</w:t>
      </w:r>
      <w:r>
        <w:t>е</w:t>
      </w:r>
      <w:r w:rsidRPr="00617975">
        <w:t xml:space="preserve"> </w:t>
      </w:r>
      <w:r w:rsidR="001D791C" w:rsidRPr="001D791C">
        <w:rPr>
          <w:rStyle w:val="afe"/>
        </w:rPr>
        <w:t>15. Совокупная выборка снп.xls</w:t>
      </w:r>
      <w:r w:rsidRPr="00617975">
        <w:t xml:space="preserve"> Приложения </w:t>
      </w:r>
      <w:r w:rsidR="00BD119F">
        <w:t>5</w:t>
      </w:r>
      <w:r w:rsidRPr="00617975">
        <w:t>.</w:t>
      </w:r>
    </w:p>
    <w:p w:rsidR="00023C23" w:rsidRPr="00617975" w:rsidRDefault="00023C23" w:rsidP="00023C23">
      <w:r w:rsidRPr="00617975">
        <w:t>При сборе, анализе рыночной информации о земельных участках и использовании ее в процессе моделирования выявляются выбросы, которые удаляются в результате статистического анализа рыночной информации. Появление выбросов при построении моделей обусловлено следующим:</w:t>
      </w:r>
    </w:p>
    <w:p w:rsidR="00023C23" w:rsidRPr="00617975" w:rsidRDefault="00023C23" w:rsidP="00023C23">
      <w:r w:rsidRPr="00617975">
        <w:t>– недостоверные сведения об объектах-аналогах в источниках.</w:t>
      </w:r>
    </w:p>
    <w:p w:rsidR="00023C23" w:rsidRPr="00617975" w:rsidRDefault="00023C23" w:rsidP="00023C23">
      <w:r w:rsidRPr="00617975">
        <w:t xml:space="preserve">– при выделении доли земельного участка из единого объекта недвижимости не учитываются индивидуальные особенности каждого из объектов. </w:t>
      </w:r>
    </w:p>
    <w:p w:rsidR="00023C23" w:rsidRPr="00617975" w:rsidRDefault="00023C23" w:rsidP="00023C23">
      <w:r w:rsidRPr="00617975">
        <w:t>Эти факторы приводят к снижению точности рыночной информации и расширению диапазона значений стоимости объектов-аналогов (присутствуют дешевые и дорогие).</w:t>
      </w:r>
    </w:p>
    <w:p w:rsidR="00023C23" w:rsidRDefault="00023C23" w:rsidP="00023C23">
      <w:r w:rsidRPr="00617975">
        <w:t xml:space="preserve">При построении моделей выбросы определяются в несколько этапов. При анализе рынка выявляется верхний и нижний пределы стоимости. После выявления </w:t>
      </w:r>
      <w:r>
        <w:t xml:space="preserve">выбросов </w:t>
      </w:r>
      <w:r w:rsidRPr="00617975">
        <w:t>выборка приводится к требованию репрезентативности. Одно из основных требований, это равномерное распределение объектов-аналогов в ценовом диапазоне. При наличии противоречивой информации объекты-аналоги определяются как выбросы</w:t>
      </w:r>
      <w:r w:rsidRPr="00535206">
        <w:t xml:space="preserve">, </w:t>
      </w:r>
      <w:r w:rsidRPr="00023C23">
        <w:t>также как и объекты аналоги с недостоверной исходной информацией.</w:t>
      </w:r>
    </w:p>
    <w:p w:rsidR="00023C23" w:rsidRPr="00023C23" w:rsidRDefault="00023C23" w:rsidP="00023C23">
      <w:r w:rsidRPr="00023C23">
        <w:t xml:space="preserve">При построении моделей процесс определения выбросов осуществляется с помощью пункта меню «Диаграммы и графики» подпункт меню «График отклонений», «Диаграмма невязок», «Диаграмма относительной погрешности», «Парный анализ». </w:t>
      </w:r>
    </w:p>
    <w:p w:rsidR="00023C23" w:rsidRPr="00023C23" w:rsidRDefault="00023C23" w:rsidP="00023C23">
      <w:r w:rsidRPr="00023C23">
        <w:t>«График отклонений» может быть создан для любой модели по обучающей или контрольной выборке. Он отражает отклонение рыночной стоимости объектов-аналогов и  стоимости объектов-аналогов, рассчитанной по модели. «Диаграмма невязок» отражает несовпадение (разницу) между значениями рыночной стоимости объектов-аналогов и стоимости объектов-аналогов, рассчитанной по каждой модели для обучающей и контрольной выборки. Те объекты, для которых расхождения рыночной стоимости объектов-аналогов и стоимости объектов-аналогов, рассчитанной по модели велики, отсеиваются как выбросы. «Диаграмма относительной погрешности» отражает значение относительного расхождения  рыночной стоимости объектов-аналогов и стоимости объектов-аналогов, рассчитанной по модели. Относительная погрешность представляет собой отношение невязки к стоимости объекта-аналога. Для тех объектов-аналогов, для которых это велико, отсеиваются как выбросы. Форма «Парный анализ» позволяет просмотреть для обучающей, контрольной выборки и для всех объектов-аналогов зависимость между двумя характеристиками. При этом на форме имеется возможность удаления выбросов вручную, для этого необходимо отметить точку на диаграмме, после чего выброс будет удален.</w:t>
      </w:r>
    </w:p>
    <w:p w:rsidR="00023C23" w:rsidRPr="003E6562" w:rsidRDefault="00023C23" w:rsidP="00023C23">
      <w:r w:rsidRPr="00023C23">
        <w:t>Вышеприведенные действия позволяют построить статистические модели расчета кадастровой стоимости земельных участков, параметры качества которых находятся в допустимых пределах и близки по значению на обучающей и контрольной выборках.</w:t>
      </w:r>
    </w:p>
    <w:p w:rsidR="00023C23" w:rsidRPr="00617975" w:rsidRDefault="00023C23" w:rsidP="00023C23">
      <w:r w:rsidRPr="00617975">
        <w:t>Результаты статистического анализа рыночной</w:t>
      </w:r>
      <w:r>
        <w:t xml:space="preserve"> информации представлены</w:t>
      </w:r>
      <w:r w:rsidRPr="00617975">
        <w:t xml:space="preserve"> </w:t>
      </w:r>
      <w:r>
        <w:t>в Таблице</w:t>
      </w:r>
      <w:r w:rsidRPr="00617975">
        <w:t xml:space="preserve"> </w:t>
      </w:r>
      <w:r w:rsidR="00902553" w:rsidRPr="00902553">
        <w:rPr>
          <w:rStyle w:val="afe"/>
        </w:rPr>
        <w:t>16.Стат анализ рынка снп.xls</w:t>
      </w:r>
      <w:r w:rsidRPr="00617975">
        <w:t xml:space="preserve"> Приложения </w:t>
      </w:r>
      <w:r w:rsidR="00BD119F">
        <w:t>5</w:t>
      </w:r>
      <w:r w:rsidRPr="00617975">
        <w:t>.</w:t>
      </w:r>
    </w:p>
    <w:p w:rsidR="00023C23" w:rsidRDefault="00023C23" w:rsidP="00023C23">
      <w:r w:rsidRPr="00617975">
        <w:t xml:space="preserve">В результате анализа рыночной информации формируется статистический отчет о группах земельных участков </w:t>
      </w:r>
      <w:r>
        <w:t>в</w:t>
      </w:r>
      <w:r w:rsidRPr="00617975">
        <w:t xml:space="preserve"> Таблиц</w:t>
      </w:r>
      <w:r>
        <w:t>е</w:t>
      </w:r>
      <w:r w:rsidRPr="00617975">
        <w:t> </w:t>
      </w:r>
      <w:r w:rsidR="00902553" w:rsidRPr="00902553">
        <w:rPr>
          <w:rStyle w:val="afe"/>
        </w:rPr>
        <w:t>17.Отчет о группах снп.xls</w:t>
      </w:r>
      <w:r w:rsidRPr="00617975">
        <w:t xml:space="preserve"> Приложения </w:t>
      </w:r>
      <w:r w:rsidR="00BD119F">
        <w:t>5</w:t>
      </w:r>
      <w:r w:rsidRPr="00617975">
        <w:t xml:space="preserve">. </w:t>
      </w:r>
    </w:p>
    <w:p w:rsidR="00BD119F" w:rsidRPr="00617975" w:rsidRDefault="00BD119F" w:rsidP="00023C23"/>
    <w:p w:rsidR="00BC75CB" w:rsidRDefault="00BC75CB" w:rsidP="00BC75CB">
      <w:pPr>
        <w:pStyle w:val="3"/>
      </w:pPr>
      <w:bookmarkStart w:id="49" w:name="_Toc352923540"/>
      <w:r>
        <w:t>Построение статистических моделей расчета кадастровой стоимости для каждой группы земельных участков.</w:t>
      </w:r>
      <w:bookmarkEnd w:id="49"/>
    </w:p>
    <w:p w:rsidR="00BC75CB" w:rsidRDefault="00BC75CB" w:rsidP="00BC75CB">
      <w:r>
        <w:t>Построение статистических моделей расчета кадастровой стоимости земельных участков осуществляется в следующей последовательности:</w:t>
      </w:r>
    </w:p>
    <w:p w:rsidR="00BC75CB" w:rsidRDefault="00BC75CB" w:rsidP="00BC75CB">
      <w:r>
        <w:t>– выбор факторов стоимости для построения моделей;</w:t>
      </w:r>
    </w:p>
    <w:p w:rsidR="00BC75CB" w:rsidRDefault="00BC75CB" w:rsidP="00BC75CB">
      <w:r>
        <w:t>– построение моделей расчета кадастровой стоимости земельных участков каждой сформированной группы;</w:t>
      </w:r>
    </w:p>
    <w:p w:rsidR="007A0CFF" w:rsidRDefault="00BC75CB" w:rsidP="00BC75CB">
      <w:r>
        <w:t>– анализ качества статистических моделей расчета кадастровой стоимости земельных участков в составе земель населенных пунктов.</w:t>
      </w:r>
    </w:p>
    <w:p w:rsidR="00BC75CB" w:rsidRPr="00E30B87" w:rsidRDefault="00BC75CB" w:rsidP="00BC75CB">
      <w:pPr>
        <w:pStyle w:val="3"/>
      </w:pPr>
      <w:bookmarkStart w:id="50" w:name="_Toc352923541"/>
      <w:r w:rsidRPr="00E30B87">
        <w:t>Выбор факторов стоимости для построения моделей.</w:t>
      </w:r>
      <w:bookmarkEnd w:id="50"/>
    </w:p>
    <w:p w:rsidR="00BC75CB" w:rsidRPr="00A930CF" w:rsidRDefault="00BC75CB" w:rsidP="00BC75CB">
      <w:r w:rsidRPr="00A930CF">
        <w:t>Для каждой группы на основании анализа сформированной выборки определяются факторы стоимости, в наибольшей степени, влияющие на стоимость земельных участков в данной группе.</w:t>
      </w:r>
    </w:p>
    <w:p w:rsidR="00BC75CB" w:rsidRPr="00A930CF" w:rsidRDefault="00BC75CB" w:rsidP="00BC75CB">
      <w:r w:rsidRPr="00A930CF">
        <w:t>Вы</w:t>
      </w:r>
      <w:r w:rsidRPr="00A930CF">
        <w:softHyphen/>
        <w:t>бор фак</w:t>
      </w:r>
      <w:r w:rsidRPr="00A930CF">
        <w:softHyphen/>
        <w:t>то</w:t>
      </w:r>
      <w:r w:rsidRPr="00A930CF">
        <w:softHyphen/>
        <w:t>ров осу</w:t>
      </w:r>
      <w:r w:rsidRPr="00A930CF">
        <w:softHyphen/>
        <w:t>ще</w:t>
      </w:r>
      <w:r w:rsidRPr="00A930CF">
        <w:softHyphen/>
        <w:t>ст</w:t>
      </w:r>
      <w:r w:rsidRPr="00A930CF">
        <w:softHyphen/>
        <w:t>в</w:t>
      </w:r>
      <w:r w:rsidRPr="00A930CF">
        <w:softHyphen/>
        <w:t>лял</w:t>
      </w:r>
      <w:r w:rsidRPr="00A930CF">
        <w:softHyphen/>
        <w:t>ся с ис</w:t>
      </w:r>
      <w:r w:rsidRPr="00A930CF">
        <w:softHyphen/>
        <w:t>поль</w:t>
      </w:r>
      <w:r w:rsidRPr="00A930CF">
        <w:softHyphen/>
        <w:t>зо</w:t>
      </w:r>
      <w:r w:rsidRPr="00A930CF">
        <w:softHyphen/>
        <w:t>ва</w:t>
      </w:r>
      <w:r w:rsidRPr="00A930CF">
        <w:softHyphen/>
        <w:t>ни</w:t>
      </w:r>
      <w:r w:rsidRPr="00A930CF">
        <w:softHyphen/>
        <w:t>ем сле</w:t>
      </w:r>
      <w:r w:rsidRPr="00A930CF">
        <w:softHyphen/>
        <w:t>дую</w:t>
      </w:r>
      <w:r w:rsidRPr="00A930CF">
        <w:softHyphen/>
        <w:t>щих ме</w:t>
      </w:r>
      <w:r w:rsidRPr="00A930CF">
        <w:softHyphen/>
        <w:t>то</w:t>
      </w:r>
      <w:r w:rsidRPr="00A930CF">
        <w:softHyphen/>
        <w:t>дов (кри</w:t>
      </w:r>
      <w:r w:rsidRPr="00A930CF">
        <w:softHyphen/>
        <w:t>те</w:t>
      </w:r>
      <w:r w:rsidRPr="00A930CF">
        <w:softHyphen/>
        <w:t>ри</w:t>
      </w:r>
      <w:r w:rsidRPr="00A930CF">
        <w:softHyphen/>
        <w:t>ев):</w:t>
      </w:r>
    </w:p>
    <w:p w:rsidR="00BC75CB" w:rsidRPr="00A930CF" w:rsidRDefault="00BC75CB" w:rsidP="00BC75CB">
      <w:r w:rsidRPr="00A930CF">
        <w:t>1.</w:t>
      </w:r>
      <w:r w:rsidRPr="00A930CF">
        <w:tab/>
        <w:t xml:space="preserve"> Кри</w:t>
      </w:r>
      <w:r w:rsidRPr="00A930CF">
        <w:softHyphen/>
        <w:t>те</w:t>
      </w:r>
      <w:r w:rsidRPr="00A930CF">
        <w:softHyphen/>
        <w:t>рий ре</w:t>
      </w:r>
      <w:r w:rsidRPr="00A930CF">
        <w:softHyphen/>
        <w:t>пре</w:t>
      </w:r>
      <w:r w:rsidRPr="00A930CF">
        <w:softHyphen/>
        <w:t>зен</w:t>
      </w:r>
      <w:r w:rsidRPr="00A930CF">
        <w:softHyphen/>
        <w:t>та</w:t>
      </w:r>
      <w:r w:rsidRPr="00A930CF">
        <w:softHyphen/>
        <w:t>тив</w:t>
      </w:r>
      <w:r w:rsidRPr="00A930CF">
        <w:softHyphen/>
        <w:t>но</w:t>
      </w:r>
      <w:r w:rsidRPr="00A930CF">
        <w:softHyphen/>
        <w:t>сти. Про</w:t>
      </w:r>
      <w:r w:rsidRPr="00A930CF">
        <w:softHyphen/>
        <w:t>вер</w:t>
      </w:r>
      <w:r w:rsidRPr="00A930CF">
        <w:softHyphen/>
        <w:t>ка ре</w:t>
      </w:r>
      <w:r w:rsidRPr="00A930CF">
        <w:softHyphen/>
        <w:t>пре</w:t>
      </w:r>
      <w:r w:rsidRPr="00A930CF">
        <w:softHyphen/>
        <w:t>зен</w:t>
      </w:r>
      <w:r w:rsidRPr="00A930CF">
        <w:softHyphen/>
        <w:t>та</w:t>
      </w:r>
      <w:r w:rsidRPr="00A930CF">
        <w:softHyphen/>
        <w:t>тив</w:t>
      </w:r>
      <w:r w:rsidRPr="00A930CF">
        <w:softHyphen/>
        <w:t>но</w:t>
      </w:r>
      <w:r w:rsidRPr="00A930CF">
        <w:softHyphen/>
        <w:t>сти фак</w:t>
      </w:r>
      <w:r w:rsidRPr="00A930CF">
        <w:softHyphen/>
        <w:t>то</w:t>
      </w:r>
      <w:r w:rsidRPr="00A930CF">
        <w:softHyphen/>
        <w:t>ров стоимости осу</w:t>
      </w:r>
      <w:r w:rsidRPr="00A930CF">
        <w:softHyphen/>
        <w:t>ще</w:t>
      </w:r>
      <w:r w:rsidRPr="00A930CF">
        <w:softHyphen/>
        <w:t>ст</w:t>
      </w:r>
      <w:r w:rsidRPr="00A930CF">
        <w:softHyphen/>
        <w:t>в</w:t>
      </w:r>
      <w:r w:rsidRPr="00A930CF">
        <w:softHyphen/>
        <w:t>ля</w:t>
      </w:r>
      <w:r w:rsidRPr="00A930CF">
        <w:softHyphen/>
        <w:t>лась с при</w:t>
      </w:r>
      <w:r w:rsidRPr="00A930CF">
        <w:softHyphen/>
        <w:t>ме</w:t>
      </w:r>
      <w:r w:rsidRPr="00A930CF">
        <w:softHyphen/>
        <w:t>не</w:t>
      </w:r>
      <w:r w:rsidRPr="00A930CF">
        <w:softHyphen/>
        <w:t>ни</w:t>
      </w:r>
      <w:r w:rsidRPr="00A930CF">
        <w:softHyphen/>
        <w:t>ем СПО. Фак</w:t>
      </w:r>
      <w:r w:rsidRPr="00A930CF">
        <w:softHyphen/>
        <w:t>тор кла</w:t>
      </w:r>
      <w:r w:rsidRPr="00A930CF">
        <w:softHyphen/>
        <w:t>сте</w:t>
      </w:r>
      <w:r w:rsidRPr="00A930CF">
        <w:softHyphen/>
        <w:t>ри</w:t>
      </w:r>
      <w:r w:rsidRPr="00A930CF">
        <w:softHyphen/>
        <w:t>за</w:t>
      </w:r>
      <w:r w:rsidRPr="00A930CF">
        <w:softHyphen/>
        <w:t>ции при</w:t>
      </w:r>
      <w:r w:rsidRPr="00A930CF">
        <w:softHyphen/>
        <w:t>зна</w:t>
      </w:r>
      <w:r w:rsidRPr="00A930CF">
        <w:softHyphen/>
        <w:t>ет</w:t>
      </w:r>
      <w:r w:rsidRPr="00A930CF">
        <w:softHyphen/>
        <w:t>ся ре</w:t>
      </w:r>
      <w:r w:rsidRPr="00A930CF">
        <w:softHyphen/>
        <w:t>пре</w:t>
      </w:r>
      <w:r w:rsidRPr="00A930CF">
        <w:softHyphen/>
        <w:t>зен</w:t>
      </w:r>
      <w:r w:rsidRPr="00A930CF">
        <w:softHyphen/>
        <w:t>та</w:t>
      </w:r>
      <w:r w:rsidRPr="00A930CF">
        <w:softHyphen/>
        <w:t>тив</w:t>
      </w:r>
      <w:r w:rsidRPr="00A930CF">
        <w:softHyphen/>
        <w:t>ным, ес</w:t>
      </w:r>
      <w:r w:rsidRPr="00A930CF">
        <w:softHyphen/>
        <w:t>ли со</w:t>
      </w:r>
      <w:r w:rsidRPr="00A930CF">
        <w:softHyphen/>
        <w:t>блю</w:t>
      </w:r>
      <w:r w:rsidRPr="00A930CF">
        <w:softHyphen/>
        <w:t>да</w:t>
      </w:r>
      <w:r w:rsidRPr="00A930CF">
        <w:softHyphen/>
        <w:t>ет</w:t>
      </w:r>
      <w:r w:rsidRPr="00A930CF">
        <w:softHyphen/>
        <w:t>ся вы</w:t>
      </w:r>
      <w:r w:rsidRPr="00A930CF">
        <w:softHyphen/>
        <w:t>пол</w:t>
      </w:r>
      <w:r w:rsidRPr="00A930CF">
        <w:softHyphen/>
        <w:t>не</w:t>
      </w:r>
      <w:r w:rsidRPr="00A930CF">
        <w:softHyphen/>
        <w:t>ние сле</w:t>
      </w:r>
      <w:r w:rsidRPr="00A930CF">
        <w:softHyphen/>
        <w:t>дую</w:t>
      </w:r>
      <w:r w:rsidRPr="00A930CF">
        <w:softHyphen/>
        <w:t>щих ус</w:t>
      </w:r>
      <w:r w:rsidRPr="00A930CF">
        <w:softHyphen/>
        <w:t>ло</w:t>
      </w:r>
      <w:r w:rsidRPr="00A930CF">
        <w:softHyphen/>
        <w:t>вий:</w:t>
      </w:r>
    </w:p>
    <w:p w:rsidR="00BC75CB" w:rsidRPr="00A930CF" w:rsidRDefault="00BC75CB" w:rsidP="00BC75CB">
      <w:pPr>
        <w:tabs>
          <w:tab w:val="num" w:pos="900"/>
          <w:tab w:val="num" w:pos="1012"/>
        </w:tabs>
      </w:pPr>
      <w:r w:rsidRPr="00A930CF">
        <w:t>для ко</w:t>
      </w:r>
      <w:r w:rsidRPr="00A930CF">
        <w:softHyphen/>
        <w:t>ли</w:t>
      </w:r>
      <w:r w:rsidRPr="00A930CF">
        <w:softHyphen/>
        <w:t>че</w:t>
      </w:r>
      <w:r w:rsidRPr="00A930CF">
        <w:softHyphen/>
        <w:t>ст</w:t>
      </w:r>
      <w:r w:rsidRPr="00A930CF">
        <w:softHyphen/>
        <w:t>вен</w:t>
      </w:r>
      <w:r w:rsidRPr="00A930CF">
        <w:softHyphen/>
        <w:t>ных фак</w:t>
      </w:r>
      <w:r w:rsidRPr="00A930CF">
        <w:softHyphen/>
        <w:t>то</w:t>
      </w:r>
      <w:r w:rsidRPr="00A930CF">
        <w:softHyphen/>
        <w:t>ров: диа</w:t>
      </w:r>
      <w:r w:rsidRPr="00A930CF">
        <w:softHyphen/>
        <w:t>па</w:t>
      </w:r>
      <w:r w:rsidRPr="00A930CF">
        <w:softHyphen/>
        <w:t>зон зна</w:t>
      </w:r>
      <w:r w:rsidRPr="00A930CF">
        <w:softHyphen/>
        <w:t>че</w:t>
      </w:r>
      <w:r w:rsidRPr="00A930CF">
        <w:softHyphen/>
        <w:t>ний фак</w:t>
      </w:r>
      <w:r w:rsidRPr="00A930CF">
        <w:softHyphen/>
        <w:t>то</w:t>
      </w:r>
      <w:r w:rsidRPr="00A930CF">
        <w:softHyphen/>
        <w:t>ра в вы</w:t>
      </w:r>
      <w:r w:rsidRPr="00A930CF">
        <w:softHyphen/>
        <w:t>бор</w:t>
      </w:r>
      <w:r w:rsidRPr="00A930CF">
        <w:softHyphen/>
        <w:t>ке ры</w:t>
      </w:r>
      <w:r w:rsidRPr="00A930CF">
        <w:softHyphen/>
      </w:r>
      <w:r w:rsidRPr="00A930CF">
        <w:softHyphen/>
      </w:r>
      <w:r w:rsidRPr="00A930CF">
        <w:softHyphen/>
      </w:r>
      <w:r w:rsidRPr="00A930CF">
        <w:softHyphen/>
      </w:r>
      <w:r w:rsidRPr="00A930CF">
        <w:softHyphen/>
      </w:r>
      <w:r w:rsidRPr="00A930CF">
        <w:softHyphen/>
      </w:r>
      <w:r w:rsidRPr="00A930CF">
        <w:softHyphen/>
      </w:r>
      <w:r w:rsidRPr="00A930CF">
        <w:softHyphen/>
      </w:r>
      <w:r w:rsidRPr="00A930CF">
        <w:softHyphen/>
        <w:t>н</w:t>
      </w:r>
      <w:r w:rsidRPr="00A930CF">
        <w:softHyphen/>
        <w:t>о</w:t>
      </w:r>
      <w:r w:rsidRPr="00A930CF">
        <w:softHyphen/>
        <w:t>ч</w:t>
      </w:r>
      <w:r w:rsidRPr="00A930CF">
        <w:softHyphen/>
      </w:r>
      <w:r w:rsidRPr="00A930CF">
        <w:softHyphen/>
        <w:t>ных объ</w:t>
      </w:r>
      <w:r w:rsidRPr="00A930CF">
        <w:softHyphen/>
        <w:t>ек</w:t>
      </w:r>
      <w:r w:rsidRPr="00A930CF">
        <w:softHyphen/>
        <w:t>тов дол</w:t>
      </w:r>
      <w:r w:rsidRPr="00A930CF">
        <w:softHyphen/>
        <w:t>жен сов</w:t>
      </w:r>
      <w:r w:rsidRPr="00A930CF">
        <w:softHyphen/>
        <w:t>па</w:t>
      </w:r>
      <w:r w:rsidRPr="00A930CF">
        <w:softHyphen/>
        <w:t>дать с диа</w:t>
      </w:r>
      <w:r w:rsidRPr="00A930CF">
        <w:softHyphen/>
        <w:t>па</w:t>
      </w:r>
      <w:r w:rsidRPr="00A930CF">
        <w:softHyphen/>
        <w:t>зо</w:t>
      </w:r>
      <w:r w:rsidRPr="00A930CF">
        <w:softHyphen/>
        <w:t>ном зна</w:t>
      </w:r>
      <w:r w:rsidRPr="00A930CF">
        <w:softHyphen/>
        <w:t>че</w:t>
      </w:r>
      <w:r w:rsidRPr="00A930CF">
        <w:softHyphen/>
        <w:t>ний фак</w:t>
      </w:r>
      <w:r w:rsidRPr="00A930CF">
        <w:softHyphen/>
        <w:t>то</w:t>
      </w:r>
      <w:r w:rsidRPr="00A930CF">
        <w:softHyphen/>
        <w:t>ра ис</w:t>
      </w:r>
      <w:r w:rsidRPr="00A930CF">
        <w:softHyphen/>
        <w:t>ход</w:t>
      </w:r>
      <w:r w:rsidRPr="00A930CF">
        <w:softHyphen/>
        <w:t>ной вы</w:t>
      </w:r>
      <w:r w:rsidRPr="00A930CF">
        <w:softHyphen/>
        <w:t>бор</w:t>
      </w:r>
      <w:r w:rsidRPr="00A930CF">
        <w:softHyphen/>
        <w:t>ки объ</w:t>
      </w:r>
      <w:r w:rsidRPr="00A930CF">
        <w:softHyphen/>
        <w:t>ек</w:t>
      </w:r>
      <w:r w:rsidRPr="00A930CF">
        <w:softHyphen/>
        <w:t>тов оцен</w:t>
      </w:r>
      <w:r w:rsidRPr="00A930CF">
        <w:softHyphen/>
        <w:t>ки (до</w:t>
      </w:r>
      <w:r w:rsidRPr="00A930CF">
        <w:softHyphen/>
        <w:t>пус</w:t>
      </w:r>
      <w:r w:rsidRPr="00A930CF">
        <w:softHyphen/>
        <w:t>ка</w:t>
      </w:r>
      <w:r w:rsidRPr="00A930CF">
        <w:softHyphen/>
        <w:t>ет</w:t>
      </w:r>
      <w:r w:rsidRPr="00A930CF">
        <w:softHyphen/>
        <w:t>ся су</w:t>
      </w:r>
      <w:r w:rsidRPr="00A930CF">
        <w:softHyphen/>
        <w:t>же</w:t>
      </w:r>
      <w:r w:rsidRPr="00A930CF">
        <w:softHyphen/>
        <w:t>ние ин</w:t>
      </w:r>
      <w:r w:rsidRPr="00A930CF">
        <w:softHyphen/>
        <w:t>тер</w:t>
      </w:r>
      <w:r w:rsidRPr="00A930CF">
        <w:softHyphen/>
        <w:t>ва</w:t>
      </w:r>
      <w:r w:rsidRPr="00A930CF">
        <w:softHyphen/>
        <w:t>ла ры</w:t>
      </w:r>
      <w:r w:rsidRPr="00A930CF">
        <w:softHyphen/>
        <w:t>ноч</w:t>
      </w:r>
      <w:r w:rsidRPr="00A930CF">
        <w:softHyphen/>
        <w:t>ной вы</w:t>
      </w:r>
      <w:r w:rsidRPr="00A930CF">
        <w:softHyphen/>
        <w:t>бор</w:t>
      </w:r>
      <w:r w:rsidRPr="00A930CF">
        <w:softHyphen/>
        <w:t>ки не бо</w:t>
      </w:r>
      <w:r w:rsidRPr="00A930CF">
        <w:softHyphen/>
        <w:t>лее чем на 10%). При этом струк</w:t>
      </w:r>
      <w:r w:rsidRPr="00A930CF">
        <w:softHyphen/>
        <w:t>ту</w:t>
      </w:r>
      <w:r w:rsidRPr="00A930CF">
        <w:softHyphen/>
        <w:t>ра на</w:t>
      </w:r>
      <w:r w:rsidRPr="00A930CF">
        <w:softHyphen/>
        <w:t>ли</w:t>
      </w:r>
      <w:r w:rsidRPr="00A930CF">
        <w:softHyphen/>
        <w:t>чия зна</w:t>
      </w:r>
      <w:r w:rsidRPr="00A930CF">
        <w:softHyphen/>
        <w:t>че</w:t>
      </w:r>
      <w:r w:rsidRPr="00A930CF">
        <w:softHyphen/>
        <w:t>ний фак</w:t>
      </w:r>
      <w:r w:rsidRPr="00A930CF">
        <w:softHyphen/>
        <w:t>то</w:t>
      </w:r>
      <w:r w:rsidRPr="00A930CF">
        <w:softHyphen/>
        <w:t>ра на дан</w:t>
      </w:r>
      <w:r w:rsidRPr="00A930CF">
        <w:softHyphen/>
        <w:t>ном ин</w:t>
      </w:r>
      <w:r w:rsidRPr="00A930CF">
        <w:softHyphen/>
        <w:t>тер</w:t>
      </w:r>
      <w:r w:rsidRPr="00A930CF">
        <w:softHyphen/>
        <w:t>ва</w:t>
      </w:r>
      <w:r w:rsidRPr="00A930CF">
        <w:softHyphen/>
        <w:t>ле не долж</w:t>
      </w:r>
      <w:r w:rsidRPr="00A930CF">
        <w:softHyphen/>
        <w:t>на силь</w:t>
      </w:r>
      <w:r w:rsidRPr="00A930CF">
        <w:softHyphen/>
        <w:t>но от</w:t>
      </w:r>
      <w:r w:rsidRPr="00A930CF">
        <w:softHyphen/>
        <w:t>ли</w:t>
      </w:r>
      <w:r w:rsidRPr="00A930CF">
        <w:softHyphen/>
        <w:t>чать</w:t>
      </w:r>
      <w:r w:rsidRPr="00A930CF">
        <w:softHyphen/>
        <w:t>ся у объ</w:t>
      </w:r>
      <w:r w:rsidRPr="00A930CF">
        <w:softHyphen/>
        <w:t>ек</w:t>
      </w:r>
      <w:r w:rsidRPr="00A930CF">
        <w:softHyphen/>
        <w:t>тов оцен</w:t>
      </w:r>
      <w:r w:rsidRPr="00A930CF">
        <w:softHyphen/>
        <w:t>ки и ры</w:t>
      </w:r>
      <w:r w:rsidRPr="00A930CF">
        <w:softHyphen/>
        <w:t>ноч</w:t>
      </w:r>
      <w:r w:rsidRPr="00A930CF">
        <w:softHyphen/>
        <w:t>ной вы</w:t>
      </w:r>
      <w:r w:rsidRPr="00A930CF">
        <w:softHyphen/>
        <w:t>бор</w:t>
      </w:r>
      <w:r w:rsidRPr="00A930CF">
        <w:softHyphen/>
        <w:t>ки;</w:t>
      </w:r>
    </w:p>
    <w:p w:rsidR="00BC75CB" w:rsidRPr="00A930CF" w:rsidRDefault="00BC75CB" w:rsidP="00BC75CB">
      <w:pPr>
        <w:tabs>
          <w:tab w:val="num" w:pos="900"/>
          <w:tab w:val="num" w:pos="1012"/>
        </w:tabs>
      </w:pPr>
      <w:r w:rsidRPr="00A930CF">
        <w:t>для ка</w:t>
      </w:r>
      <w:r w:rsidRPr="00A930CF">
        <w:softHyphen/>
        <w:t>че</w:t>
      </w:r>
      <w:r w:rsidRPr="00A930CF">
        <w:softHyphen/>
        <w:t>ст</w:t>
      </w:r>
      <w:r w:rsidRPr="00A930CF">
        <w:softHyphen/>
        <w:t>вен</w:t>
      </w:r>
      <w:r w:rsidRPr="00A930CF">
        <w:softHyphen/>
        <w:t>ных фак</w:t>
      </w:r>
      <w:r w:rsidRPr="00A930CF">
        <w:softHyphen/>
        <w:t>то</w:t>
      </w:r>
      <w:r w:rsidRPr="00A930CF">
        <w:softHyphen/>
        <w:t>ров: ка</w:t>
      </w:r>
      <w:r w:rsidRPr="00A930CF">
        <w:softHyphen/>
        <w:t>ж</w:t>
      </w:r>
      <w:r w:rsidRPr="00A930CF">
        <w:softHyphen/>
        <w:t>дое зна</w:t>
      </w:r>
      <w:r w:rsidRPr="00A930CF">
        <w:softHyphen/>
        <w:t>че</w:t>
      </w:r>
      <w:r w:rsidRPr="00A930CF">
        <w:softHyphen/>
        <w:t>ние ка</w:t>
      </w:r>
      <w:r w:rsidRPr="00A930CF">
        <w:softHyphen/>
        <w:t>че</w:t>
      </w:r>
      <w:r w:rsidRPr="00A930CF">
        <w:softHyphen/>
        <w:t>ст</w:t>
      </w:r>
      <w:r w:rsidRPr="00A930CF">
        <w:softHyphen/>
        <w:t>вен</w:t>
      </w:r>
      <w:r w:rsidRPr="00A930CF">
        <w:softHyphen/>
        <w:t>но</w:t>
      </w:r>
      <w:r w:rsidRPr="00A930CF">
        <w:softHyphen/>
        <w:t>го фак</w:t>
      </w:r>
      <w:r w:rsidRPr="00A930CF">
        <w:softHyphen/>
        <w:t>то</w:t>
      </w:r>
      <w:r w:rsidRPr="00A930CF">
        <w:softHyphen/>
        <w:t>ра, при</w:t>
      </w:r>
      <w:r w:rsidRPr="00A930CF">
        <w:softHyphen/>
      </w:r>
      <w:r w:rsidRPr="00A930CF">
        <w:softHyphen/>
      </w:r>
      <w:r w:rsidRPr="00A930CF">
        <w:softHyphen/>
      </w:r>
      <w:r w:rsidRPr="00A930CF">
        <w:softHyphen/>
      </w:r>
      <w:r w:rsidRPr="00A930CF">
        <w:softHyphen/>
      </w:r>
      <w:r w:rsidRPr="00A930CF">
        <w:softHyphen/>
      </w:r>
      <w:r w:rsidRPr="00A930CF">
        <w:softHyphen/>
      </w:r>
      <w:r w:rsidRPr="00A930CF">
        <w:softHyphen/>
      </w:r>
      <w:r w:rsidRPr="00A930CF">
        <w:softHyphen/>
      </w:r>
      <w:r w:rsidRPr="00A930CF">
        <w:softHyphen/>
      </w:r>
      <w:r w:rsidRPr="00A930CF">
        <w:softHyphen/>
      </w:r>
      <w:r w:rsidRPr="00A930CF">
        <w:softHyphen/>
        <w:t>с</w:t>
      </w:r>
      <w:r w:rsidRPr="00A930CF">
        <w:softHyphen/>
      </w:r>
      <w:r w:rsidRPr="00A930CF">
        <w:softHyphen/>
      </w:r>
      <w:r w:rsidRPr="00A930CF">
        <w:softHyphen/>
        <w:t>у</w:t>
      </w:r>
      <w:r w:rsidRPr="00A930CF">
        <w:softHyphen/>
      </w:r>
      <w:r w:rsidRPr="00A930CF">
        <w:softHyphen/>
      </w:r>
      <w:r w:rsidRPr="00A930CF">
        <w:softHyphen/>
        <w:t>т</w:t>
      </w:r>
      <w:r w:rsidRPr="00A930CF">
        <w:softHyphen/>
      </w:r>
      <w:r w:rsidRPr="00A930CF">
        <w:softHyphen/>
      </w:r>
      <w:r w:rsidRPr="00A930CF">
        <w:softHyphen/>
        <w:t>ст</w:t>
      </w:r>
      <w:r w:rsidRPr="00A930CF">
        <w:softHyphen/>
      </w:r>
      <w:r w:rsidRPr="00A930CF">
        <w:softHyphen/>
      </w:r>
      <w:r w:rsidRPr="00A930CF">
        <w:softHyphen/>
        <w:t>ву</w:t>
      </w:r>
      <w:r w:rsidRPr="00A930CF">
        <w:softHyphen/>
        <w:t>ющее в ис</w:t>
      </w:r>
      <w:r w:rsidRPr="00A930CF">
        <w:softHyphen/>
        <w:t>ход</w:t>
      </w:r>
      <w:r w:rsidRPr="00A930CF">
        <w:softHyphen/>
        <w:t>ной вы</w:t>
      </w:r>
      <w:r w:rsidRPr="00A930CF">
        <w:softHyphen/>
        <w:t>бор</w:t>
      </w:r>
      <w:r w:rsidRPr="00A930CF">
        <w:softHyphen/>
        <w:t>ке объ</w:t>
      </w:r>
      <w:r w:rsidRPr="00A930CF">
        <w:softHyphen/>
        <w:t>ек</w:t>
      </w:r>
      <w:r w:rsidRPr="00A930CF">
        <w:softHyphen/>
        <w:t>тов оцен</w:t>
      </w:r>
      <w:r w:rsidRPr="00A930CF">
        <w:softHyphen/>
        <w:t>ки, долж</w:t>
      </w:r>
      <w:r w:rsidRPr="00A930CF">
        <w:softHyphen/>
        <w:t>но при</w:t>
      </w:r>
      <w:r w:rsidRPr="00A930CF">
        <w:softHyphen/>
        <w:t>сут</w:t>
      </w:r>
      <w:r w:rsidRPr="00A930CF">
        <w:softHyphen/>
        <w:t>ст</w:t>
      </w:r>
      <w:r w:rsidRPr="00A930CF">
        <w:softHyphen/>
        <w:t>во</w:t>
      </w:r>
      <w:r w:rsidRPr="00A930CF">
        <w:softHyphen/>
        <w:t>вать хо</w:t>
      </w:r>
      <w:r w:rsidRPr="00A930CF">
        <w:softHyphen/>
        <w:t>тя бы один раз в вы</w:t>
      </w:r>
      <w:r w:rsidRPr="00A930CF">
        <w:softHyphen/>
        <w:t>бор</w:t>
      </w:r>
      <w:r w:rsidRPr="00A930CF">
        <w:softHyphen/>
        <w:t>ке ры</w:t>
      </w:r>
      <w:r w:rsidRPr="00A930CF">
        <w:softHyphen/>
        <w:t>ноч</w:t>
      </w:r>
      <w:r w:rsidRPr="00A930CF">
        <w:softHyphen/>
        <w:t>ных объ</w:t>
      </w:r>
      <w:r w:rsidRPr="00A930CF">
        <w:softHyphen/>
        <w:t>ек</w:t>
      </w:r>
      <w:r w:rsidRPr="00A930CF">
        <w:softHyphen/>
        <w:t>тов, при этом для улуч</w:t>
      </w:r>
      <w:r w:rsidRPr="00A930CF">
        <w:softHyphen/>
        <w:t>ше</w:t>
      </w:r>
      <w:r w:rsidRPr="00A930CF">
        <w:softHyphen/>
        <w:t>ния ка</w:t>
      </w:r>
      <w:r w:rsidRPr="00A930CF">
        <w:softHyphen/>
        <w:t>че</w:t>
      </w:r>
      <w:r w:rsidRPr="00A930CF">
        <w:softHyphen/>
        <w:t>ст</w:t>
      </w:r>
      <w:r w:rsidRPr="00A930CF">
        <w:softHyphen/>
        <w:t>ва в вы</w:t>
      </w:r>
      <w:r w:rsidRPr="00A930CF">
        <w:softHyphen/>
        <w:t>бор</w:t>
      </w:r>
      <w:r w:rsidRPr="00A930CF">
        <w:softHyphen/>
        <w:t>ке ры</w:t>
      </w:r>
      <w:r w:rsidRPr="00A930CF">
        <w:softHyphen/>
        <w:t>ноч</w:t>
      </w:r>
      <w:r w:rsidRPr="00A930CF">
        <w:softHyphen/>
        <w:t>ных объ</w:t>
      </w:r>
      <w:r w:rsidRPr="00A930CF">
        <w:softHyphen/>
        <w:t>ек</w:t>
      </w:r>
      <w:r w:rsidRPr="00A930CF">
        <w:softHyphen/>
        <w:t>тов же</w:t>
      </w:r>
      <w:r w:rsidRPr="00A930CF">
        <w:softHyphen/>
        <w:t>ла</w:t>
      </w:r>
      <w:r w:rsidRPr="00A930CF">
        <w:softHyphen/>
        <w:t>тель</w:t>
      </w:r>
      <w:r w:rsidRPr="00A930CF">
        <w:softHyphen/>
        <w:t>но при</w:t>
      </w:r>
      <w:r w:rsidRPr="00A930CF">
        <w:softHyphen/>
        <w:t>сут</w:t>
      </w:r>
      <w:r w:rsidRPr="00A930CF">
        <w:softHyphen/>
        <w:t>ст</w:t>
      </w:r>
      <w:r w:rsidRPr="00A930CF">
        <w:softHyphen/>
        <w:t>вие ка</w:t>
      </w:r>
      <w:r w:rsidRPr="00A930CF">
        <w:softHyphen/>
        <w:t>ж</w:t>
      </w:r>
      <w:r w:rsidRPr="00A930CF">
        <w:softHyphen/>
        <w:t>до</w:t>
      </w:r>
      <w:r w:rsidRPr="00A930CF">
        <w:softHyphen/>
        <w:t>го зна</w:t>
      </w:r>
      <w:r w:rsidRPr="00A930CF">
        <w:softHyphen/>
        <w:t>че</w:t>
      </w:r>
      <w:r w:rsidRPr="00A930CF">
        <w:softHyphen/>
        <w:t>ния ка</w:t>
      </w:r>
      <w:r w:rsidRPr="00A930CF">
        <w:softHyphen/>
        <w:t>че</w:t>
      </w:r>
      <w:r w:rsidRPr="00A930CF">
        <w:softHyphen/>
        <w:t>ст</w:t>
      </w:r>
      <w:r w:rsidRPr="00A930CF">
        <w:softHyphen/>
        <w:t>вен</w:t>
      </w:r>
      <w:r w:rsidRPr="00A930CF">
        <w:softHyphen/>
        <w:t>но</w:t>
      </w:r>
      <w:r w:rsidRPr="00A930CF">
        <w:softHyphen/>
        <w:t>го фак</w:t>
      </w:r>
      <w:r w:rsidRPr="00A930CF">
        <w:softHyphen/>
        <w:t>то</w:t>
      </w:r>
      <w:r w:rsidRPr="00A930CF">
        <w:softHyphen/>
        <w:t>ра не ме</w:t>
      </w:r>
      <w:r w:rsidRPr="00A930CF">
        <w:softHyphen/>
        <w:t>нее шес</w:t>
      </w:r>
      <w:r w:rsidRPr="00A930CF">
        <w:softHyphen/>
        <w:t>ти раз.</w:t>
      </w:r>
    </w:p>
    <w:p w:rsidR="00453FBD" w:rsidRPr="00A930CF" w:rsidRDefault="00453FBD" w:rsidP="00BC75CB">
      <w:pPr>
        <w:tabs>
          <w:tab w:val="num" w:pos="900"/>
          <w:tab w:val="num" w:pos="1012"/>
        </w:tabs>
      </w:pPr>
      <w:r w:rsidRPr="00A930CF">
        <w:t>Данный критерий был соблюден путем проведения группировок земельных участков по фактору, оказывающему наибольшее влияние на стоимость земельных участков. Как правило, таким фактором являлось расстояние до центра населенного пункта.</w:t>
      </w:r>
    </w:p>
    <w:p w:rsidR="008B4F6C" w:rsidRPr="00A930CF" w:rsidRDefault="008B4F6C" w:rsidP="00BC75CB">
      <w:pPr>
        <w:tabs>
          <w:tab w:val="num" w:pos="900"/>
          <w:tab w:val="num" w:pos="1012"/>
        </w:tabs>
      </w:pPr>
      <w:r w:rsidRPr="00A930CF">
        <w:t>Ниже представлен результат анализа репрезентативности факторов средствами СПО для группы «</w:t>
      </w:r>
      <w:r w:rsidR="00745AD3" w:rsidRPr="00A930CF">
        <w:t>Расстояние до Кирова более 50км</w:t>
      </w:r>
      <w:r w:rsidRPr="00A930CF">
        <w:t>»:</w:t>
      </w:r>
    </w:p>
    <w:p w:rsidR="008B4F6C" w:rsidRPr="00A930CF" w:rsidRDefault="00587B56" w:rsidP="008B4F6C">
      <w:pPr>
        <w:keepNext/>
        <w:tabs>
          <w:tab w:val="num" w:pos="900"/>
          <w:tab w:val="num" w:pos="1012"/>
        </w:tabs>
        <w:ind w:firstLine="0"/>
        <w:jc w:val="center"/>
      </w:pPr>
      <w:r>
        <w:rPr>
          <w:noProof/>
        </w:rPr>
        <w:drawing>
          <wp:inline distT="0" distB="0" distL="0" distR="0">
            <wp:extent cx="5486400" cy="4327451"/>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5486400" cy="4327451"/>
                    </a:xfrm>
                    <a:prstGeom prst="rect">
                      <a:avLst/>
                    </a:prstGeom>
                    <a:noFill/>
                    <a:ln w="9525">
                      <a:noFill/>
                      <a:miter lim="800000"/>
                      <a:headEnd/>
                      <a:tailEnd/>
                    </a:ln>
                  </pic:spPr>
                </pic:pic>
              </a:graphicData>
            </a:graphic>
          </wp:inline>
        </w:drawing>
      </w:r>
    </w:p>
    <w:p w:rsidR="008B4F6C" w:rsidRPr="00A930CF" w:rsidRDefault="008B4F6C" w:rsidP="008B4F6C">
      <w:pPr>
        <w:pStyle w:val="ad"/>
        <w:jc w:val="center"/>
        <w:rPr>
          <w:noProof/>
        </w:rPr>
      </w:pPr>
      <w:r w:rsidRPr="00A930CF">
        <w:t xml:space="preserve">Рисунок </w:t>
      </w:r>
      <w:r w:rsidR="0029018E" w:rsidRPr="00A930CF">
        <w:fldChar w:fldCharType="begin"/>
      </w:r>
      <w:r w:rsidR="00CC19D2" w:rsidRPr="00A930CF">
        <w:instrText xml:space="preserve"> SEQ Рисунок \* ARABIC </w:instrText>
      </w:r>
      <w:r w:rsidR="0029018E" w:rsidRPr="00A930CF">
        <w:fldChar w:fldCharType="separate"/>
      </w:r>
      <w:r w:rsidR="006C23EE">
        <w:rPr>
          <w:noProof/>
        </w:rPr>
        <w:t>8</w:t>
      </w:r>
      <w:r w:rsidR="0029018E" w:rsidRPr="00A930CF">
        <w:fldChar w:fldCharType="end"/>
      </w:r>
      <w:r w:rsidRPr="00A930CF">
        <w:rPr>
          <w:noProof/>
        </w:rPr>
        <w:t>. Результат проверки репрезентативности фактор</w:t>
      </w:r>
      <w:r w:rsidR="00745AD3" w:rsidRPr="00A930CF">
        <w:rPr>
          <w:noProof/>
        </w:rPr>
        <w:t>а Расстояние от населенного пункта до центра субъекта</w:t>
      </w:r>
      <w:r w:rsidRPr="00A930CF">
        <w:rPr>
          <w:noProof/>
        </w:rPr>
        <w:t xml:space="preserve"> группы "</w:t>
      </w:r>
      <w:r w:rsidR="00F231D9">
        <w:rPr>
          <w:noProof/>
        </w:rPr>
        <w:t>СНП.</w:t>
      </w:r>
      <w:r w:rsidR="00745AD3" w:rsidRPr="00A930CF">
        <w:rPr>
          <w:noProof/>
        </w:rPr>
        <w:t>Расстояние до Кирова более 50км</w:t>
      </w:r>
      <w:r w:rsidR="00F231D9">
        <w:rPr>
          <w:noProof/>
        </w:rPr>
        <w:t>.модель</w:t>
      </w:r>
      <w:r w:rsidRPr="00A930CF">
        <w:rPr>
          <w:noProof/>
        </w:rPr>
        <w:t>"</w:t>
      </w:r>
    </w:p>
    <w:p w:rsidR="008B4F6C" w:rsidRPr="00A930CF" w:rsidRDefault="00F231D9" w:rsidP="008B4F6C">
      <w:r>
        <w:t xml:space="preserve">СПО показывает, что факторы «Расстояние </w:t>
      </w:r>
      <w:r w:rsidRPr="00F231D9">
        <w:t xml:space="preserve">от населенного </w:t>
      </w:r>
      <w:r>
        <w:t>пункта до центра субъекта» и «</w:t>
      </w:r>
      <w:r w:rsidRPr="00F231D9">
        <w:t>Расстояние до центра муниципального района</w:t>
      </w:r>
      <w:r>
        <w:t>» репрезентативны</w:t>
      </w:r>
      <w:r w:rsidR="00745AD3" w:rsidRPr="00A930CF">
        <w:t xml:space="preserve">, </w:t>
      </w:r>
      <w:r>
        <w:t>следовательно выполняется необходимое условие для использования этих факторов при</w:t>
      </w:r>
      <w:r w:rsidR="00745AD3" w:rsidRPr="00A930CF">
        <w:t xml:space="preserve"> построени</w:t>
      </w:r>
      <w:r>
        <w:t>и</w:t>
      </w:r>
      <w:r w:rsidR="00745AD3" w:rsidRPr="00A930CF">
        <w:t xml:space="preserve"> статистически значимой модели</w:t>
      </w:r>
      <w:r w:rsidR="008B4F6C" w:rsidRPr="00A930CF">
        <w:t>.</w:t>
      </w:r>
    </w:p>
    <w:p w:rsidR="008B4F6C" w:rsidRPr="00A930CF" w:rsidRDefault="008B4F6C" w:rsidP="00BC75CB">
      <w:pPr>
        <w:tabs>
          <w:tab w:val="num" w:pos="900"/>
          <w:tab w:val="num" w:pos="1012"/>
        </w:tabs>
      </w:pPr>
      <w:r w:rsidRPr="00A930CF">
        <w:t>Далее представлен результат анализа репрезентативности факторов группы «</w:t>
      </w:r>
      <w:r w:rsidR="00F231D9">
        <w:t>Город</w:t>
      </w:r>
      <w:r w:rsidR="00C05FEA">
        <w:t>.модель</w:t>
      </w:r>
      <w:r w:rsidRPr="00A930CF">
        <w:t>»:</w:t>
      </w:r>
    </w:p>
    <w:p w:rsidR="008B4F6C" w:rsidRPr="00A930CF" w:rsidRDefault="00C05FEA" w:rsidP="008B4F6C">
      <w:pPr>
        <w:keepNext/>
        <w:tabs>
          <w:tab w:val="num" w:pos="900"/>
          <w:tab w:val="num" w:pos="1012"/>
        </w:tabs>
        <w:ind w:firstLine="0"/>
        <w:jc w:val="center"/>
      </w:pPr>
      <w:r>
        <w:rPr>
          <w:noProof/>
        </w:rPr>
        <w:drawing>
          <wp:inline distT="0" distB="0" distL="0" distR="0">
            <wp:extent cx="5924550" cy="4848225"/>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srcRect l="14545" t="11706" r="2757" b="1151"/>
                    <a:stretch>
                      <a:fillRect/>
                    </a:stretch>
                  </pic:blipFill>
                  <pic:spPr bwMode="auto">
                    <a:xfrm>
                      <a:off x="0" y="0"/>
                      <a:ext cx="5924550" cy="4848225"/>
                    </a:xfrm>
                    <a:prstGeom prst="rect">
                      <a:avLst/>
                    </a:prstGeom>
                    <a:noFill/>
                    <a:ln w="9525">
                      <a:noFill/>
                      <a:miter lim="800000"/>
                      <a:headEnd/>
                      <a:tailEnd/>
                    </a:ln>
                  </pic:spPr>
                </pic:pic>
              </a:graphicData>
            </a:graphic>
          </wp:inline>
        </w:drawing>
      </w:r>
    </w:p>
    <w:p w:rsidR="008B4F6C" w:rsidRPr="00A930CF" w:rsidRDefault="008B4F6C" w:rsidP="008B4F6C">
      <w:pPr>
        <w:pStyle w:val="ad"/>
        <w:jc w:val="center"/>
      </w:pPr>
      <w:r w:rsidRPr="00A930CF">
        <w:t xml:space="preserve">Рисунок </w:t>
      </w:r>
      <w:r w:rsidR="0029018E" w:rsidRPr="00A930CF">
        <w:fldChar w:fldCharType="begin"/>
      </w:r>
      <w:r w:rsidR="00CC19D2" w:rsidRPr="00A930CF">
        <w:instrText xml:space="preserve"> SEQ Рисунок \* ARABIC </w:instrText>
      </w:r>
      <w:r w:rsidR="0029018E" w:rsidRPr="00A930CF">
        <w:fldChar w:fldCharType="separate"/>
      </w:r>
      <w:r w:rsidR="006C23EE">
        <w:rPr>
          <w:noProof/>
        </w:rPr>
        <w:t>9</w:t>
      </w:r>
      <w:r w:rsidR="0029018E" w:rsidRPr="00A930CF">
        <w:fldChar w:fldCharType="end"/>
      </w:r>
      <w:r w:rsidRPr="00A930CF">
        <w:t>. Результат проверки репрезентативности фактор</w:t>
      </w:r>
      <w:r w:rsidR="00745AD3" w:rsidRPr="00A930CF">
        <w:t xml:space="preserve">а </w:t>
      </w:r>
      <w:r w:rsidR="00C05FEA">
        <w:t>«</w:t>
      </w:r>
      <w:r w:rsidR="00745AD3" w:rsidRPr="00A930CF">
        <w:t>Расстояние до центра НП</w:t>
      </w:r>
      <w:r w:rsidRPr="00A930CF">
        <w:t xml:space="preserve"> группы</w:t>
      </w:r>
      <w:r w:rsidR="00C05FEA">
        <w:t>»</w:t>
      </w:r>
      <w:r w:rsidRPr="00A930CF">
        <w:t xml:space="preserve"> "</w:t>
      </w:r>
      <w:r w:rsidR="00C05FEA">
        <w:t>Город.модель</w:t>
      </w:r>
      <w:r w:rsidRPr="00A930CF">
        <w:t>"</w:t>
      </w:r>
    </w:p>
    <w:p w:rsidR="008B4F6C" w:rsidRDefault="00745AD3" w:rsidP="008B4F6C">
      <w:r w:rsidRPr="00A930CF">
        <w:t xml:space="preserve">Фактор </w:t>
      </w:r>
      <w:r w:rsidR="00C05FEA">
        <w:t>«</w:t>
      </w:r>
      <w:r w:rsidRPr="00A930CF">
        <w:t>Расстояние до центра НП</w:t>
      </w:r>
      <w:r w:rsidR="00C05FEA">
        <w:t>»</w:t>
      </w:r>
      <w:r w:rsidRPr="00A930CF">
        <w:t xml:space="preserve"> является репрезентативным в диапазоне значений от 0 до 2</w:t>
      </w:r>
      <w:r w:rsidR="00C05FEA">
        <w:t>2</w:t>
      </w:r>
      <w:r w:rsidRPr="00A930CF">
        <w:t xml:space="preserve">00 метров, поэтому объекты оценки со значениями </w:t>
      </w:r>
      <w:r w:rsidR="00C05FEA">
        <w:t xml:space="preserve">от 0 до 2200 отнесены в группу «Город.модель», для которой производится построение статистически значимой модели. Объекты оценки со значением фактора </w:t>
      </w:r>
      <w:r w:rsidRPr="00A930CF">
        <w:t xml:space="preserve">выше указанной величины </w:t>
      </w:r>
      <w:r w:rsidR="00C05FEA">
        <w:t xml:space="preserve">отнесены в группу «Город.УПКС» и </w:t>
      </w:r>
      <w:r w:rsidRPr="00A930CF">
        <w:t>оценивались альтернативными методами, предусмотренны</w:t>
      </w:r>
      <w:r w:rsidR="00C05FEA">
        <w:t>ми</w:t>
      </w:r>
      <w:r w:rsidRPr="00A930CF">
        <w:t xml:space="preserve"> СПО.</w:t>
      </w:r>
    </w:p>
    <w:p w:rsidR="00C05FEA" w:rsidRPr="00A930CF" w:rsidRDefault="00C05FEA" w:rsidP="008B4F6C">
      <w:r>
        <w:t>Фактор «Численность жителей в населенном пункте» также является репрезентативным для группы «Город.модель».</w:t>
      </w:r>
    </w:p>
    <w:p w:rsidR="00BC75CB" w:rsidRPr="00A930CF" w:rsidRDefault="00BC75CB" w:rsidP="00BC75CB">
      <w:r w:rsidRPr="00A930CF">
        <w:t>2. Кор</w:t>
      </w:r>
      <w:r w:rsidRPr="00A930CF">
        <w:softHyphen/>
        <w:t>ре</w:t>
      </w:r>
      <w:r w:rsidRPr="00A930CF">
        <w:softHyphen/>
        <w:t>ля</w:t>
      </w:r>
      <w:r w:rsidRPr="00A930CF">
        <w:softHyphen/>
        <w:t>ци</w:t>
      </w:r>
      <w:r w:rsidRPr="00A930CF">
        <w:softHyphen/>
        <w:t>он</w:t>
      </w:r>
      <w:r w:rsidRPr="00A930CF">
        <w:softHyphen/>
        <w:t>ный ана</w:t>
      </w:r>
      <w:r w:rsidRPr="00A930CF">
        <w:softHyphen/>
        <w:t>лиз пред</w:t>
      </w:r>
      <w:r w:rsidRPr="00A930CF">
        <w:softHyphen/>
        <w:t>по</w:t>
      </w:r>
      <w:r w:rsidRPr="00A930CF">
        <w:softHyphen/>
        <w:t>ла</w:t>
      </w:r>
      <w:r w:rsidRPr="00A930CF">
        <w:softHyphen/>
        <w:t>га</w:t>
      </w:r>
      <w:r w:rsidRPr="00A930CF">
        <w:softHyphen/>
        <w:t>ет вы</w:t>
      </w:r>
      <w:r w:rsidRPr="00A930CF">
        <w:softHyphen/>
        <w:t>бор в ка</w:t>
      </w:r>
      <w:r w:rsidRPr="00A930CF">
        <w:softHyphen/>
        <w:t>че</w:t>
      </w:r>
      <w:r w:rsidRPr="00A930CF">
        <w:softHyphen/>
        <w:t>ст</w:t>
      </w:r>
      <w:r w:rsidRPr="00A930CF">
        <w:softHyphen/>
        <w:t>ве фак</w:t>
      </w:r>
      <w:r w:rsidRPr="00A930CF">
        <w:softHyphen/>
        <w:t>то</w:t>
      </w:r>
      <w:r w:rsidRPr="00A930CF">
        <w:softHyphen/>
        <w:t>ров для по</w:t>
      </w:r>
      <w:r w:rsidRPr="00A930CF">
        <w:softHyphen/>
        <w:t>строе</w:t>
      </w:r>
      <w:r w:rsidRPr="00A930CF">
        <w:softHyphen/>
        <w:t>ния мо</w:t>
      </w:r>
      <w:r w:rsidRPr="00A930CF">
        <w:softHyphen/>
        <w:t>де</w:t>
      </w:r>
      <w:r w:rsidRPr="00A930CF">
        <w:softHyphen/>
        <w:t>лей тех фак</w:t>
      </w:r>
      <w:r w:rsidRPr="00A930CF">
        <w:softHyphen/>
        <w:t>то</w:t>
      </w:r>
      <w:r w:rsidRPr="00A930CF">
        <w:softHyphen/>
        <w:t>ров стоимости, ко</w:t>
      </w:r>
      <w:r w:rsidRPr="00A930CF">
        <w:softHyphen/>
        <w:t>то</w:t>
      </w:r>
      <w:r w:rsidRPr="00A930CF">
        <w:softHyphen/>
        <w:t>рые в ос</w:t>
      </w:r>
      <w:r w:rsidRPr="00A930CF">
        <w:softHyphen/>
        <w:t>нов</w:t>
      </w:r>
      <w:r w:rsidRPr="00A930CF">
        <w:softHyphen/>
        <w:t>ном фор</w:t>
      </w:r>
      <w:r w:rsidRPr="00A930CF">
        <w:softHyphen/>
        <w:t>ми</w:t>
      </w:r>
      <w:r w:rsidRPr="00A930CF">
        <w:softHyphen/>
        <w:t>ру</w:t>
      </w:r>
      <w:r w:rsidRPr="00A930CF">
        <w:softHyphen/>
        <w:t>ют стои</w:t>
      </w:r>
      <w:r w:rsidRPr="00A930CF">
        <w:softHyphen/>
        <w:t>мость зе</w:t>
      </w:r>
      <w:r w:rsidRPr="00A930CF">
        <w:softHyphen/>
        <w:t>мель</w:t>
      </w:r>
      <w:r w:rsidRPr="00A930CF">
        <w:softHyphen/>
        <w:t>ных уча</w:t>
      </w:r>
      <w:r w:rsidRPr="00A930CF">
        <w:softHyphen/>
        <w:t>ст</w:t>
      </w:r>
      <w:r w:rsidRPr="00A930CF">
        <w:softHyphen/>
        <w:t>ков. С этой це</w:t>
      </w:r>
      <w:r w:rsidRPr="00A930CF">
        <w:softHyphen/>
        <w:t>лью про</w:t>
      </w:r>
      <w:r w:rsidRPr="00A930CF">
        <w:softHyphen/>
        <w:t>из</w:t>
      </w:r>
      <w:r w:rsidRPr="00A930CF">
        <w:softHyphen/>
        <w:t>во</w:t>
      </w:r>
      <w:r w:rsidRPr="00A930CF">
        <w:softHyphen/>
        <w:t>дил</w:t>
      </w:r>
      <w:r w:rsidRPr="00A930CF">
        <w:softHyphen/>
        <w:t>ся:</w:t>
      </w:r>
    </w:p>
    <w:p w:rsidR="00BC75CB" w:rsidRPr="00A930CF" w:rsidRDefault="00BC75CB" w:rsidP="00BC75CB">
      <w:pPr>
        <w:tabs>
          <w:tab w:val="num" w:pos="1080"/>
        </w:tabs>
      </w:pPr>
      <w:r w:rsidRPr="00A930CF">
        <w:t>рас</w:t>
      </w:r>
      <w:r w:rsidRPr="00A930CF">
        <w:softHyphen/>
        <w:t>чет ко</w:t>
      </w:r>
      <w:r w:rsidRPr="00A930CF">
        <w:softHyphen/>
        <w:t>эф</w:t>
      </w:r>
      <w:r w:rsidRPr="00A930CF">
        <w:softHyphen/>
        <w:t>фи</w:t>
      </w:r>
      <w:r w:rsidRPr="00A930CF">
        <w:softHyphen/>
        <w:t>ци</w:t>
      </w:r>
      <w:r w:rsidRPr="00A930CF">
        <w:softHyphen/>
        <w:t>ен</w:t>
      </w:r>
      <w:r w:rsidRPr="00A930CF">
        <w:softHyphen/>
        <w:t>тов кор</w:t>
      </w:r>
      <w:r w:rsidRPr="00A930CF">
        <w:softHyphen/>
        <w:t>ре</w:t>
      </w:r>
      <w:r w:rsidRPr="00A930CF">
        <w:softHyphen/>
        <w:t>ля</w:t>
      </w:r>
      <w:r w:rsidRPr="00A930CF">
        <w:softHyphen/>
        <w:t>ции фак</w:t>
      </w:r>
      <w:r w:rsidRPr="00A930CF">
        <w:softHyphen/>
        <w:t>то</w:t>
      </w:r>
      <w:r w:rsidRPr="00A930CF">
        <w:softHyphen/>
        <w:t>ров стоимости с ры</w:t>
      </w:r>
      <w:r w:rsidRPr="00A930CF">
        <w:softHyphen/>
        <w:t>ноч</w:t>
      </w:r>
      <w:r w:rsidRPr="00A930CF">
        <w:softHyphen/>
        <w:t>ны</w:t>
      </w:r>
      <w:r w:rsidR="00453FBD" w:rsidRPr="00A930CF">
        <w:softHyphen/>
        <w:t>ми стои</w:t>
      </w:r>
      <w:r w:rsidR="00453FBD" w:rsidRPr="00A930CF">
        <w:softHyphen/>
        <w:t>мо</w:t>
      </w:r>
      <w:r w:rsidR="00453FBD" w:rsidRPr="00A930CF">
        <w:softHyphen/>
        <w:t>стя</w:t>
      </w:r>
      <w:r w:rsidR="00453FBD" w:rsidRPr="00A930CF">
        <w:softHyphen/>
        <w:t>ми по фор</w:t>
      </w:r>
      <w:r w:rsidR="00453FBD" w:rsidRPr="00A930CF">
        <w:softHyphen/>
        <w:t>му</w:t>
      </w:r>
      <w:r w:rsidR="00453FBD" w:rsidRPr="00A930CF">
        <w:softHyphen/>
        <w:t>ле</w:t>
      </w:r>
      <w:r w:rsidRPr="00A930CF">
        <w:t>:</w:t>
      </w:r>
    </w:p>
    <w:p w:rsidR="00BC75CB" w:rsidRPr="00A930CF" w:rsidRDefault="00285CD3" w:rsidP="00BC75CB">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71.15pt">
            <v:imagedata r:id="rId69" o:title=""/>
          </v:shape>
        </w:pict>
      </w:r>
      <w:r w:rsidR="00453FBD" w:rsidRPr="00A930CF">
        <w:t>,</w:t>
      </w:r>
    </w:p>
    <w:p w:rsidR="00BC75CB" w:rsidRPr="00A930CF" w:rsidRDefault="00BC75CB" w:rsidP="00BC75CB">
      <w:r w:rsidRPr="00A930CF">
        <w:t>где: rkY – ко</w:t>
      </w:r>
      <w:r w:rsidRPr="00A930CF">
        <w:softHyphen/>
        <w:t>эф</w:t>
      </w:r>
      <w:r w:rsidRPr="00A930CF">
        <w:softHyphen/>
        <w:t>фи</w:t>
      </w:r>
      <w:r w:rsidRPr="00A930CF">
        <w:softHyphen/>
        <w:t>ци</w:t>
      </w:r>
      <w:r w:rsidRPr="00A930CF">
        <w:softHyphen/>
        <w:t>ент кор</w:t>
      </w:r>
      <w:r w:rsidRPr="00A930CF">
        <w:softHyphen/>
        <w:t>ре</w:t>
      </w:r>
      <w:r w:rsidRPr="00A930CF">
        <w:softHyphen/>
        <w:t>ля</w:t>
      </w:r>
      <w:r w:rsidRPr="00A930CF">
        <w:softHyphen/>
        <w:t>ции k-го фак</w:t>
      </w:r>
      <w:r w:rsidRPr="00A930CF">
        <w:softHyphen/>
        <w:t>то</w:t>
      </w:r>
      <w:r w:rsidRPr="00A930CF">
        <w:softHyphen/>
        <w:t>ра  X(k) с ры</w:t>
      </w:r>
      <w:r w:rsidRPr="00A930CF">
        <w:softHyphen/>
        <w:t>ноч</w:t>
      </w:r>
      <w:r w:rsidRPr="00A930CF">
        <w:softHyphen/>
        <w:t>ной стои</w:t>
      </w:r>
      <w:r w:rsidRPr="00A930CF">
        <w:softHyphen/>
        <w:t>мо</w:t>
      </w:r>
      <w:r w:rsidRPr="00A930CF">
        <w:softHyphen/>
        <w:t>стью Y зе</w:t>
      </w:r>
      <w:r w:rsidRPr="00A930CF">
        <w:softHyphen/>
        <w:t>мель</w:t>
      </w:r>
      <w:r w:rsidRPr="00A930CF">
        <w:softHyphen/>
        <w:t>но</w:t>
      </w:r>
      <w:r w:rsidRPr="00A930CF">
        <w:softHyphen/>
        <w:t>го уча</w:t>
      </w:r>
      <w:r w:rsidRPr="00A930CF">
        <w:softHyphen/>
        <w:t>ст</w:t>
      </w:r>
      <w:r w:rsidRPr="00A930CF">
        <w:softHyphen/>
        <w:t>ка, N – ко</w:t>
      </w:r>
      <w:r w:rsidRPr="00A930CF">
        <w:softHyphen/>
        <w:t>ли</w:t>
      </w:r>
      <w:r w:rsidRPr="00A930CF">
        <w:softHyphen/>
        <w:t>че</w:t>
      </w:r>
      <w:r w:rsidRPr="00A930CF">
        <w:softHyphen/>
        <w:t>ст</w:t>
      </w:r>
      <w:r w:rsidRPr="00A930CF">
        <w:softHyphen/>
        <w:t>во объ</w:t>
      </w:r>
      <w:r w:rsidRPr="00A930CF">
        <w:softHyphen/>
        <w:t>ек</w:t>
      </w:r>
      <w:r w:rsidRPr="00A930CF">
        <w:softHyphen/>
        <w:t>тов в обу</w:t>
      </w:r>
      <w:r w:rsidRPr="00A930CF">
        <w:softHyphen/>
        <w:t>чаю</w:t>
      </w:r>
      <w:r w:rsidRPr="00A930CF">
        <w:softHyphen/>
        <w:t>щей вы</w:t>
      </w:r>
      <w:r w:rsidRPr="00A930CF">
        <w:softHyphen/>
        <w:t>бор</w:t>
      </w:r>
      <w:r w:rsidRPr="00A930CF">
        <w:softHyphen/>
        <w:t>ке;</w:t>
      </w:r>
    </w:p>
    <w:p w:rsidR="00BC75CB" w:rsidRPr="00A930CF" w:rsidRDefault="00BC75CB" w:rsidP="00BC75CB">
      <w:pPr>
        <w:tabs>
          <w:tab w:val="num" w:pos="1080"/>
        </w:tabs>
      </w:pPr>
      <w:r w:rsidRPr="00A930CF">
        <w:t>рас</w:t>
      </w:r>
      <w:r w:rsidRPr="00A930CF">
        <w:softHyphen/>
        <w:t>чет ко</w:t>
      </w:r>
      <w:r w:rsidRPr="00A930CF">
        <w:softHyphen/>
        <w:t>эф</w:t>
      </w:r>
      <w:r w:rsidRPr="00A930CF">
        <w:softHyphen/>
        <w:t>фи</w:t>
      </w:r>
      <w:r w:rsidRPr="00A930CF">
        <w:softHyphen/>
        <w:t>ци</w:t>
      </w:r>
      <w:r w:rsidRPr="00A930CF">
        <w:softHyphen/>
        <w:t>ен</w:t>
      </w:r>
      <w:r w:rsidRPr="00A930CF">
        <w:softHyphen/>
        <w:t>тов зна</w:t>
      </w:r>
      <w:r w:rsidRPr="00A930CF">
        <w:softHyphen/>
        <w:t>чи</w:t>
      </w:r>
      <w:r w:rsidRPr="00A930CF">
        <w:softHyphen/>
        <w:t>мо</w:t>
      </w:r>
      <w:r w:rsidRPr="00A930CF">
        <w:softHyphen/>
        <w:t>сти Rk фак</w:t>
      </w:r>
      <w:r w:rsidRPr="00A930CF">
        <w:softHyphen/>
        <w:t>то</w:t>
      </w:r>
      <w:r w:rsidRPr="00A930CF">
        <w:softHyphen/>
        <w:t>ра X(k) по фор</w:t>
      </w:r>
      <w:r w:rsidRPr="00A930CF">
        <w:softHyphen/>
        <w:t>му</w:t>
      </w:r>
      <w:r w:rsidRPr="00A930CF">
        <w:softHyphen/>
        <w:t>ле:</w:t>
      </w:r>
    </w:p>
    <w:p w:rsidR="00BC75CB" w:rsidRPr="00A930CF" w:rsidRDefault="00BC75CB" w:rsidP="00BC75CB"/>
    <w:p w:rsidR="00BC75CB" w:rsidRPr="00A930CF" w:rsidRDefault="00BC75CB" w:rsidP="00BC75CB">
      <w:r w:rsidRPr="00A930CF">
        <w:object w:dxaOrig="999" w:dyaOrig="680">
          <v:shape id="_x0000_i1026" type="#_x0000_t75" style="width:50.25pt;height:33.5pt" o:ole="">
            <v:imagedata r:id="rId70" o:title=""/>
          </v:shape>
          <o:OLEObject Type="Embed" ProgID="Equation.3" ShapeID="_x0000_i1026" DrawAspect="Content" ObjectID="_1497335674" r:id="rId71"/>
        </w:object>
      </w:r>
      <w:r w:rsidRPr="00A930CF">
        <w:t xml:space="preserve">, k=1,…,m, </w:t>
      </w:r>
      <w:r w:rsidRPr="00A930CF">
        <w:tab/>
        <w:t>(2)</w:t>
      </w:r>
    </w:p>
    <w:p w:rsidR="00BC75CB" w:rsidRPr="00A930CF" w:rsidRDefault="00BC75CB" w:rsidP="00BC75CB">
      <w:r w:rsidRPr="00A930CF">
        <w:t>где: rmax – мак</w:t>
      </w:r>
      <w:r w:rsidRPr="00A930CF">
        <w:softHyphen/>
        <w:t>си</w:t>
      </w:r>
      <w:r w:rsidRPr="00A930CF">
        <w:softHyphen/>
        <w:t>маль</w:t>
      </w:r>
      <w:r w:rsidRPr="00A930CF">
        <w:softHyphen/>
        <w:t>ный из най</w:t>
      </w:r>
      <w:r w:rsidRPr="00A930CF">
        <w:softHyphen/>
        <w:t>ден</w:t>
      </w:r>
      <w:r w:rsidRPr="00A930CF">
        <w:softHyphen/>
        <w:t>ных ко</w:t>
      </w:r>
      <w:r w:rsidRPr="00A930CF">
        <w:softHyphen/>
        <w:t>эф</w:t>
      </w:r>
      <w:r w:rsidRPr="00A930CF">
        <w:softHyphen/>
        <w:t>фи</w:t>
      </w:r>
      <w:r w:rsidRPr="00A930CF">
        <w:softHyphen/>
        <w:t>ци</w:t>
      </w:r>
      <w:r w:rsidRPr="00A930CF">
        <w:softHyphen/>
        <w:t>ен</w:t>
      </w:r>
      <w:r w:rsidRPr="00A930CF">
        <w:softHyphen/>
        <w:t>тов кор</w:t>
      </w:r>
      <w:r w:rsidRPr="00A930CF">
        <w:softHyphen/>
        <w:t>ре</w:t>
      </w:r>
      <w:r w:rsidRPr="00A930CF">
        <w:softHyphen/>
        <w:t>ля</w:t>
      </w:r>
      <w:r w:rsidRPr="00A930CF">
        <w:softHyphen/>
        <w:t>ции, а m – ко</w:t>
      </w:r>
      <w:r w:rsidRPr="00A930CF">
        <w:softHyphen/>
        <w:t>ли</w:t>
      </w:r>
      <w:r w:rsidRPr="00A930CF">
        <w:softHyphen/>
        <w:t>че</w:t>
      </w:r>
      <w:r w:rsidRPr="00A930CF">
        <w:softHyphen/>
        <w:t>ст</w:t>
      </w:r>
      <w:r w:rsidRPr="00A930CF">
        <w:softHyphen/>
        <w:t>во фак</w:t>
      </w:r>
      <w:r w:rsidRPr="00A930CF">
        <w:softHyphen/>
        <w:t>то</w:t>
      </w:r>
      <w:r w:rsidRPr="00A930CF">
        <w:softHyphen/>
        <w:t>ров стоимости.</w:t>
      </w:r>
    </w:p>
    <w:p w:rsidR="00BC75CB" w:rsidRPr="00A930CF" w:rsidRDefault="00BC75CB" w:rsidP="00BC75CB">
      <w:pPr>
        <w:tabs>
          <w:tab w:val="num" w:pos="1080"/>
        </w:tabs>
      </w:pPr>
      <w:r w:rsidRPr="00A930CF">
        <w:t>выбор из всех коэффициентов значимости тех коэффициентов, значения которых не менее 0.2 – 0.3. Соответствующие этим коэффициентам значимости факторы стоимости являются теми факторами, которые в основном формируют стоимость земельных участков группы.</w:t>
      </w:r>
    </w:p>
    <w:p w:rsidR="00A352BA" w:rsidRPr="00A930CF" w:rsidRDefault="00A352BA" w:rsidP="00BC75CB">
      <w:pPr>
        <w:tabs>
          <w:tab w:val="num" w:pos="1080"/>
        </w:tabs>
      </w:pPr>
      <w:r w:rsidRPr="00A930CF">
        <w:t>Ниже представлен корреляционный анализ факторов стоимости для модельных групп:</w:t>
      </w:r>
    </w:p>
    <w:p w:rsidR="00A352BA" w:rsidRPr="00A930CF" w:rsidRDefault="004E3E56" w:rsidP="004E3E56">
      <w:pPr>
        <w:keepNext/>
        <w:tabs>
          <w:tab w:val="num" w:pos="1080"/>
        </w:tabs>
        <w:ind w:firstLine="0"/>
        <w:jc w:val="center"/>
      </w:pPr>
      <w:r w:rsidRPr="00A930CF">
        <w:rPr>
          <w:noProof/>
        </w:rPr>
        <w:drawing>
          <wp:inline distT="0" distB="0" distL="0" distR="0">
            <wp:extent cx="5838825" cy="4255805"/>
            <wp:effectExtent l="19050" t="0" r="9525"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rcRect/>
                    <a:stretch>
                      <a:fillRect/>
                    </a:stretch>
                  </pic:blipFill>
                  <pic:spPr>
                    <a:xfrm>
                      <a:off x="0" y="0"/>
                      <a:ext cx="5838953" cy="4255898"/>
                    </a:xfrm>
                    <a:prstGeom prst="rect">
                      <a:avLst/>
                    </a:prstGeom>
                  </pic:spPr>
                </pic:pic>
              </a:graphicData>
            </a:graphic>
          </wp:inline>
        </w:drawing>
      </w:r>
    </w:p>
    <w:p w:rsidR="00A352BA" w:rsidRPr="00A930CF" w:rsidRDefault="00A352BA" w:rsidP="00A352BA">
      <w:pPr>
        <w:pStyle w:val="ad"/>
        <w:jc w:val="center"/>
        <w:rPr>
          <w:noProof/>
        </w:rPr>
      </w:pPr>
      <w:r w:rsidRPr="00A930CF">
        <w:t xml:space="preserve">Рисунок </w:t>
      </w:r>
      <w:r w:rsidR="0029018E" w:rsidRPr="00A930CF">
        <w:fldChar w:fldCharType="begin"/>
      </w:r>
      <w:r w:rsidR="00CC19D2" w:rsidRPr="00A930CF">
        <w:instrText xml:space="preserve"> SEQ Рисунок \* ARABIC </w:instrText>
      </w:r>
      <w:r w:rsidR="0029018E" w:rsidRPr="00A930CF">
        <w:fldChar w:fldCharType="separate"/>
      </w:r>
      <w:r w:rsidR="006C23EE">
        <w:rPr>
          <w:noProof/>
        </w:rPr>
        <w:t>10</w:t>
      </w:r>
      <w:r w:rsidR="0029018E" w:rsidRPr="00A930CF">
        <w:fldChar w:fldCharType="end"/>
      </w:r>
      <w:r w:rsidRPr="00A930CF">
        <w:rPr>
          <w:noProof/>
        </w:rPr>
        <w:t>. Корреляционный анализ группы «</w:t>
      </w:r>
      <w:r w:rsidR="003E38CD" w:rsidRPr="00A930CF">
        <w:rPr>
          <w:noProof/>
        </w:rPr>
        <w:t>Д</w:t>
      </w:r>
      <w:r w:rsidR="00A738AC" w:rsidRPr="00A930CF">
        <w:rPr>
          <w:noProof/>
        </w:rPr>
        <w:t>о кирова более 50 км</w:t>
      </w:r>
      <w:r w:rsidRPr="00A930CF">
        <w:rPr>
          <w:noProof/>
        </w:rPr>
        <w:t>»</w:t>
      </w:r>
    </w:p>
    <w:p w:rsidR="00A352BA" w:rsidRPr="00A930CF" w:rsidRDefault="00A352BA" w:rsidP="00A352BA">
      <w:r w:rsidRPr="00A930CF">
        <w:t xml:space="preserve">Как показывает рисунок, на стоимость земельных участков оказывают влияние сразу несколько факторов: </w:t>
      </w:r>
      <w:r w:rsidRPr="00A930CF">
        <w:rPr>
          <w:lang w:val="en-US"/>
        </w:rPr>
        <w:t>F</w:t>
      </w:r>
      <w:r w:rsidR="00A738AC" w:rsidRPr="00A930CF">
        <w:t>2</w:t>
      </w:r>
      <w:r w:rsidRPr="00A930CF">
        <w:t xml:space="preserve">, </w:t>
      </w:r>
      <w:r w:rsidRPr="00A930CF">
        <w:rPr>
          <w:lang w:val="en-US"/>
        </w:rPr>
        <w:t>F</w:t>
      </w:r>
      <w:r w:rsidR="00A738AC" w:rsidRPr="00A930CF">
        <w:t>3</w:t>
      </w:r>
      <w:r w:rsidRPr="00A930CF">
        <w:t xml:space="preserve">, </w:t>
      </w:r>
      <w:r w:rsidRPr="00A930CF">
        <w:rPr>
          <w:lang w:val="en-US"/>
        </w:rPr>
        <w:t>F</w:t>
      </w:r>
      <w:r w:rsidR="00A738AC" w:rsidRPr="00A930CF">
        <w:t>6</w:t>
      </w:r>
      <w:r w:rsidRPr="00A930CF">
        <w:t xml:space="preserve">. Однако, фактор </w:t>
      </w:r>
      <w:r w:rsidRPr="00A930CF">
        <w:rPr>
          <w:lang w:val="en-US"/>
        </w:rPr>
        <w:t>F</w:t>
      </w:r>
      <w:r w:rsidR="00A738AC" w:rsidRPr="00A930CF">
        <w:t>6</w:t>
      </w:r>
      <w:r w:rsidRPr="00A930CF">
        <w:t xml:space="preserve"> име</w:t>
      </w:r>
      <w:r w:rsidR="00A738AC" w:rsidRPr="00A930CF">
        <w:t>е</w:t>
      </w:r>
      <w:r w:rsidRPr="00A930CF">
        <w:t xml:space="preserve">т достаточно сильную корреляцию с фактором </w:t>
      </w:r>
      <w:r w:rsidRPr="00A930CF">
        <w:rPr>
          <w:lang w:val="en-US"/>
        </w:rPr>
        <w:t>F</w:t>
      </w:r>
      <w:r w:rsidRPr="00A930CF">
        <w:t xml:space="preserve">3, что </w:t>
      </w:r>
      <w:r w:rsidR="00AA0DA6" w:rsidRPr="00A930CF">
        <w:t xml:space="preserve">не </w:t>
      </w:r>
      <w:r w:rsidRPr="00A930CF">
        <w:t>позвол</w:t>
      </w:r>
      <w:r w:rsidR="00AA0DA6" w:rsidRPr="00A930CF">
        <w:t>яе</w:t>
      </w:r>
      <w:r w:rsidRPr="00A930CF">
        <w:t xml:space="preserve">т </w:t>
      </w:r>
      <w:r w:rsidR="00AA0DA6" w:rsidRPr="00A930CF">
        <w:t>его</w:t>
      </w:r>
      <w:r w:rsidRPr="00A930CF">
        <w:t xml:space="preserve"> использовать для построения модели. </w:t>
      </w:r>
    </w:p>
    <w:p w:rsidR="00886F5A" w:rsidRPr="00A930CF" w:rsidRDefault="00390548" w:rsidP="00886F5A">
      <w:pPr>
        <w:keepNext/>
        <w:ind w:firstLine="0"/>
        <w:jc w:val="center"/>
      </w:pPr>
      <w:r>
        <w:rPr>
          <w:noProof/>
        </w:rPr>
        <w:drawing>
          <wp:inline distT="0" distB="0" distL="0" distR="0">
            <wp:extent cx="6125804" cy="4133850"/>
            <wp:effectExtent l="19050" t="0" r="8296"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srcRect l="50142" t="10098" r="1442" b="23453"/>
                    <a:stretch>
                      <a:fillRect/>
                    </a:stretch>
                  </pic:blipFill>
                  <pic:spPr bwMode="auto">
                    <a:xfrm>
                      <a:off x="0" y="0"/>
                      <a:ext cx="6125804" cy="4133850"/>
                    </a:xfrm>
                    <a:prstGeom prst="rect">
                      <a:avLst/>
                    </a:prstGeom>
                    <a:noFill/>
                    <a:ln w="9525">
                      <a:noFill/>
                      <a:miter lim="800000"/>
                      <a:headEnd/>
                      <a:tailEnd/>
                    </a:ln>
                  </pic:spPr>
                </pic:pic>
              </a:graphicData>
            </a:graphic>
          </wp:inline>
        </w:drawing>
      </w:r>
    </w:p>
    <w:p w:rsidR="00902553" w:rsidRPr="00A930CF" w:rsidRDefault="00886F5A" w:rsidP="00886F5A">
      <w:pPr>
        <w:pStyle w:val="ad"/>
        <w:jc w:val="center"/>
      </w:pPr>
      <w:r w:rsidRPr="00A930CF">
        <w:t xml:space="preserve">Рисунок </w:t>
      </w:r>
      <w:r w:rsidR="0029018E" w:rsidRPr="00A930CF">
        <w:fldChar w:fldCharType="begin"/>
      </w:r>
      <w:r w:rsidR="00CC19D2" w:rsidRPr="00A930CF">
        <w:instrText xml:space="preserve"> SEQ Рисунок \* ARABIC </w:instrText>
      </w:r>
      <w:r w:rsidR="0029018E" w:rsidRPr="00A930CF">
        <w:fldChar w:fldCharType="separate"/>
      </w:r>
      <w:r w:rsidR="006C23EE">
        <w:rPr>
          <w:noProof/>
        </w:rPr>
        <w:t>11</w:t>
      </w:r>
      <w:r w:rsidR="0029018E" w:rsidRPr="00A930CF">
        <w:fldChar w:fldCharType="end"/>
      </w:r>
      <w:r w:rsidRPr="00A930CF">
        <w:t>. Корреляционный анализ группы «</w:t>
      </w:r>
      <w:r w:rsidR="00131822">
        <w:t>Город.модель</w:t>
      </w:r>
      <w:r w:rsidRPr="00A930CF">
        <w:t>»</w:t>
      </w:r>
    </w:p>
    <w:p w:rsidR="00886F5A" w:rsidRPr="00A930CF" w:rsidRDefault="00886F5A" w:rsidP="00886F5A">
      <w:r w:rsidRPr="00A930CF">
        <w:t xml:space="preserve">В данном случае на стоимость объектов оценки оказывает влияние фактор </w:t>
      </w:r>
      <w:r w:rsidRPr="00A930CF">
        <w:rPr>
          <w:lang w:val="en-US"/>
        </w:rPr>
        <w:t>F</w:t>
      </w:r>
      <w:r w:rsidRPr="00A930CF">
        <w:t>1 «Численность населения в населенном пункте» с коэффициентом значимости 0,</w:t>
      </w:r>
      <w:r w:rsidR="00390548">
        <w:t>69</w:t>
      </w:r>
      <w:r w:rsidRPr="00A930CF">
        <w:t xml:space="preserve">. Следующим по значимости фактор идет </w:t>
      </w:r>
      <w:r w:rsidRPr="00A930CF">
        <w:rPr>
          <w:lang w:val="en-US"/>
        </w:rPr>
        <w:t>F</w:t>
      </w:r>
      <w:r w:rsidR="00390548">
        <w:t>5 «Расстояние от объекта до центра НП». Эти факторы и будут использованы для построения модели</w:t>
      </w:r>
      <w:r w:rsidRPr="00A930CF">
        <w:t>.</w:t>
      </w:r>
    </w:p>
    <w:p w:rsidR="00BC75CB" w:rsidRPr="00A930CF" w:rsidRDefault="00BC75CB" w:rsidP="00BC75CB">
      <w:r w:rsidRPr="00A930CF">
        <w:t>3. Про</w:t>
      </w:r>
      <w:r w:rsidRPr="00A930CF">
        <w:softHyphen/>
        <w:t>вер</w:t>
      </w:r>
      <w:r w:rsidRPr="00A930CF">
        <w:softHyphen/>
        <w:t>ка фак</w:t>
      </w:r>
      <w:r w:rsidRPr="00A930CF">
        <w:softHyphen/>
        <w:t>то</w:t>
      </w:r>
      <w:r w:rsidRPr="00A930CF">
        <w:softHyphen/>
        <w:t>ров кла</w:t>
      </w:r>
      <w:r w:rsidRPr="00A930CF">
        <w:softHyphen/>
        <w:t>сте</w:t>
      </w:r>
      <w:r w:rsidRPr="00A930CF">
        <w:softHyphen/>
        <w:t>ри</w:t>
      </w:r>
      <w:r w:rsidRPr="00A930CF">
        <w:softHyphen/>
        <w:t>за</w:t>
      </w:r>
      <w:r w:rsidRPr="00A930CF">
        <w:softHyphen/>
        <w:t>ции на на</w:t>
      </w:r>
      <w:r w:rsidRPr="00A930CF">
        <w:softHyphen/>
        <w:t>ли</w:t>
      </w:r>
      <w:r w:rsidRPr="00A930CF">
        <w:softHyphen/>
        <w:t>чие муль</w:t>
      </w:r>
      <w:r w:rsidRPr="00A930CF">
        <w:softHyphen/>
        <w:t>ти</w:t>
      </w:r>
      <w:r w:rsidRPr="00A930CF">
        <w:softHyphen/>
        <w:t>кол</w:t>
      </w:r>
      <w:r w:rsidRPr="00A930CF">
        <w:softHyphen/>
        <w:t>ли</w:t>
      </w:r>
      <w:r w:rsidRPr="00A930CF">
        <w:softHyphen/>
        <w:t>не</w:t>
      </w:r>
      <w:r w:rsidRPr="00A930CF">
        <w:softHyphen/>
        <w:t>ар</w:t>
      </w:r>
      <w:r w:rsidRPr="00A930CF">
        <w:softHyphen/>
        <w:t>но</w:t>
      </w:r>
      <w:r w:rsidRPr="00A930CF">
        <w:softHyphen/>
        <w:t>сти. Про</w:t>
      </w:r>
      <w:r w:rsidRPr="00A930CF">
        <w:softHyphen/>
        <w:t>вер</w:t>
      </w:r>
      <w:r w:rsidRPr="00A930CF">
        <w:softHyphen/>
        <w:t>ка на на</w:t>
      </w:r>
      <w:r w:rsidRPr="00A930CF">
        <w:softHyphen/>
        <w:t>ли</w:t>
      </w:r>
      <w:r w:rsidRPr="00A930CF">
        <w:softHyphen/>
        <w:t>чие кор</w:t>
      </w:r>
      <w:r w:rsidRPr="00A930CF">
        <w:softHyphen/>
        <w:t>ре</w:t>
      </w:r>
      <w:r w:rsidRPr="00A930CF">
        <w:softHyphen/>
        <w:t>ля</w:t>
      </w:r>
      <w:r w:rsidRPr="00A930CF">
        <w:softHyphen/>
        <w:t>ци</w:t>
      </w:r>
      <w:r w:rsidRPr="00A930CF">
        <w:softHyphen/>
        <w:t>он</w:t>
      </w:r>
      <w:r w:rsidRPr="00A930CF">
        <w:softHyphen/>
        <w:t>ной за</w:t>
      </w:r>
      <w:r w:rsidRPr="00A930CF">
        <w:softHyphen/>
        <w:t>ви</w:t>
      </w:r>
      <w:r w:rsidRPr="00A930CF">
        <w:softHyphen/>
        <w:t>си</w:t>
      </w:r>
      <w:r w:rsidRPr="00A930CF">
        <w:softHyphen/>
        <w:t>мо</w:t>
      </w:r>
      <w:r w:rsidRPr="00A930CF">
        <w:softHyphen/>
        <w:t>сти ме</w:t>
      </w:r>
      <w:r w:rsidRPr="00A930CF">
        <w:softHyphen/>
        <w:t>ж</w:t>
      </w:r>
      <w:r w:rsidRPr="00A930CF">
        <w:softHyphen/>
        <w:t>ду фак</w:t>
      </w:r>
      <w:r w:rsidRPr="00A930CF">
        <w:softHyphen/>
        <w:t>то</w:t>
      </w:r>
      <w:r w:rsidRPr="00A930CF">
        <w:softHyphen/>
        <w:t>ра</w:t>
      </w:r>
      <w:r w:rsidRPr="00A930CF">
        <w:softHyphen/>
        <w:t>ми стоимости и ре</w:t>
      </w:r>
      <w:r w:rsidRPr="00A930CF">
        <w:softHyphen/>
        <w:t>зуль</w:t>
      </w:r>
      <w:r w:rsidRPr="00A930CF">
        <w:softHyphen/>
        <w:t>ти</w:t>
      </w:r>
      <w:r w:rsidRPr="00A930CF">
        <w:softHyphen/>
        <w:t>рую</w:t>
      </w:r>
      <w:r w:rsidRPr="00A930CF">
        <w:softHyphen/>
        <w:t>щим по</w:t>
      </w:r>
      <w:r w:rsidRPr="00A930CF">
        <w:softHyphen/>
        <w:t>ка</w:t>
      </w:r>
      <w:r w:rsidRPr="00A930CF">
        <w:softHyphen/>
        <w:t>за</w:t>
      </w:r>
      <w:r w:rsidRPr="00A930CF">
        <w:softHyphen/>
        <w:t>те</w:t>
      </w:r>
      <w:r w:rsidRPr="00A930CF">
        <w:softHyphen/>
        <w:t>лем (в дан</w:t>
      </w:r>
      <w:r w:rsidRPr="00A930CF">
        <w:softHyphen/>
        <w:t>ном слу</w:t>
      </w:r>
      <w:r w:rsidRPr="00A930CF">
        <w:softHyphen/>
        <w:t>чае ры</w:t>
      </w:r>
      <w:r w:rsidRPr="00A930CF">
        <w:softHyphen/>
        <w:t>ноч</w:t>
      </w:r>
      <w:r w:rsidRPr="00A930CF">
        <w:softHyphen/>
        <w:t>ной стои</w:t>
      </w:r>
      <w:r w:rsidRPr="00A930CF">
        <w:softHyphen/>
        <w:t>мо</w:t>
      </w:r>
      <w:r w:rsidRPr="00A930CF">
        <w:softHyphen/>
        <w:t xml:space="preserve">стью </w:t>
      </w:r>
      <w:smartTag w:uri="urn:schemas-microsoft-com:office:smarttags" w:element="metricconverter">
        <w:smartTagPr>
          <w:attr w:name="ProductID" w:val="1 кв. м"/>
        </w:smartTagPr>
        <w:r w:rsidRPr="00A930CF">
          <w:t>1 кв. м</w:t>
        </w:r>
      </w:smartTag>
      <w:r w:rsidRPr="00A930CF">
        <w:t xml:space="preserve"> площади зе</w:t>
      </w:r>
      <w:r w:rsidRPr="00A930CF">
        <w:softHyphen/>
        <w:t>мель</w:t>
      </w:r>
      <w:r w:rsidRPr="00A930CF">
        <w:softHyphen/>
        <w:t>но</w:t>
      </w:r>
      <w:r w:rsidRPr="00A930CF">
        <w:softHyphen/>
        <w:t>го уча</w:t>
      </w:r>
      <w:r w:rsidRPr="00A930CF">
        <w:softHyphen/>
        <w:t>ст</w:t>
      </w:r>
      <w:r w:rsidRPr="00A930CF">
        <w:softHyphen/>
        <w:t>ка) не дос</w:t>
      </w:r>
      <w:r w:rsidRPr="00A930CF">
        <w:softHyphen/>
        <w:t>та</w:t>
      </w:r>
      <w:r w:rsidRPr="00A930CF">
        <w:softHyphen/>
        <w:t>точ</w:t>
      </w:r>
      <w:r w:rsidRPr="00A930CF">
        <w:softHyphen/>
        <w:t>на для при</w:t>
      </w:r>
      <w:r w:rsidRPr="00A930CF">
        <w:softHyphen/>
        <w:t>ня</w:t>
      </w:r>
      <w:r w:rsidRPr="00A930CF">
        <w:softHyphen/>
        <w:t>тия окон</w:t>
      </w:r>
      <w:r w:rsidRPr="00A930CF">
        <w:softHyphen/>
        <w:t>ча</w:t>
      </w:r>
      <w:r w:rsidRPr="00A930CF">
        <w:softHyphen/>
        <w:t>тель</w:t>
      </w:r>
      <w:r w:rsidRPr="00A930CF">
        <w:softHyphen/>
        <w:t>но</w:t>
      </w:r>
      <w:r w:rsidRPr="00A930CF">
        <w:softHyphen/>
        <w:t>го ре</w:t>
      </w:r>
      <w:r w:rsidRPr="00A930CF">
        <w:softHyphen/>
        <w:t>ше</w:t>
      </w:r>
      <w:r w:rsidRPr="00A930CF">
        <w:softHyphen/>
        <w:t>ния о вклю</w:t>
      </w:r>
      <w:r w:rsidRPr="00A930CF">
        <w:softHyphen/>
        <w:t>че</w:t>
      </w:r>
      <w:r w:rsidRPr="00A930CF">
        <w:softHyphen/>
        <w:t>нии дан</w:t>
      </w:r>
      <w:r w:rsidRPr="00A930CF">
        <w:softHyphen/>
        <w:t>но</w:t>
      </w:r>
      <w:r w:rsidRPr="00A930CF">
        <w:softHyphen/>
        <w:t>го фак</w:t>
      </w:r>
      <w:r w:rsidRPr="00A930CF">
        <w:softHyphen/>
        <w:t>то</w:t>
      </w:r>
      <w:r w:rsidRPr="00A930CF">
        <w:softHyphen/>
        <w:t>ра в мо</w:t>
      </w:r>
      <w:r w:rsidRPr="00A930CF">
        <w:softHyphen/>
        <w:t>дель, по</w:t>
      </w:r>
      <w:r w:rsidRPr="00A930CF">
        <w:softHyphen/>
        <w:t>сколь</w:t>
      </w:r>
      <w:r w:rsidRPr="00A930CF">
        <w:softHyphen/>
        <w:t>ку од</w:t>
      </w:r>
      <w:r w:rsidRPr="00A930CF">
        <w:softHyphen/>
        <w:t>ним из ус</w:t>
      </w:r>
      <w:r w:rsidRPr="00A930CF">
        <w:softHyphen/>
        <w:t>ло</w:t>
      </w:r>
      <w:r w:rsidRPr="00A930CF">
        <w:softHyphen/>
        <w:t>вий по</w:t>
      </w:r>
      <w:r w:rsidRPr="00A930CF">
        <w:softHyphen/>
        <w:t>строе</w:t>
      </w:r>
      <w:r w:rsidRPr="00A930CF">
        <w:softHyphen/>
        <w:t>ния мо</w:t>
      </w:r>
      <w:r w:rsidRPr="00A930CF">
        <w:softHyphen/>
        <w:t>де</w:t>
      </w:r>
      <w:r w:rsidRPr="00A930CF">
        <w:softHyphen/>
        <w:t>ли мно</w:t>
      </w:r>
      <w:r w:rsidRPr="00A930CF">
        <w:softHyphen/>
        <w:t>же</w:t>
      </w:r>
      <w:r w:rsidRPr="00A930CF">
        <w:softHyphen/>
        <w:t>ст</w:t>
      </w:r>
      <w:r w:rsidRPr="00A930CF">
        <w:softHyphen/>
        <w:t>вен</w:t>
      </w:r>
      <w:r w:rsidRPr="00A930CF">
        <w:softHyphen/>
        <w:t>ной рег</w:t>
      </w:r>
      <w:r w:rsidRPr="00A930CF">
        <w:softHyphen/>
        <w:t>рес</w:t>
      </w:r>
      <w:r w:rsidRPr="00A930CF">
        <w:softHyphen/>
        <w:t>сии яв</w:t>
      </w:r>
      <w:r w:rsidRPr="00A930CF">
        <w:softHyphen/>
        <w:t>ля</w:t>
      </w:r>
      <w:r w:rsidRPr="00A930CF">
        <w:softHyphen/>
        <w:t>ет</w:t>
      </w:r>
      <w:r w:rsidRPr="00A930CF">
        <w:softHyphen/>
        <w:t>ся не</w:t>
      </w:r>
      <w:r w:rsidRPr="00A930CF">
        <w:softHyphen/>
        <w:t>за</w:t>
      </w:r>
      <w:r w:rsidRPr="00A930CF">
        <w:softHyphen/>
        <w:t>ви</w:t>
      </w:r>
      <w:r w:rsidRPr="00A930CF">
        <w:softHyphen/>
        <w:t>си</w:t>
      </w:r>
      <w:r w:rsidRPr="00A930CF">
        <w:softHyphen/>
        <w:t>мость дей</w:t>
      </w:r>
      <w:r w:rsidRPr="00A930CF">
        <w:softHyphen/>
        <w:t>ст</w:t>
      </w:r>
      <w:r w:rsidRPr="00A930CF">
        <w:softHyphen/>
        <w:t>вия фак</w:t>
      </w:r>
      <w:r w:rsidRPr="00A930CF">
        <w:softHyphen/>
        <w:t>то</w:t>
      </w:r>
      <w:r w:rsidRPr="00A930CF">
        <w:softHyphen/>
        <w:t>ров. Си</w:t>
      </w:r>
      <w:r w:rsidRPr="00A930CF">
        <w:softHyphen/>
        <w:t>туа</w:t>
      </w:r>
      <w:r w:rsidRPr="00A930CF">
        <w:softHyphen/>
        <w:t>ция, ко</w:t>
      </w:r>
      <w:r w:rsidRPr="00A930CF">
        <w:softHyphen/>
        <w:t>гда это ус</w:t>
      </w:r>
      <w:r w:rsidRPr="00A930CF">
        <w:softHyphen/>
        <w:t>ло</w:t>
      </w:r>
      <w:r w:rsidRPr="00A930CF">
        <w:softHyphen/>
        <w:t>вие на</w:t>
      </w:r>
      <w:r w:rsidRPr="00A930CF">
        <w:softHyphen/>
        <w:t>ру</w:t>
      </w:r>
      <w:r w:rsidRPr="00A930CF">
        <w:softHyphen/>
        <w:t>ша</w:t>
      </w:r>
      <w:r w:rsidRPr="00A930CF">
        <w:softHyphen/>
        <w:t>ет</w:t>
      </w:r>
      <w:r w:rsidRPr="00A930CF">
        <w:softHyphen/>
        <w:t>ся, на</w:t>
      </w:r>
      <w:r w:rsidRPr="00A930CF">
        <w:softHyphen/>
        <w:t>зы</w:t>
      </w:r>
      <w:r w:rsidRPr="00A930CF">
        <w:softHyphen/>
        <w:t>ва</w:t>
      </w:r>
      <w:r w:rsidRPr="00A930CF">
        <w:softHyphen/>
        <w:t>ет</w:t>
      </w:r>
      <w:r w:rsidRPr="00A930CF">
        <w:softHyphen/>
        <w:t>ся муль</w:t>
      </w:r>
      <w:r w:rsidRPr="00A930CF">
        <w:softHyphen/>
        <w:t>ти</w:t>
      </w:r>
      <w:r w:rsidRPr="00A930CF">
        <w:softHyphen/>
        <w:t>кол</w:t>
      </w:r>
      <w:r w:rsidRPr="00A930CF">
        <w:softHyphen/>
        <w:t>ли</w:t>
      </w:r>
      <w:r w:rsidRPr="00A930CF">
        <w:softHyphen/>
        <w:t>не</w:t>
      </w:r>
      <w:r w:rsidRPr="00A930CF">
        <w:softHyphen/>
        <w:t>ар</w:t>
      </w:r>
      <w:r w:rsidRPr="00A930CF">
        <w:softHyphen/>
        <w:t>но</w:t>
      </w:r>
      <w:r w:rsidRPr="00A930CF">
        <w:softHyphen/>
        <w:t>стью и оз</w:t>
      </w:r>
      <w:r w:rsidRPr="00A930CF">
        <w:softHyphen/>
        <w:t>на</w:t>
      </w:r>
      <w:r w:rsidRPr="00A930CF">
        <w:softHyphen/>
        <w:t>ча</w:t>
      </w:r>
      <w:r w:rsidRPr="00A930CF">
        <w:softHyphen/>
        <w:t>ет су</w:t>
      </w:r>
      <w:r w:rsidRPr="00A930CF">
        <w:softHyphen/>
        <w:t>ще</w:t>
      </w:r>
      <w:r w:rsidRPr="00A930CF">
        <w:softHyphen/>
        <w:t>ст</w:t>
      </w:r>
      <w:r w:rsidRPr="00A930CF">
        <w:softHyphen/>
        <w:t>во</w:t>
      </w:r>
      <w:r w:rsidRPr="00A930CF">
        <w:softHyphen/>
        <w:t>ва</w:t>
      </w:r>
      <w:r w:rsidRPr="00A930CF">
        <w:softHyphen/>
        <w:t>ние тес</w:t>
      </w:r>
      <w:r w:rsidRPr="00A930CF">
        <w:softHyphen/>
        <w:t>ной за</w:t>
      </w:r>
      <w:r w:rsidRPr="00A930CF">
        <w:softHyphen/>
        <w:t>ви</w:t>
      </w:r>
      <w:r w:rsidRPr="00A930CF">
        <w:softHyphen/>
        <w:t>си</w:t>
      </w:r>
      <w:r w:rsidRPr="00A930CF">
        <w:softHyphen/>
        <w:t>мо</w:t>
      </w:r>
      <w:r w:rsidRPr="00A930CF">
        <w:softHyphen/>
        <w:t>сти (силь</w:t>
      </w:r>
      <w:r w:rsidRPr="00A930CF">
        <w:softHyphen/>
        <w:t>ной кор</w:t>
      </w:r>
      <w:r w:rsidRPr="00A930CF">
        <w:softHyphen/>
        <w:t>ре</w:t>
      </w:r>
      <w:r w:rsidRPr="00A930CF">
        <w:softHyphen/>
        <w:t>ля</w:t>
      </w:r>
      <w:r w:rsidRPr="00A930CF">
        <w:softHyphen/>
        <w:t>ции) ме</w:t>
      </w:r>
      <w:r w:rsidRPr="00A930CF">
        <w:softHyphen/>
        <w:t>ж</w:t>
      </w:r>
      <w:r w:rsidRPr="00A930CF">
        <w:softHyphen/>
        <w:t>ду дву</w:t>
      </w:r>
      <w:r w:rsidRPr="00A930CF">
        <w:softHyphen/>
        <w:t>мя и бо</w:t>
      </w:r>
      <w:r w:rsidRPr="00A930CF">
        <w:softHyphen/>
        <w:t>лее фак</w:t>
      </w:r>
      <w:r w:rsidRPr="00A930CF">
        <w:softHyphen/>
        <w:t>то</w:t>
      </w:r>
      <w:r w:rsidRPr="00A930CF">
        <w:softHyphen/>
        <w:t>ра</w:t>
      </w:r>
      <w:r w:rsidRPr="00A930CF">
        <w:softHyphen/>
        <w:t>ми кла</w:t>
      </w:r>
      <w:r w:rsidRPr="00A930CF">
        <w:softHyphen/>
        <w:t>сте</w:t>
      </w:r>
      <w:r w:rsidRPr="00A930CF">
        <w:softHyphen/>
        <w:t>ри</w:t>
      </w:r>
      <w:r w:rsidRPr="00A930CF">
        <w:softHyphen/>
        <w:t>за</w:t>
      </w:r>
      <w:r w:rsidRPr="00A930CF">
        <w:softHyphen/>
        <w:t xml:space="preserve">ции. </w:t>
      </w:r>
    </w:p>
    <w:p w:rsidR="00A70798" w:rsidRPr="00A930CF" w:rsidRDefault="00EB2AD1" w:rsidP="00BC75CB">
      <w:r w:rsidRPr="00A930CF">
        <w:t xml:space="preserve">Проведение анализа мультиколлинеарности в данном случае не требуется, поскольку </w:t>
      </w:r>
      <w:r w:rsidR="00390548">
        <w:t>рассматриваются для использования в модели лишь два фактора</w:t>
      </w:r>
      <w:r w:rsidR="00A70798" w:rsidRPr="00A930CF">
        <w:t>.</w:t>
      </w:r>
    </w:p>
    <w:p w:rsidR="00BC75CB" w:rsidRPr="00A930CF" w:rsidRDefault="00EC11F9" w:rsidP="00BC75CB">
      <w:r w:rsidRPr="00A930CF">
        <w:t>Таким образом,</w:t>
      </w:r>
      <w:r w:rsidR="00BC75CB" w:rsidRPr="00A930CF">
        <w:t xml:space="preserve"> в рамках расчета кадастровой стоимости земельных участков, в процессе определения состава факторов стоимости, участвующих в расчете, были выбраны наиболее значимые ценообразующие факторы, для которых была выявлена зависимость рыночной стоимости от значения фактора.</w:t>
      </w:r>
    </w:p>
    <w:p w:rsidR="00BC75CB" w:rsidRPr="00A930CF" w:rsidRDefault="00BC75CB" w:rsidP="00BC75CB">
      <w:r w:rsidRPr="00A930CF">
        <w:t xml:space="preserve">В результате проведенного анализа для построения статистически значимых моделей были выбраны следующие ценообразующие факторы: </w:t>
      </w:r>
    </w:p>
    <w:p w:rsidR="00422A01" w:rsidRPr="00A930CF" w:rsidRDefault="00422A01" w:rsidP="00390548">
      <w:pPr>
        <w:pStyle w:val="ad"/>
        <w:keepNext/>
        <w:pageBreakBefore/>
      </w:pPr>
      <w:r w:rsidRPr="00A930CF">
        <w:t xml:space="preserve">Таблица </w:t>
      </w:r>
      <w:r w:rsidR="0029018E" w:rsidRPr="00A930CF">
        <w:fldChar w:fldCharType="begin"/>
      </w:r>
      <w:r w:rsidR="00CC19D2" w:rsidRPr="00A930CF">
        <w:instrText xml:space="preserve"> SEQ Таблица \* ARABIC </w:instrText>
      </w:r>
      <w:r w:rsidR="0029018E" w:rsidRPr="00A930CF">
        <w:fldChar w:fldCharType="separate"/>
      </w:r>
      <w:r w:rsidR="006C23EE">
        <w:rPr>
          <w:noProof/>
        </w:rPr>
        <w:t>13</w:t>
      </w:r>
      <w:r w:rsidR="0029018E" w:rsidRPr="00A930CF">
        <w:fldChar w:fldCharType="end"/>
      </w:r>
      <w:r w:rsidRPr="00A930CF">
        <w:rPr>
          <w:noProof/>
        </w:rPr>
        <w:t>. Выбранные факторы для построения моделей</w:t>
      </w:r>
    </w:p>
    <w:tbl>
      <w:tblPr>
        <w:tblW w:w="976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496"/>
        <w:gridCol w:w="4819"/>
        <w:gridCol w:w="1473"/>
        <w:gridCol w:w="1473"/>
      </w:tblGrid>
      <w:tr w:rsidR="00EC11F9" w:rsidRPr="00A930CF" w:rsidTr="00E91703">
        <w:trPr>
          <w:trHeight w:val="510"/>
        </w:trPr>
        <w:tc>
          <w:tcPr>
            <w:tcW w:w="503" w:type="dxa"/>
            <w:vAlign w:val="bottom"/>
          </w:tcPr>
          <w:p w:rsidR="00EC11F9" w:rsidRPr="00A930CF" w:rsidRDefault="00EC11F9" w:rsidP="00770191">
            <w:pPr>
              <w:spacing w:before="0"/>
              <w:ind w:firstLine="0"/>
              <w:jc w:val="center"/>
              <w:rPr>
                <w:b/>
                <w:bCs/>
                <w:sz w:val="20"/>
                <w:szCs w:val="20"/>
              </w:rPr>
            </w:pPr>
            <w:r w:rsidRPr="00A930CF">
              <w:t xml:space="preserve"> </w:t>
            </w:r>
            <w:r w:rsidRPr="00A930CF">
              <w:rPr>
                <w:b/>
                <w:bCs/>
                <w:sz w:val="20"/>
                <w:szCs w:val="20"/>
              </w:rPr>
              <w:t>№ п/п</w:t>
            </w:r>
          </w:p>
        </w:tc>
        <w:tc>
          <w:tcPr>
            <w:tcW w:w="1496" w:type="dxa"/>
            <w:shd w:val="clear" w:color="auto" w:fill="auto"/>
            <w:vAlign w:val="bottom"/>
            <w:hideMark/>
          </w:tcPr>
          <w:p w:rsidR="00EC11F9" w:rsidRPr="00A930CF" w:rsidRDefault="00C003A4" w:rsidP="00EC11F9">
            <w:pPr>
              <w:spacing w:before="0"/>
              <w:ind w:firstLine="0"/>
              <w:jc w:val="center"/>
              <w:rPr>
                <w:b/>
                <w:bCs/>
                <w:sz w:val="20"/>
                <w:szCs w:val="20"/>
              </w:rPr>
            </w:pPr>
            <w:r w:rsidRPr="00A930CF">
              <w:rPr>
                <w:b/>
                <w:bCs/>
                <w:sz w:val="20"/>
                <w:szCs w:val="20"/>
              </w:rPr>
              <w:t>Группа</w:t>
            </w:r>
          </w:p>
        </w:tc>
        <w:tc>
          <w:tcPr>
            <w:tcW w:w="4819" w:type="dxa"/>
            <w:shd w:val="clear" w:color="auto" w:fill="auto"/>
            <w:vAlign w:val="bottom"/>
            <w:hideMark/>
          </w:tcPr>
          <w:p w:rsidR="00EC11F9" w:rsidRPr="00A930CF" w:rsidRDefault="00EC11F9" w:rsidP="00EC11F9">
            <w:pPr>
              <w:spacing w:before="0"/>
              <w:ind w:firstLine="0"/>
              <w:jc w:val="center"/>
              <w:rPr>
                <w:b/>
                <w:bCs/>
                <w:sz w:val="20"/>
                <w:szCs w:val="20"/>
              </w:rPr>
            </w:pPr>
            <w:r w:rsidRPr="00A930CF">
              <w:rPr>
                <w:b/>
                <w:bCs/>
                <w:sz w:val="20"/>
                <w:szCs w:val="20"/>
              </w:rPr>
              <w:t>Ценообразующий фактор</w:t>
            </w:r>
          </w:p>
        </w:tc>
        <w:tc>
          <w:tcPr>
            <w:tcW w:w="1473" w:type="dxa"/>
            <w:shd w:val="clear" w:color="auto" w:fill="auto"/>
            <w:vAlign w:val="bottom"/>
            <w:hideMark/>
          </w:tcPr>
          <w:p w:rsidR="00EC11F9" w:rsidRPr="00A930CF" w:rsidRDefault="00EC11F9" w:rsidP="00EC11F9">
            <w:pPr>
              <w:spacing w:before="0"/>
              <w:ind w:firstLine="0"/>
              <w:jc w:val="center"/>
              <w:rPr>
                <w:b/>
                <w:bCs/>
                <w:sz w:val="20"/>
                <w:szCs w:val="20"/>
              </w:rPr>
            </w:pPr>
            <w:r w:rsidRPr="00A930CF">
              <w:rPr>
                <w:b/>
                <w:bCs/>
                <w:sz w:val="20"/>
                <w:szCs w:val="20"/>
              </w:rPr>
              <w:t>Коэффициент корреляции, r</w:t>
            </w:r>
          </w:p>
        </w:tc>
        <w:tc>
          <w:tcPr>
            <w:tcW w:w="1473" w:type="dxa"/>
            <w:shd w:val="clear" w:color="auto" w:fill="auto"/>
            <w:vAlign w:val="bottom"/>
            <w:hideMark/>
          </w:tcPr>
          <w:p w:rsidR="00EC11F9" w:rsidRPr="00A930CF" w:rsidRDefault="00EC11F9" w:rsidP="00EC11F9">
            <w:pPr>
              <w:spacing w:before="0"/>
              <w:ind w:firstLine="0"/>
              <w:jc w:val="center"/>
              <w:rPr>
                <w:b/>
                <w:bCs/>
                <w:sz w:val="20"/>
                <w:szCs w:val="20"/>
              </w:rPr>
            </w:pPr>
            <w:r w:rsidRPr="00A930CF">
              <w:rPr>
                <w:b/>
                <w:bCs/>
                <w:sz w:val="20"/>
                <w:szCs w:val="20"/>
              </w:rPr>
              <w:t>Коэффициент значимости, R</w:t>
            </w:r>
          </w:p>
        </w:tc>
      </w:tr>
      <w:tr w:rsidR="00EC11F9" w:rsidRPr="00A930CF" w:rsidTr="00E91703">
        <w:trPr>
          <w:trHeight w:val="255"/>
        </w:trPr>
        <w:tc>
          <w:tcPr>
            <w:tcW w:w="503" w:type="dxa"/>
            <w:vAlign w:val="bottom"/>
          </w:tcPr>
          <w:p w:rsidR="00EC11F9" w:rsidRPr="00A930CF" w:rsidRDefault="00EC11F9" w:rsidP="00770191">
            <w:pPr>
              <w:spacing w:before="0"/>
              <w:ind w:firstLine="0"/>
              <w:jc w:val="center"/>
              <w:rPr>
                <w:b/>
                <w:bCs/>
                <w:sz w:val="20"/>
                <w:szCs w:val="20"/>
              </w:rPr>
            </w:pPr>
            <w:r w:rsidRPr="00A930CF">
              <w:rPr>
                <w:b/>
                <w:bCs/>
                <w:sz w:val="20"/>
                <w:szCs w:val="20"/>
              </w:rPr>
              <w:t>01</w:t>
            </w:r>
          </w:p>
        </w:tc>
        <w:tc>
          <w:tcPr>
            <w:tcW w:w="1496" w:type="dxa"/>
            <w:shd w:val="clear" w:color="auto" w:fill="auto"/>
            <w:vAlign w:val="bottom"/>
            <w:hideMark/>
          </w:tcPr>
          <w:p w:rsidR="00EC11F9" w:rsidRPr="00A930CF" w:rsidRDefault="00EC11F9" w:rsidP="00EC11F9">
            <w:pPr>
              <w:spacing w:before="0"/>
              <w:ind w:firstLine="0"/>
              <w:jc w:val="center"/>
              <w:rPr>
                <w:b/>
                <w:bCs/>
                <w:sz w:val="20"/>
                <w:szCs w:val="20"/>
              </w:rPr>
            </w:pPr>
            <w:r w:rsidRPr="00A930CF">
              <w:rPr>
                <w:b/>
                <w:bCs/>
                <w:sz w:val="20"/>
                <w:szCs w:val="20"/>
              </w:rPr>
              <w:t>02</w:t>
            </w:r>
          </w:p>
        </w:tc>
        <w:tc>
          <w:tcPr>
            <w:tcW w:w="4819" w:type="dxa"/>
            <w:shd w:val="clear" w:color="auto" w:fill="auto"/>
            <w:vAlign w:val="bottom"/>
            <w:hideMark/>
          </w:tcPr>
          <w:p w:rsidR="00EC11F9" w:rsidRPr="00A930CF" w:rsidRDefault="00EC11F9" w:rsidP="00EC11F9">
            <w:pPr>
              <w:spacing w:before="0"/>
              <w:ind w:firstLine="0"/>
              <w:jc w:val="center"/>
              <w:rPr>
                <w:b/>
                <w:bCs/>
                <w:sz w:val="20"/>
                <w:szCs w:val="20"/>
              </w:rPr>
            </w:pPr>
            <w:r w:rsidRPr="00A930CF">
              <w:rPr>
                <w:b/>
                <w:bCs/>
                <w:sz w:val="20"/>
                <w:szCs w:val="20"/>
              </w:rPr>
              <w:t>03</w:t>
            </w:r>
          </w:p>
        </w:tc>
        <w:tc>
          <w:tcPr>
            <w:tcW w:w="1473" w:type="dxa"/>
            <w:shd w:val="clear" w:color="auto" w:fill="auto"/>
            <w:vAlign w:val="bottom"/>
            <w:hideMark/>
          </w:tcPr>
          <w:p w:rsidR="00EC11F9" w:rsidRPr="00A930CF" w:rsidRDefault="00EC11F9" w:rsidP="00EC11F9">
            <w:pPr>
              <w:spacing w:before="0"/>
              <w:ind w:firstLine="0"/>
              <w:jc w:val="center"/>
              <w:rPr>
                <w:b/>
                <w:bCs/>
                <w:sz w:val="20"/>
                <w:szCs w:val="20"/>
              </w:rPr>
            </w:pPr>
            <w:r w:rsidRPr="00A930CF">
              <w:rPr>
                <w:b/>
                <w:bCs/>
                <w:sz w:val="20"/>
                <w:szCs w:val="20"/>
              </w:rPr>
              <w:t>04</w:t>
            </w:r>
          </w:p>
        </w:tc>
        <w:tc>
          <w:tcPr>
            <w:tcW w:w="1473" w:type="dxa"/>
            <w:shd w:val="clear" w:color="auto" w:fill="auto"/>
            <w:vAlign w:val="bottom"/>
            <w:hideMark/>
          </w:tcPr>
          <w:p w:rsidR="00EC11F9" w:rsidRPr="00A930CF" w:rsidRDefault="00EC11F9" w:rsidP="00EC11F9">
            <w:pPr>
              <w:spacing w:before="0"/>
              <w:ind w:firstLine="0"/>
              <w:jc w:val="center"/>
              <w:rPr>
                <w:b/>
                <w:bCs/>
                <w:sz w:val="20"/>
                <w:szCs w:val="20"/>
              </w:rPr>
            </w:pPr>
            <w:r w:rsidRPr="00A930CF">
              <w:rPr>
                <w:b/>
                <w:bCs/>
                <w:sz w:val="20"/>
                <w:szCs w:val="20"/>
              </w:rPr>
              <w:t>05</w:t>
            </w:r>
          </w:p>
        </w:tc>
      </w:tr>
      <w:tr w:rsidR="00C003A4" w:rsidRPr="00A930CF" w:rsidTr="00C003A4">
        <w:trPr>
          <w:trHeight w:val="255"/>
        </w:trPr>
        <w:tc>
          <w:tcPr>
            <w:tcW w:w="503" w:type="dxa"/>
            <w:vAlign w:val="bottom"/>
          </w:tcPr>
          <w:p w:rsidR="00C003A4" w:rsidRPr="00A930CF" w:rsidRDefault="00C003A4" w:rsidP="00770191">
            <w:pPr>
              <w:spacing w:before="0"/>
              <w:ind w:firstLine="0"/>
              <w:jc w:val="left"/>
              <w:rPr>
                <w:sz w:val="20"/>
                <w:szCs w:val="20"/>
              </w:rPr>
            </w:pPr>
            <w:r w:rsidRPr="00A930CF">
              <w:rPr>
                <w:sz w:val="20"/>
                <w:szCs w:val="20"/>
              </w:rPr>
              <w:t>1</w:t>
            </w:r>
          </w:p>
        </w:tc>
        <w:tc>
          <w:tcPr>
            <w:tcW w:w="1496" w:type="dxa"/>
            <w:vMerge w:val="restart"/>
            <w:shd w:val="clear" w:color="auto" w:fill="auto"/>
            <w:noWrap/>
            <w:vAlign w:val="center"/>
            <w:hideMark/>
          </w:tcPr>
          <w:p w:rsidR="00C003A4" w:rsidRPr="00A930CF" w:rsidRDefault="00390548" w:rsidP="00C003A4">
            <w:pPr>
              <w:spacing w:before="0"/>
              <w:ind w:firstLine="0"/>
              <w:jc w:val="center"/>
              <w:rPr>
                <w:sz w:val="20"/>
                <w:szCs w:val="20"/>
              </w:rPr>
            </w:pPr>
            <w:r>
              <w:rPr>
                <w:sz w:val="20"/>
                <w:szCs w:val="20"/>
              </w:rPr>
              <w:t>СНП.</w:t>
            </w:r>
            <w:r w:rsidR="00C003A4" w:rsidRPr="00A930CF">
              <w:rPr>
                <w:sz w:val="20"/>
                <w:szCs w:val="20"/>
              </w:rPr>
              <w:t>До Кирова более 50км</w:t>
            </w:r>
            <w:r>
              <w:rPr>
                <w:sz w:val="20"/>
                <w:szCs w:val="20"/>
              </w:rPr>
              <w:t>.модель</w:t>
            </w:r>
          </w:p>
        </w:tc>
        <w:tc>
          <w:tcPr>
            <w:tcW w:w="4819" w:type="dxa"/>
            <w:shd w:val="clear" w:color="auto" w:fill="auto"/>
            <w:noWrap/>
            <w:vAlign w:val="bottom"/>
            <w:hideMark/>
          </w:tcPr>
          <w:p w:rsidR="00C003A4" w:rsidRPr="00A930CF" w:rsidRDefault="00C003A4" w:rsidP="00C003A4">
            <w:pPr>
              <w:spacing w:before="0"/>
              <w:ind w:firstLine="0"/>
              <w:jc w:val="left"/>
              <w:rPr>
                <w:sz w:val="20"/>
                <w:szCs w:val="20"/>
              </w:rPr>
            </w:pPr>
            <w:r w:rsidRPr="00A930CF">
              <w:rPr>
                <w:sz w:val="20"/>
                <w:szCs w:val="20"/>
              </w:rPr>
              <w:t>Расстояние от населенного пункта до центра муниципального района (или городского округа)</w:t>
            </w:r>
          </w:p>
        </w:tc>
        <w:tc>
          <w:tcPr>
            <w:tcW w:w="1473" w:type="dxa"/>
            <w:shd w:val="clear" w:color="auto" w:fill="auto"/>
            <w:noWrap/>
            <w:vAlign w:val="bottom"/>
            <w:hideMark/>
          </w:tcPr>
          <w:p w:rsidR="00C003A4" w:rsidRPr="00A930CF" w:rsidRDefault="00C003A4" w:rsidP="0035515D">
            <w:pPr>
              <w:spacing w:before="0"/>
              <w:ind w:firstLine="0"/>
              <w:jc w:val="left"/>
              <w:rPr>
                <w:sz w:val="20"/>
                <w:szCs w:val="20"/>
              </w:rPr>
            </w:pPr>
            <w:r w:rsidRPr="00A930CF">
              <w:rPr>
                <w:sz w:val="20"/>
                <w:szCs w:val="20"/>
              </w:rPr>
              <w:t>0</w:t>
            </w:r>
            <w:r w:rsidR="0035515D">
              <w:rPr>
                <w:sz w:val="20"/>
                <w:szCs w:val="20"/>
              </w:rPr>
              <w:t>,639</w:t>
            </w:r>
          </w:p>
        </w:tc>
        <w:tc>
          <w:tcPr>
            <w:tcW w:w="1473" w:type="dxa"/>
            <w:shd w:val="clear" w:color="auto" w:fill="auto"/>
            <w:noWrap/>
            <w:vAlign w:val="bottom"/>
            <w:hideMark/>
          </w:tcPr>
          <w:p w:rsidR="00C003A4" w:rsidRPr="00A930CF" w:rsidRDefault="0035515D" w:rsidP="0035515D">
            <w:pPr>
              <w:spacing w:before="0"/>
              <w:ind w:firstLine="0"/>
              <w:jc w:val="left"/>
              <w:rPr>
                <w:sz w:val="20"/>
                <w:szCs w:val="20"/>
              </w:rPr>
            </w:pPr>
            <w:r>
              <w:rPr>
                <w:sz w:val="20"/>
                <w:szCs w:val="20"/>
              </w:rPr>
              <w:t>0,968</w:t>
            </w:r>
          </w:p>
        </w:tc>
      </w:tr>
      <w:tr w:rsidR="00C003A4" w:rsidRPr="00A930CF" w:rsidTr="00C003A4">
        <w:trPr>
          <w:trHeight w:val="255"/>
        </w:trPr>
        <w:tc>
          <w:tcPr>
            <w:tcW w:w="503" w:type="dxa"/>
            <w:vAlign w:val="bottom"/>
          </w:tcPr>
          <w:p w:rsidR="00C003A4" w:rsidRPr="00A930CF" w:rsidRDefault="00C003A4" w:rsidP="00C003A4">
            <w:pPr>
              <w:spacing w:before="0"/>
              <w:ind w:firstLine="0"/>
              <w:jc w:val="left"/>
              <w:rPr>
                <w:sz w:val="20"/>
                <w:szCs w:val="20"/>
              </w:rPr>
            </w:pPr>
            <w:r w:rsidRPr="00A930CF">
              <w:rPr>
                <w:sz w:val="20"/>
                <w:szCs w:val="20"/>
              </w:rPr>
              <w:t>2</w:t>
            </w:r>
          </w:p>
        </w:tc>
        <w:tc>
          <w:tcPr>
            <w:tcW w:w="1496" w:type="dxa"/>
            <w:vMerge/>
            <w:shd w:val="clear" w:color="auto" w:fill="auto"/>
            <w:noWrap/>
            <w:vAlign w:val="bottom"/>
            <w:hideMark/>
          </w:tcPr>
          <w:p w:rsidR="00C003A4" w:rsidRPr="00A930CF" w:rsidRDefault="00C003A4" w:rsidP="00C003A4">
            <w:pPr>
              <w:spacing w:before="0"/>
              <w:ind w:firstLine="0"/>
              <w:jc w:val="left"/>
              <w:rPr>
                <w:sz w:val="20"/>
                <w:szCs w:val="20"/>
              </w:rPr>
            </w:pPr>
          </w:p>
        </w:tc>
        <w:tc>
          <w:tcPr>
            <w:tcW w:w="4819" w:type="dxa"/>
            <w:shd w:val="clear" w:color="auto" w:fill="auto"/>
            <w:noWrap/>
            <w:vAlign w:val="bottom"/>
            <w:hideMark/>
          </w:tcPr>
          <w:p w:rsidR="00C003A4" w:rsidRPr="00A930CF" w:rsidRDefault="00C003A4" w:rsidP="00C003A4">
            <w:pPr>
              <w:spacing w:before="0"/>
              <w:ind w:firstLine="0"/>
              <w:jc w:val="left"/>
              <w:rPr>
                <w:sz w:val="20"/>
                <w:szCs w:val="20"/>
              </w:rPr>
            </w:pPr>
            <w:r w:rsidRPr="00A930CF">
              <w:rPr>
                <w:sz w:val="20"/>
                <w:szCs w:val="20"/>
              </w:rPr>
              <w:t>Расстояние от населенного пункта до центра субъекта</w:t>
            </w:r>
          </w:p>
        </w:tc>
        <w:tc>
          <w:tcPr>
            <w:tcW w:w="1473" w:type="dxa"/>
            <w:shd w:val="clear" w:color="auto" w:fill="auto"/>
            <w:noWrap/>
            <w:vAlign w:val="bottom"/>
            <w:hideMark/>
          </w:tcPr>
          <w:p w:rsidR="00C003A4" w:rsidRPr="00A930CF" w:rsidRDefault="0035515D" w:rsidP="00C003A4">
            <w:pPr>
              <w:spacing w:before="0"/>
              <w:ind w:firstLine="0"/>
              <w:jc w:val="left"/>
              <w:rPr>
                <w:sz w:val="20"/>
                <w:szCs w:val="20"/>
              </w:rPr>
            </w:pPr>
            <w:r>
              <w:rPr>
                <w:sz w:val="20"/>
                <w:szCs w:val="20"/>
              </w:rPr>
              <w:t>0,648</w:t>
            </w:r>
          </w:p>
        </w:tc>
        <w:tc>
          <w:tcPr>
            <w:tcW w:w="1473" w:type="dxa"/>
            <w:shd w:val="clear" w:color="auto" w:fill="auto"/>
            <w:noWrap/>
            <w:vAlign w:val="bottom"/>
            <w:hideMark/>
          </w:tcPr>
          <w:p w:rsidR="00C003A4" w:rsidRPr="00A930CF" w:rsidRDefault="0035515D" w:rsidP="00C003A4">
            <w:pPr>
              <w:spacing w:before="0"/>
              <w:ind w:firstLine="0"/>
              <w:jc w:val="left"/>
              <w:rPr>
                <w:sz w:val="20"/>
                <w:szCs w:val="20"/>
              </w:rPr>
            </w:pPr>
            <w:r>
              <w:rPr>
                <w:sz w:val="20"/>
                <w:szCs w:val="20"/>
              </w:rPr>
              <w:t>0,980</w:t>
            </w:r>
          </w:p>
        </w:tc>
      </w:tr>
      <w:tr w:rsidR="00C003A4" w:rsidRPr="00A930CF" w:rsidTr="00C003A4">
        <w:trPr>
          <w:trHeight w:val="255"/>
        </w:trPr>
        <w:tc>
          <w:tcPr>
            <w:tcW w:w="503" w:type="dxa"/>
            <w:vAlign w:val="bottom"/>
          </w:tcPr>
          <w:p w:rsidR="00C003A4" w:rsidRPr="00A930CF" w:rsidRDefault="00C003A4" w:rsidP="00C003A4">
            <w:pPr>
              <w:spacing w:before="0"/>
              <w:ind w:firstLine="0"/>
              <w:jc w:val="left"/>
              <w:rPr>
                <w:sz w:val="20"/>
                <w:szCs w:val="20"/>
              </w:rPr>
            </w:pPr>
            <w:r w:rsidRPr="00A930CF">
              <w:rPr>
                <w:sz w:val="20"/>
                <w:szCs w:val="20"/>
              </w:rPr>
              <w:t>2</w:t>
            </w:r>
          </w:p>
        </w:tc>
        <w:tc>
          <w:tcPr>
            <w:tcW w:w="1496" w:type="dxa"/>
            <w:vMerge w:val="restart"/>
            <w:shd w:val="clear" w:color="auto" w:fill="auto"/>
            <w:noWrap/>
            <w:vAlign w:val="center"/>
            <w:hideMark/>
          </w:tcPr>
          <w:p w:rsidR="00C003A4" w:rsidRPr="00A930CF" w:rsidRDefault="0035515D" w:rsidP="00C003A4">
            <w:pPr>
              <w:spacing w:before="0"/>
              <w:ind w:firstLine="0"/>
              <w:jc w:val="center"/>
              <w:rPr>
                <w:sz w:val="20"/>
                <w:szCs w:val="20"/>
              </w:rPr>
            </w:pPr>
            <w:r>
              <w:rPr>
                <w:sz w:val="20"/>
                <w:szCs w:val="20"/>
              </w:rPr>
              <w:t>Город</w:t>
            </w:r>
            <w:r w:rsidR="00390548">
              <w:rPr>
                <w:sz w:val="20"/>
                <w:szCs w:val="20"/>
              </w:rPr>
              <w:t>.модель</w:t>
            </w:r>
          </w:p>
        </w:tc>
        <w:tc>
          <w:tcPr>
            <w:tcW w:w="4819" w:type="dxa"/>
            <w:shd w:val="clear" w:color="auto" w:fill="auto"/>
            <w:noWrap/>
            <w:vAlign w:val="bottom"/>
            <w:hideMark/>
          </w:tcPr>
          <w:p w:rsidR="00C003A4" w:rsidRPr="00A930CF" w:rsidRDefault="00C003A4" w:rsidP="00C003A4">
            <w:pPr>
              <w:spacing w:before="0"/>
              <w:ind w:firstLine="0"/>
              <w:jc w:val="left"/>
              <w:rPr>
                <w:sz w:val="20"/>
                <w:szCs w:val="20"/>
              </w:rPr>
            </w:pPr>
            <w:r w:rsidRPr="00A930CF">
              <w:rPr>
                <w:sz w:val="20"/>
                <w:szCs w:val="20"/>
              </w:rPr>
              <w:t>Численность населения в населенных пунктах</w:t>
            </w:r>
          </w:p>
        </w:tc>
        <w:tc>
          <w:tcPr>
            <w:tcW w:w="1473" w:type="dxa"/>
            <w:shd w:val="clear" w:color="auto" w:fill="auto"/>
            <w:noWrap/>
            <w:vAlign w:val="bottom"/>
            <w:hideMark/>
          </w:tcPr>
          <w:p w:rsidR="00C003A4" w:rsidRPr="00A930CF" w:rsidRDefault="0035515D" w:rsidP="0035515D">
            <w:pPr>
              <w:spacing w:before="0"/>
              <w:ind w:firstLine="0"/>
              <w:jc w:val="left"/>
              <w:rPr>
                <w:sz w:val="20"/>
                <w:szCs w:val="20"/>
              </w:rPr>
            </w:pPr>
            <w:r>
              <w:rPr>
                <w:sz w:val="20"/>
                <w:szCs w:val="20"/>
              </w:rPr>
              <w:t>0,691</w:t>
            </w:r>
          </w:p>
        </w:tc>
        <w:tc>
          <w:tcPr>
            <w:tcW w:w="1473" w:type="dxa"/>
            <w:shd w:val="clear" w:color="auto" w:fill="auto"/>
            <w:noWrap/>
            <w:vAlign w:val="bottom"/>
            <w:hideMark/>
          </w:tcPr>
          <w:p w:rsidR="00C003A4" w:rsidRPr="00A930CF" w:rsidRDefault="0035515D" w:rsidP="00C003A4">
            <w:pPr>
              <w:spacing w:before="0"/>
              <w:ind w:firstLine="0"/>
              <w:jc w:val="left"/>
              <w:rPr>
                <w:sz w:val="20"/>
                <w:szCs w:val="20"/>
              </w:rPr>
            </w:pPr>
            <w:r>
              <w:rPr>
                <w:sz w:val="20"/>
                <w:szCs w:val="20"/>
              </w:rPr>
              <w:t>0,992</w:t>
            </w:r>
          </w:p>
        </w:tc>
      </w:tr>
      <w:tr w:rsidR="00C003A4" w:rsidRPr="00A930CF" w:rsidTr="00E91703">
        <w:trPr>
          <w:trHeight w:val="255"/>
        </w:trPr>
        <w:tc>
          <w:tcPr>
            <w:tcW w:w="503" w:type="dxa"/>
            <w:vAlign w:val="bottom"/>
          </w:tcPr>
          <w:p w:rsidR="00C003A4" w:rsidRPr="00A930CF" w:rsidRDefault="00C003A4" w:rsidP="00770191">
            <w:pPr>
              <w:spacing w:before="0"/>
              <w:ind w:firstLine="0"/>
              <w:jc w:val="left"/>
              <w:rPr>
                <w:sz w:val="20"/>
                <w:szCs w:val="20"/>
              </w:rPr>
            </w:pPr>
            <w:r w:rsidRPr="00A930CF">
              <w:rPr>
                <w:sz w:val="20"/>
                <w:szCs w:val="20"/>
              </w:rPr>
              <w:t>2</w:t>
            </w:r>
          </w:p>
        </w:tc>
        <w:tc>
          <w:tcPr>
            <w:tcW w:w="1496" w:type="dxa"/>
            <w:vMerge/>
            <w:shd w:val="clear" w:color="auto" w:fill="auto"/>
            <w:noWrap/>
            <w:vAlign w:val="bottom"/>
            <w:hideMark/>
          </w:tcPr>
          <w:p w:rsidR="00C003A4" w:rsidRPr="00A930CF" w:rsidRDefault="00C003A4" w:rsidP="00770191">
            <w:pPr>
              <w:spacing w:before="0"/>
              <w:ind w:firstLine="0"/>
              <w:jc w:val="left"/>
              <w:rPr>
                <w:sz w:val="20"/>
                <w:szCs w:val="20"/>
              </w:rPr>
            </w:pPr>
          </w:p>
        </w:tc>
        <w:tc>
          <w:tcPr>
            <w:tcW w:w="4819" w:type="dxa"/>
            <w:shd w:val="clear" w:color="auto" w:fill="auto"/>
            <w:noWrap/>
            <w:vAlign w:val="bottom"/>
            <w:hideMark/>
          </w:tcPr>
          <w:p w:rsidR="00C003A4" w:rsidRPr="00A930CF" w:rsidRDefault="00C003A4" w:rsidP="00C003A4">
            <w:pPr>
              <w:spacing w:before="0"/>
              <w:ind w:firstLine="0"/>
              <w:jc w:val="left"/>
              <w:rPr>
                <w:sz w:val="20"/>
                <w:szCs w:val="20"/>
              </w:rPr>
            </w:pPr>
            <w:r w:rsidRPr="00A930CF">
              <w:rPr>
                <w:sz w:val="20"/>
                <w:szCs w:val="20"/>
              </w:rPr>
              <w:t>Расстояние от объекта до центра НП (для городов и пгт)</w:t>
            </w:r>
          </w:p>
        </w:tc>
        <w:tc>
          <w:tcPr>
            <w:tcW w:w="1473" w:type="dxa"/>
            <w:shd w:val="clear" w:color="auto" w:fill="auto"/>
            <w:noWrap/>
            <w:vAlign w:val="bottom"/>
            <w:hideMark/>
          </w:tcPr>
          <w:p w:rsidR="00C003A4" w:rsidRPr="00A930CF" w:rsidRDefault="0035515D" w:rsidP="0035515D">
            <w:pPr>
              <w:spacing w:before="0"/>
              <w:ind w:firstLine="0"/>
              <w:jc w:val="left"/>
              <w:rPr>
                <w:sz w:val="20"/>
                <w:szCs w:val="20"/>
              </w:rPr>
            </w:pPr>
            <w:r>
              <w:rPr>
                <w:sz w:val="20"/>
                <w:szCs w:val="20"/>
              </w:rPr>
              <w:t>0,580</w:t>
            </w:r>
          </w:p>
        </w:tc>
        <w:tc>
          <w:tcPr>
            <w:tcW w:w="1473" w:type="dxa"/>
            <w:shd w:val="clear" w:color="auto" w:fill="auto"/>
            <w:noWrap/>
            <w:vAlign w:val="bottom"/>
            <w:hideMark/>
          </w:tcPr>
          <w:p w:rsidR="00C003A4" w:rsidRPr="00A930CF" w:rsidRDefault="00C003A4" w:rsidP="0035515D">
            <w:pPr>
              <w:spacing w:before="0"/>
              <w:ind w:firstLine="0"/>
              <w:jc w:val="left"/>
              <w:rPr>
                <w:sz w:val="20"/>
                <w:szCs w:val="20"/>
              </w:rPr>
            </w:pPr>
            <w:r w:rsidRPr="00A930CF">
              <w:rPr>
                <w:sz w:val="20"/>
                <w:szCs w:val="20"/>
              </w:rPr>
              <w:t>0</w:t>
            </w:r>
            <w:r w:rsidR="0035515D">
              <w:rPr>
                <w:sz w:val="20"/>
                <w:szCs w:val="20"/>
              </w:rPr>
              <w:t>,832</w:t>
            </w:r>
          </w:p>
        </w:tc>
      </w:tr>
    </w:tbl>
    <w:p w:rsidR="008225A0" w:rsidRPr="00A930CF" w:rsidRDefault="008225A0" w:rsidP="008225A0">
      <w:pPr>
        <w:pStyle w:val="3"/>
      </w:pPr>
      <w:bookmarkStart w:id="51" w:name="_Toc352923542"/>
      <w:r w:rsidRPr="00A930CF">
        <w:t>Построение моделей расчета кадастровой стоимости земельных участков каждой сформированной группы.</w:t>
      </w:r>
      <w:bookmarkEnd w:id="51"/>
    </w:p>
    <w:p w:rsidR="008225A0" w:rsidRPr="00A930CF" w:rsidRDefault="008225A0" w:rsidP="008225A0">
      <w:r w:rsidRPr="00A930CF">
        <w:t>Цель построения моделей расчета кадастровой стоимости земельных участков каждой группы (далее – модель расчета) состоит в получении статистически значимой и качественной модели расчета для каждой группы земельных участков.</w:t>
      </w:r>
    </w:p>
    <w:p w:rsidR="008225A0" w:rsidRPr="00A930CF" w:rsidRDefault="008225A0" w:rsidP="008225A0">
      <w:r w:rsidRPr="00A930CF">
        <w:t>Под моделью расчета понимается математическая формула, отображающая связь между зависимой переменной и значениями соответствующих факторов стоимости. В качестве зависимой переменной может выступать удельный показатель кадастровой стоимости (далее – УПКС) земельных участков или кадастровая стоимость земельных участков.</w:t>
      </w:r>
    </w:p>
    <w:p w:rsidR="008225A0" w:rsidRPr="00A930CF" w:rsidRDefault="008225A0" w:rsidP="008225A0">
      <w:r w:rsidRPr="00A930CF">
        <w:t>Для определения кадастровой стоимости или УПКС земельных участков каждой сформированной группы могут использоваться следующие регрессионные модели:</w:t>
      </w:r>
    </w:p>
    <w:p w:rsidR="008225A0" w:rsidRPr="00A930CF" w:rsidRDefault="00036851" w:rsidP="00036851">
      <w:pPr>
        <w:ind w:left="567" w:firstLine="0"/>
      </w:pPr>
      <w:r w:rsidRPr="00A930CF">
        <w:t xml:space="preserve">1) </w:t>
      </w:r>
      <w:r w:rsidR="008225A0" w:rsidRPr="00A930CF">
        <w:t>Линейная (аддитивная)</w:t>
      </w:r>
    </w:p>
    <w:p w:rsidR="008225A0" w:rsidRPr="00A930CF" w:rsidRDefault="006303B1" w:rsidP="008225A0">
      <w:r w:rsidRPr="00A930CF">
        <w:t xml:space="preserve">2) </w:t>
      </w:r>
      <w:r w:rsidR="008225A0" w:rsidRPr="00A930CF">
        <w:t xml:space="preserve">Мультипликативная с фиктивными переменными </w:t>
      </w:r>
    </w:p>
    <w:p w:rsidR="008225A0" w:rsidRPr="00A930CF" w:rsidRDefault="006303B1" w:rsidP="008225A0">
      <w:r w:rsidRPr="00A930CF">
        <w:t xml:space="preserve">3) </w:t>
      </w:r>
      <w:r w:rsidR="008225A0" w:rsidRPr="00A930CF">
        <w:t xml:space="preserve"> Мультипликативная степенная (без выделения двоичных факторов):</w:t>
      </w:r>
    </w:p>
    <w:p w:rsidR="008225A0" w:rsidRPr="00A930CF" w:rsidRDefault="006303B1" w:rsidP="008225A0">
      <w:r w:rsidRPr="00A930CF">
        <w:t xml:space="preserve">4) </w:t>
      </w:r>
      <w:r w:rsidR="008225A0" w:rsidRPr="00A930CF">
        <w:t xml:space="preserve">Экспоненциальная модель: </w:t>
      </w:r>
    </w:p>
    <w:p w:rsidR="008225A0" w:rsidRPr="00A930CF" w:rsidRDefault="008225A0" w:rsidP="008225A0">
      <w:r w:rsidRPr="00A930CF">
        <w:t>При наличии дополнительных сведений о возможном характере связи между зависимой переменной и факторами стоимости и доступностью соответствующего математического обеспечения возможно использование других типов моделей.</w:t>
      </w:r>
    </w:p>
    <w:p w:rsidR="008225A0" w:rsidRPr="00A930CF" w:rsidRDefault="008225A0" w:rsidP="008225A0">
      <w:r w:rsidRPr="00A930CF">
        <w:t>В случае, если все используемые модели оказались статистически незначимыми для данной группы земельных участков, проводится сбор дополнительной рыночной информации, и (или) перегруппировка земельных участков на основании близости значений факторов стоимости и уровня цен, и (или) оценка рыночной стоимости земельных участков рассматриваемой группы. Количество земельных участков, для которых проводится оценка их рыночной стоимости, определяется возможностью построения статистически устойчивой (статистически значимой) модели расчета кадастровой стоимости земельных участков группы.</w:t>
      </w:r>
    </w:p>
    <w:p w:rsidR="008225A0" w:rsidRPr="00A930CF" w:rsidRDefault="008225A0" w:rsidP="008225A0">
      <w:r w:rsidRPr="00A930CF">
        <w:t>Из совокупной выборки формируются обучающая выборка, на которой строятся модели, и контрольная выборка, на которой проверяется качество построенных моделей.</w:t>
      </w:r>
    </w:p>
    <w:p w:rsidR="008225A0" w:rsidRPr="00A930CF" w:rsidRDefault="008225A0" w:rsidP="008225A0">
      <w:r w:rsidRPr="00A930CF">
        <w:t xml:space="preserve">Результат проверки статистической значимости моделей для каждой группы </w:t>
      </w:r>
      <w:r w:rsidR="00E412D9" w:rsidRPr="00A930CF">
        <w:t>на обучающей выборке представлены</w:t>
      </w:r>
      <w:r w:rsidRPr="00A930CF">
        <w:t xml:space="preserve"> </w:t>
      </w:r>
      <w:r w:rsidR="00E412D9" w:rsidRPr="00A930CF">
        <w:t>в</w:t>
      </w:r>
      <w:r w:rsidRPr="00A930CF">
        <w:t xml:space="preserve"> Таблиц</w:t>
      </w:r>
      <w:r w:rsidR="00E412D9" w:rsidRPr="00A930CF">
        <w:t>е</w:t>
      </w:r>
      <w:r w:rsidRPr="00A930CF">
        <w:t xml:space="preserve"> </w:t>
      </w:r>
      <w:r w:rsidR="00E154E9" w:rsidRPr="00A930CF">
        <w:rPr>
          <w:rStyle w:val="afe"/>
        </w:rPr>
        <w:t>19.Стат значимость моделей снп.xls</w:t>
      </w:r>
      <w:r w:rsidRPr="00A930CF">
        <w:t xml:space="preserve"> Приложения </w:t>
      </w:r>
      <w:r w:rsidR="00F230BF" w:rsidRPr="00A930CF">
        <w:t>5</w:t>
      </w:r>
      <w:r w:rsidRPr="00A930CF">
        <w:t>.</w:t>
      </w:r>
    </w:p>
    <w:p w:rsidR="008225A0" w:rsidRPr="00A930CF" w:rsidRDefault="008225A0" w:rsidP="008225A0">
      <w:r w:rsidRPr="00A930CF">
        <w:t>Формирование обучающей и контрольной выборок производится следующим образом:</w:t>
      </w:r>
    </w:p>
    <w:p w:rsidR="008225A0" w:rsidRPr="00A930CF" w:rsidRDefault="008225A0" w:rsidP="008225A0">
      <w:r w:rsidRPr="00A930CF">
        <w:t>– объекты исходной выборки упорядочиваются по возрастанию их зависимой переменной;</w:t>
      </w:r>
    </w:p>
    <w:p w:rsidR="008225A0" w:rsidRPr="00A930CF" w:rsidRDefault="008225A0" w:rsidP="008225A0">
      <w:r w:rsidRPr="00A930CF">
        <w:t>– из упорядоченной подобным образом выборки объекты поочередно относятся к обучающей и к контрольной выборкам.</w:t>
      </w:r>
    </w:p>
    <w:p w:rsidR="008225A0" w:rsidRPr="00A930CF" w:rsidRDefault="008225A0" w:rsidP="00E154E9">
      <w:r w:rsidRPr="00A930CF">
        <w:t xml:space="preserve">По результатам расчета параметров качества статистически значимых моделей для каждой сформированной группы для обучающей и контрольной выборок </w:t>
      </w:r>
      <w:r w:rsidR="00E154E9" w:rsidRPr="00A930CF">
        <w:t>заполнены</w:t>
      </w:r>
      <w:r w:rsidRPr="00A930CF">
        <w:t xml:space="preserve"> Таблицы </w:t>
      </w:r>
      <w:r w:rsidR="00E154E9" w:rsidRPr="00A930CF">
        <w:rPr>
          <w:rStyle w:val="afe"/>
        </w:rPr>
        <w:t>20.Анализ качества Обучающая выборка снп.xls</w:t>
      </w:r>
      <w:r w:rsidR="00E154E9" w:rsidRPr="00A930CF">
        <w:t xml:space="preserve"> и </w:t>
      </w:r>
      <w:r w:rsidR="00E154E9" w:rsidRPr="00A930CF">
        <w:rPr>
          <w:rStyle w:val="afe"/>
        </w:rPr>
        <w:t>21.Анализ качества Контрольная выборка снп.xls</w:t>
      </w:r>
      <w:r w:rsidRPr="00A930CF">
        <w:t xml:space="preserve"> Приложения </w:t>
      </w:r>
      <w:r w:rsidR="00F230BF" w:rsidRPr="00A930CF">
        <w:t>5</w:t>
      </w:r>
      <w:r w:rsidRPr="00A930CF">
        <w:t>.</w:t>
      </w:r>
    </w:p>
    <w:p w:rsidR="008225A0" w:rsidRPr="00A930CF" w:rsidRDefault="008225A0" w:rsidP="008225A0">
      <w:r w:rsidRPr="00A930CF">
        <w:t>Результат отбора моделей для каждой сформированной группы оформл</w:t>
      </w:r>
      <w:r w:rsidR="00E154E9" w:rsidRPr="00A930CF">
        <w:t>ены</w:t>
      </w:r>
      <w:r w:rsidRPr="00A930CF">
        <w:t xml:space="preserve"> в виде Таблицы </w:t>
      </w:r>
      <w:r w:rsidR="00E154E9" w:rsidRPr="00A930CF">
        <w:rPr>
          <w:rStyle w:val="afe"/>
        </w:rPr>
        <w:t>22.Качественные модели снп.xls</w:t>
      </w:r>
      <w:r w:rsidRPr="00A930CF">
        <w:t xml:space="preserve"> Приложения </w:t>
      </w:r>
      <w:r w:rsidR="00F230BF" w:rsidRPr="00A930CF">
        <w:t>5</w:t>
      </w:r>
      <w:r w:rsidRPr="00A930CF">
        <w:t>.</w:t>
      </w:r>
    </w:p>
    <w:p w:rsidR="008225A0" w:rsidRPr="00A930CF" w:rsidRDefault="008225A0" w:rsidP="008225A0">
      <w:r w:rsidRPr="00A930CF">
        <w:t xml:space="preserve">Результат выбора наиболее качественной модели по критерию «Средняя относительная погрешность оценки» </w:t>
      </w:r>
      <w:r w:rsidR="00BE1311" w:rsidRPr="00A930CF">
        <w:t>представлен в</w:t>
      </w:r>
      <w:r w:rsidRPr="00A930CF">
        <w:t xml:space="preserve"> Таблиц</w:t>
      </w:r>
      <w:r w:rsidR="00BE1311" w:rsidRPr="00A930CF">
        <w:t>е</w:t>
      </w:r>
      <w:r w:rsidRPr="00A930CF">
        <w:t xml:space="preserve"> </w:t>
      </w:r>
      <w:r w:rsidR="00E154E9" w:rsidRPr="00A930CF">
        <w:rPr>
          <w:rStyle w:val="afe"/>
        </w:rPr>
        <w:t>23.Лучшая модель по средней относ погрешности снп.xls</w:t>
      </w:r>
      <w:r w:rsidRPr="00A930CF">
        <w:t xml:space="preserve"> Приложения </w:t>
      </w:r>
      <w:r w:rsidR="00F230BF" w:rsidRPr="00A930CF">
        <w:t>5</w:t>
      </w:r>
      <w:r w:rsidRPr="00A930CF">
        <w:t>.</w:t>
      </w:r>
    </w:p>
    <w:p w:rsidR="008225A0" w:rsidRPr="00A930CF" w:rsidRDefault="008225A0" w:rsidP="008225A0">
      <w:r w:rsidRPr="00A930CF">
        <w:t xml:space="preserve">Результат выбора наиболее качественной модели по критерию «Коэффициент детерминации» </w:t>
      </w:r>
      <w:r w:rsidR="00BE1311" w:rsidRPr="00A930CF">
        <w:t>представлен в</w:t>
      </w:r>
      <w:r w:rsidRPr="00A930CF">
        <w:t xml:space="preserve"> Таблиц</w:t>
      </w:r>
      <w:r w:rsidR="00BE1311" w:rsidRPr="00A930CF">
        <w:t>е</w:t>
      </w:r>
      <w:r w:rsidRPr="00A930CF">
        <w:t xml:space="preserve"> </w:t>
      </w:r>
      <w:r w:rsidR="00E154E9" w:rsidRPr="00A930CF">
        <w:rPr>
          <w:rStyle w:val="afe"/>
        </w:rPr>
        <w:t>24.Лучшая модель по коэф детерминации снп.xls</w:t>
      </w:r>
      <w:r w:rsidRPr="00A930CF">
        <w:t xml:space="preserve"> Приложения </w:t>
      </w:r>
      <w:r w:rsidR="00F230BF" w:rsidRPr="00A930CF">
        <w:t>5</w:t>
      </w:r>
      <w:r w:rsidRPr="00A930CF">
        <w:t>.</w:t>
      </w:r>
    </w:p>
    <w:p w:rsidR="008225A0" w:rsidRPr="00A930CF" w:rsidRDefault="008225A0" w:rsidP="008225A0">
      <w:r w:rsidRPr="00A930CF">
        <w:t xml:space="preserve">Результат выбора наиболее качественной модели по критерию «Среднеквадратичная ошибка» </w:t>
      </w:r>
      <w:r w:rsidR="00BE1311" w:rsidRPr="00A930CF">
        <w:t>представлен в Таблице</w:t>
      </w:r>
      <w:r w:rsidRPr="00A930CF">
        <w:t xml:space="preserve"> </w:t>
      </w:r>
      <w:r w:rsidR="00E154E9" w:rsidRPr="00A930CF">
        <w:rPr>
          <w:rStyle w:val="afe"/>
        </w:rPr>
        <w:t>25.Лучшая модель по среднеквадратичной ошибке снп.xls</w:t>
      </w:r>
      <w:r w:rsidRPr="00A930CF">
        <w:t xml:space="preserve"> Приложения </w:t>
      </w:r>
      <w:r w:rsidR="00F230BF" w:rsidRPr="00A930CF">
        <w:t>5</w:t>
      </w:r>
      <w:r w:rsidRPr="00A930CF">
        <w:t>.</w:t>
      </w:r>
    </w:p>
    <w:p w:rsidR="008225A0" w:rsidRPr="00A930CF" w:rsidRDefault="008225A0" w:rsidP="008225A0">
      <w:r w:rsidRPr="00A930CF">
        <w:t>Из всех полученных моделей для каждой группы выбирается статистически значимая модель, обладающая наилучшим качеством. Построенная модель расчёта должна отвечать требованиям предметной интерпретации (объяснимости), а также удовлетворять допустимым уровням показателей качества статистических моделей данного вида.</w:t>
      </w:r>
      <w:r w:rsidR="0014714B" w:rsidRPr="00A930CF">
        <w:t xml:space="preserve"> Данная операция производится в автоматическом режиме средствами СПО.</w:t>
      </w:r>
    </w:p>
    <w:p w:rsidR="00036851" w:rsidRPr="00A930CF" w:rsidRDefault="00036851" w:rsidP="008225A0">
      <w:r w:rsidRPr="00A930CF">
        <w:t>На рисунках ниже представлены в графическом виде результат построения и отбора наиболее качественных моделей, а также парный анализ объектов-аналогов, отобранных для построения моделей:</w:t>
      </w:r>
    </w:p>
    <w:p w:rsidR="00036851" w:rsidRPr="00A930CF" w:rsidRDefault="00E25758" w:rsidP="00036851">
      <w:pPr>
        <w:keepNext/>
        <w:ind w:firstLine="0"/>
        <w:jc w:val="center"/>
      </w:pPr>
      <w:r w:rsidRPr="00A930CF">
        <w:rPr>
          <w:noProof/>
        </w:rPr>
        <w:drawing>
          <wp:inline distT="0" distB="0" distL="0" distR="0">
            <wp:extent cx="3185381" cy="210502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3185381" cy="2105025"/>
                    </a:xfrm>
                    <a:prstGeom prst="rect">
                      <a:avLst/>
                    </a:prstGeom>
                    <a:noFill/>
                    <a:ln w="9525">
                      <a:noFill/>
                      <a:miter lim="800000"/>
                      <a:headEnd/>
                      <a:tailEnd/>
                    </a:ln>
                  </pic:spPr>
                </pic:pic>
              </a:graphicData>
            </a:graphic>
          </wp:inline>
        </w:drawing>
      </w:r>
    </w:p>
    <w:p w:rsidR="00E25758" w:rsidRPr="00A930CF" w:rsidRDefault="00E25758" w:rsidP="00036851">
      <w:pPr>
        <w:keepNext/>
        <w:ind w:firstLine="0"/>
        <w:jc w:val="center"/>
      </w:pPr>
      <w:r w:rsidRPr="00A930CF">
        <w:rPr>
          <w:noProof/>
        </w:rPr>
        <w:drawing>
          <wp:inline distT="0" distB="0" distL="0" distR="0">
            <wp:extent cx="3200400" cy="2042053"/>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3206578" cy="2045995"/>
                    </a:xfrm>
                    <a:prstGeom prst="rect">
                      <a:avLst/>
                    </a:prstGeom>
                    <a:noFill/>
                    <a:ln w="9525">
                      <a:noFill/>
                      <a:miter lim="800000"/>
                      <a:headEnd/>
                      <a:tailEnd/>
                    </a:ln>
                  </pic:spPr>
                </pic:pic>
              </a:graphicData>
            </a:graphic>
          </wp:inline>
        </w:drawing>
      </w:r>
    </w:p>
    <w:p w:rsidR="00036851" w:rsidRPr="00A930CF" w:rsidRDefault="00036851" w:rsidP="00036851">
      <w:pPr>
        <w:pStyle w:val="ad"/>
        <w:jc w:val="center"/>
        <w:rPr>
          <w:noProof/>
        </w:rPr>
      </w:pPr>
      <w:r w:rsidRPr="00A930CF">
        <w:t xml:space="preserve">Рисунок </w:t>
      </w:r>
      <w:r w:rsidR="0029018E" w:rsidRPr="00A930CF">
        <w:fldChar w:fldCharType="begin"/>
      </w:r>
      <w:r w:rsidR="00CC19D2" w:rsidRPr="00A930CF">
        <w:instrText xml:space="preserve"> SEQ Рисунок \* ARABIC </w:instrText>
      </w:r>
      <w:r w:rsidR="0029018E" w:rsidRPr="00A930CF">
        <w:fldChar w:fldCharType="separate"/>
      </w:r>
      <w:r w:rsidR="006C23EE">
        <w:rPr>
          <w:noProof/>
        </w:rPr>
        <w:t>12</w:t>
      </w:r>
      <w:r w:rsidR="0029018E" w:rsidRPr="00A930CF">
        <w:fldChar w:fldCharType="end"/>
      </w:r>
      <w:r w:rsidRPr="00A930CF">
        <w:t xml:space="preserve">. </w:t>
      </w:r>
      <w:r w:rsidR="00E25758" w:rsidRPr="00A930CF">
        <w:rPr>
          <w:noProof/>
        </w:rPr>
        <w:t>Парный анализ группы</w:t>
      </w:r>
      <w:r w:rsidRPr="00A930CF">
        <w:rPr>
          <w:noProof/>
        </w:rPr>
        <w:t xml:space="preserve"> «</w:t>
      </w:r>
      <w:r w:rsidR="00E25758" w:rsidRPr="00A930CF">
        <w:rPr>
          <w:noProof/>
        </w:rPr>
        <w:t>До Кирова более 50км</w:t>
      </w:r>
      <w:r w:rsidRPr="00A930CF">
        <w:rPr>
          <w:noProof/>
        </w:rPr>
        <w:t>»</w:t>
      </w:r>
    </w:p>
    <w:p w:rsidR="0056420A" w:rsidRPr="00A930CF" w:rsidRDefault="00E25758" w:rsidP="0056420A">
      <w:pPr>
        <w:keepNext/>
        <w:ind w:firstLine="0"/>
        <w:jc w:val="center"/>
      </w:pPr>
      <w:r w:rsidRPr="00A930CF">
        <w:rPr>
          <w:noProof/>
        </w:rPr>
        <w:drawing>
          <wp:inline distT="0" distB="0" distL="0" distR="0">
            <wp:extent cx="5302349" cy="431482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5302349" cy="4314825"/>
                    </a:xfrm>
                    <a:prstGeom prst="rect">
                      <a:avLst/>
                    </a:prstGeom>
                    <a:noFill/>
                    <a:ln w="9525">
                      <a:noFill/>
                      <a:miter lim="800000"/>
                      <a:headEnd/>
                      <a:tailEnd/>
                    </a:ln>
                  </pic:spPr>
                </pic:pic>
              </a:graphicData>
            </a:graphic>
          </wp:inline>
        </w:drawing>
      </w:r>
    </w:p>
    <w:p w:rsidR="00036851" w:rsidRPr="00A930CF" w:rsidRDefault="0056420A" w:rsidP="0056420A">
      <w:pPr>
        <w:pStyle w:val="ad"/>
        <w:jc w:val="center"/>
      </w:pPr>
      <w:r w:rsidRPr="00A930CF">
        <w:t xml:space="preserve">Рисунок </w:t>
      </w:r>
      <w:r w:rsidR="0029018E" w:rsidRPr="00A930CF">
        <w:fldChar w:fldCharType="begin"/>
      </w:r>
      <w:r w:rsidR="00CC19D2" w:rsidRPr="00A930CF">
        <w:instrText xml:space="preserve"> SEQ Рисунок \* ARABIC </w:instrText>
      </w:r>
      <w:r w:rsidR="0029018E" w:rsidRPr="00A930CF">
        <w:fldChar w:fldCharType="separate"/>
      </w:r>
      <w:r w:rsidR="006C23EE">
        <w:rPr>
          <w:noProof/>
        </w:rPr>
        <w:t>13</w:t>
      </w:r>
      <w:r w:rsidR="0029018E" w:rsidRPr="00A930CF">
        <w:fldChar w:fldCharType="end"/>
      </w:r>
      <w:r w:rsidRPr="00A930CF">
        <w:t>. Построение модели для группы «До Кирова более 50км</w:t>
      </w:r>
      <w:r w:rsidR="00CA4620" w:rsidRPr="00A930CF">
        <w:t>»</w:t>
      </w:r>
    </w:p>
    <w:p w:rsidR="00036851" w:rsidRPr="00A930CF" w:rsidRDefault="00AC7739" w:rsidP="00036851">
      <w:pPr>
        <w:keepNext/>
        <w:ind w:firstLine="0"/>
        <w:jc w:val="center"/>
      </w:pPr>
      <w:r>
        <w:rPr>
          <w:noProof/>
        </w:rPr>
        <w:drawing>
          <wp:inline distT="0" distB="0" distL="0" distR="0">
            <wp:extent cx="3443107" cy="2124075"/>
            <wp:effectExtent l="19050" t="0" r="4943"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srcRect l="7376" t="19456" r="3474" b="7211"/>
                    <a:stretch>
                      <a:fillRect/>
                    </a:stretch>
                  </pic:blipFill>
                  <pic:spPr bwMode="auto">
                    <a:xfrm>
                      <a:off x="0" y="0"/>
                      <a:ext cx="3451487" cy="2129245"/>
                    </a:xfrm>
                    <a:prstGeom prst="rect">
                      <a:avLst/>
                    </a:prstGeom>
                    <a:noFill/>
                    <a:ln w="9525">
                      <a:noFill/>
                      <a:miter lim="800000"/>
                      <a:headEnd/>
                      <a:tailEnd/>
                    </a:ln>
                  </pic:spPr>
                </pic:pic>
              </a:graphicData>
            </a:graphic>
          </wp:inline>
        </w:drawing>
      </w:r>
    </w:p>
    <w:p w:rsidR="00CA4620" w:rsidRPr="00A930CF" w:rsidRDefault="00AC7739" w:rsidP="00036851">
      <w:pPr>
        <w:keepNext/>
        <w:ind w:firstLine="0"/>
        <w:jc w:val="center"/>
      </w:pPr>
      <w:r>
        <w:rPr>
          <w:noProof/>
        </w:rPr>
        <w:drawing>
          <wp:inline distT="0" distB="0" distL="0" distR="0">
            <wp:extent cx="3461537" cy="2057400"/>
            <wp:effectExtent l="19050" t="0" r="5563" b="0"/>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srcRect l="7018" t="20260" r="3119" b="8571"/>
                    <a:stretch>
                      <a:fillRect/>
                    </a:stretch>
                  </pic:blipFill>
                  <pic:spPr bwMode="auto">
                    <a:xfrm>
                      <a:off x="0" y="0"/>
                      <a:ext cx="3466161" cy="2060148"/>
                    </a:xfrm>
                    <a:prstGeom prst="rect">
                      <a:avLst/>
                    </a:prstGeom>
                    <a:noFill/>
                    <a:ln w="9525">
                      <a:noFill/>
                      <a:miter lim="800000"/>
                      <a:headEnd/>
                      <a:tailEnd/>
                    </a:ln>
                  </pic:spPr>
                </pic:pic>
              </a:graphicData>
            </a:graphic>
          </wp:inline>
        </w:drawing>
      </w:r>
    </w:p>
    <w:p w:rsidR="00036851" w:rsidRPr="00A930CF" w:rsidRDefault="00036851" w:rsidP="00036851">
      <w:pPr>
        <w:pStyle w:val="ad"/>
        <w:jc w:val="center"/>
      </w:pPr>
      <w:r w:rsidRPr="00A930CF">
        <w:t xml:space="preserve">Рисунок </w:t>
      </w:r>
      <w:r w:rsidR="0029018E" w:rsidRPr="00A930CF">
        <w:fldChar w:fldCharType="begin"/>
      </w:r>
      <w:r w:rsidRPr="00A930CF">
        <w:instrText xml:space="preserve"> SEQ Рисунок \* ARABIC </w:instrText>
      </w:r>
      <w:r w:rsidR="0029018E" w:rsidRPr="00A930CF">
        <w:fldChar w:fldCharType="separate"/>
      </w:r>
      <w:r w:rsidR="006C23EE">
        <w:rPr>
          <w:noProof/>
        </w:rPr>
        <w:t>14</w:t>
      </w:r>
      <w:r w:rsidR="0029018E" w:rsidRPr="00A930CF">
        <w:fldChar w:fldCharType="end"/>
      </w:r>
      <w:r w:rsidRPr="00A930CF">
        <w:t xml:space="preserve">. </w:t>
      </w:r>
      <w:r w:rsidR="00CA4620" w:rsidRPr="00A930CF">
        <w:t>Парный анализ группы</w:t>
      </w:r>
      <w:r w:rsidRPr="00A930CF">
        <w:t xml:space="preserve"> «</w:t>
      </w:r>
      <w:r w:rsidR="0035515D">
        <w:t>Город</w:t>
      </w:r>
      <w:r w:rsidRPr="00A930CF">
        <w:t>»</w:t>
      </w:r>
    </w:p>
    <w:p w:rsidR="00605F99" w:rsidRPr="00A930CF" w:rsidRDefault="00AC7739" w:rsidP="00605F99">
      <w:pPr>
        <w:keepNext/>
        <w:ind w:firstLine="0"/>
        <w:jc w:val="center"/>
      </w:pPr>
      <w:r>
        <w:rPr>
          <w:noProof/>
        </w:rPr>
        <w:drawing>
          <wp:inline distT="0" distB="0" distL="0" distR="0">
            <wp:extent cx="5440591" cy="4457700"/>
            <wp:effectExtent l="19050" t="0" r="7709" b="0"/>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srcRect l="49706" t="11075" b="5212"/>
                    <a:stretch>
                      <a:fillRect/>
                    </a:stretch>
                  </pic:blipFill>
                  <pic:spPr bwMode="auto">
                    <a:xfrm>
                      <a:off x="0" y="0"/>
                      <a:ext cx="5440591" cy="4457700"/>
                    </a:xfrm>
                    <a:prstGeom prst="rect">
                      <a:avLst/>
                    </a:prstGeom>
                    <a:noFill/>
                    <a:ln w="9525">
                      <a:noFill/>
                      <a:miter lim="800000"/>
                      <a:headEnd/>
                      <a:tailEnd/>
                    </a:ln>
                  </pic:spPr>
                </pic:pic>
              </a:graphicData>
            </a:graphic>
          </wp:inline>
        </w:drawing>
      </w:r>
    </w:p>
    <w:p w:rsidR="00605F99" w:rsidRPr="00A930CF" w:rsidRDefault="00605F99" w:rsidP="00605F99">
      <w:pPr>
        <w:pStyle w:val="ad"/>
        <w:jc w:val="center"/>
      </w:pPr>
      <w:r w:rsidRPr="00A930CF">
        <w:t xml:space="preserve">Рисунок </w:t>
      </w:r>
      <w:bookmarkStart w:id="52" w:name="послед_рисунок"/>
      <w:r w:rsidR="0029018E" w:rsidRPr="00A930CF">
        <w:fldChar w:fldCharType="begin"/>
      </w:r>
      <w:r w:rsidR="00CC19D2" w:rsidRPr="00A930CF">
        <w:instrText xml:space="preserve"> SEQ Рисунок \* ARABIC </w:instrText>
      </w:r>
      <w:r w:rsidR="0029018E" w:rsidRPr="00A930CF">
        <w:fldChar w:fldCharType="separate"/>
      </w:r>
      <w:r w:rsidR="006C23EE">
        <w:rPr>
          <w:noProof/>
        </w:rPr>
        <w:t>15</w:t>
      </w:r>
      <w:r w:rsidR="0029018E" w:rsidRPr="00A930CF">
        <w:fldChar w:fldCharType="end"/>
      </w:r>
      <w:bookmarkEnd w:id="52"/>
      <w:r w:rsidR="005C6AF3">
        <w:t xml:space="preserve">. </w:t>
      </w:r>
      <w:r w:rsidRPr="00A930CF">
        <w:t>Построение модели для группы «</w:t>
      </w:r>
      <w:r w:rsidR="00AC7739">
        <w:t>Город.модель</w:t>
      </w:r>
      <w:r w:rsidRPr="00A930CF">
        <w:t>»</w:t>
      </w:r>
    </w:p>
    <w:p w:rsidR="00152B39" w:rsidRPr="00A930CF" w:rsidRDefault="00152B39" w:rsidP="00152B39">
      <w:r w:rsidRPr="00A930CF">
        <w:t>Таким образом, в качестве статистически значимых выбраны следующие модели:</w:t>
      </w:r>
    </w:p>
    <w:p w:rsidR="00152B39" w:rsidRPr="00A930CF" w:rsidRDefault="00152B39" w:rsidP="00152B39">
      <w:r w:rsidRPr="00A930CF">
        <w:t>- для группы «СНП.</w:t>
      </w:r>
      <w:r w:rsidR="00605F99" w:rsidRPr="00A930CF">
        <w:t xml:space="preserve">до </w:t>
      </w:r>
      <w:r w:rsidR="00B57D86" w:rsidRPr="00A930CF">
        <w:t>К</w:t>
      </w:r>
      <w:r w:rsidR="00605F99" w:rsidRPr="00A930CF">
        <w:t>ирова более 50км</w:t>
      </w:r>
      <w:r w:rsidRPr="00A930CF">
        <w:t xml:space="preserve">» </w:t>
      </w:r>
      <w:r w:rsidR="00605F99" w:rsidRPr="00A930CF">
        <w:t>экспоненциального</w:t>
      </w:r>
      <w:r w:rsidRPr="00A930CF">
        <w:t xml:space="preserve"> вида:</w:t>
      </w:r>
    </w:p>
    <w:p w:rsidR="00152B39" w:rsidRPr="00A930CF" w:rsidRDefault="00E30B87" w:rsidP="00152B39">
      <w:pPr>
        <w:jc w:val="center"/>
        <w:rPr>
          <w:i/>
          <w:lang w:val="en-US"/>
        </w:rPr>
      </w:pPr>
      <m:oMathPara>
        <m:oMath>
          <m:r>
            <w:rPr>
              <w:rFonts w:ascii="Cambria Math" w:hAnsi="Cambria Math"/>
            </w:rPr>
            <m:t>УПКСЗ=10,81×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0.00193×F2+0.01F3</m:t>
              </m:r>
            </m:sup>
          </m:sSup>
        </m:oMath>
      </m:oMathPara>
    </w:p>
    <w:p w:rsidR="00152B39" w:rsidRPr="00A930CF" w:rsidRDefault="00152B39" w:rsidP="00152B39">
      <w:r w:rsidRPr="00A930CF">
        <w:t>Где F</w:t>
      </w:r>
      <w:r w:rsidR="00B57D86" w:rsidRPr="00A930CF">
        <w:t>2</w:t>
      </w:r>
      <w:r w:rsidRPr="00A930CF">
        <w:t xml:space="preserve"> – Расстояние от населенного пункта до центра </w:t>
      </w:r>
      <w:r w:rsidR="00B57D86" w:rsidRPr="00A930CF">
        <w:t>субъекта;</w:t>
      </w:r>
    </w:p>
    <w:p w:rsidR="00B57D86" w:rsidRPr="00A930CF" w:rsidRDefault="00B57D86" w:rsidP="00152B39">
      <w:r w:rsidRPr="00A930CF">
        <w:rPr>
          <w:lang w:val="en-US"/>
        </w:rPr>
        <w:t>F</w:t>
      </w:r>
      <w:r w:rsidRPr="00A930CF">
        <w:t>3 – Расстояние от населенного пункта до центра муниципального образования;</w:t>
      </w:r>
    </w:p>
    <w:p w:rsidR="00152B39" w:rsidRPr="00A930CF" w:rsidRDefault="00152B39" w:rsidP="00152B39">
      <w:r w:rsidRPr="00A930CF">
        <w:t>- для группы «</w:t>
      </w:r>
      <w:r w:rsidR="0035515D">
        <w:t>Город</w:t>
      </w:r>
      <w:r w:rsidR="005C6AF3">
        <w:t>.модель</w:t>
      </w:r>
      <w:r w:rsidRPr="00A930CF">
        <w:t xml:space="preserve">» </w:t>
      </w:r>
      <w:r w:rsidR="005C6AF3">
        <w:t>линейная</w:t>
      </w:r>
      <w:r w:rsidRPr="00A930CF">
        <w:t>:</w:t>
      </w:r>
    </w:p>
    <w:p w:rsidR="00152B39" w:rsidRPr="0035515D" w:rsidRDefault="00152B39" w:rsidP="00152B39">
      <w:pPr>
        <w:jc w:val="center"/>
        <w:rPr>
          <w:i/>
          <w:lang w:val="en-US"/>
        </w:rPr>
      </w:pPr>
      <m:oMathPara>
        <m:oMath>
          <m:r>
            <w:rPr>
              <w:rFonts w:ascii="Cambria Math" w:hAnsi="Cambria Math"/>
            </w:rPr>
            <m:t>УПКСЗ=-304,62+0,02×</m:t>
          </m:r>
          <m:r>
            <w:rPr>
              <w:rFonts w:ascii="Cambria Math" w:hAnsi="Cambria Math"/>
              <w:lang w:val="en-US"/>
            </w:rPr>
            <m:t>F1+0.06×F5</m:t>
          </m:r>
        </m:oMath>
      </m:oMathPara>
    </w:p>
    <w:p w:rsidR="00B57D86" w:rsidRPr="00A930CF" w:rsidRDefault="00152B39" w:rsidP="00152B39">
      <w:r w:rsidRPr="00A930CF">
        <w:rPr>
          <w:lang w:val="en-US"/>
        </w:rPr>
        <w:t>F</w:t>
      </w:r>
      <w:r w:rsidR="00B57D86" w:rsidRPr="00A930CF">
        <w:t>1</w:t>
      </w:r>
      <w:r w:rsidRPr="00A930CF">
        <w:t xml:space="preserve"> – </w:t>
      </w:r>
      <w:r w:rsidR="00B57D86" w:rsidRPr="00A930CF">
        <w:t>численность населения в населенном пункте;</w:t>
      </w:r>
    </w:p>
    <w:p w:rsidR="00152B39" w:rsidRPr="00A930CF" w:rsidRDefault="00B57D86" w:rsidP="00152B39">
      <w:r w:rsidRPr="00A930CF">
        <w:rPr>
          <w:lang w:val="en-US"/>
        </w:rPr>
        <w:t>F</w:t>
      </w:r>
      <w:r w:rsidRPr="00A930CF">
        <w:t>5 – расстояние от объекта оценки до центра населенного пункта</w:t>
      </w:r>
      <w:r w:rsidR="00152B39" w:rsidRPr="00A930CF">
        <w:t>.</w:t>
      </w:r>
    </w:p>
    <w:p w:rsidR="00152B39" w:rsidRPr="00A930CF" w:rsidRDefault="00152B39" w:rsidP="00152B39">
      <w:r w:rsidRPr="00A930CF">
        <w:t xml:space="preserve">При этом следует отметить, что поскольку факторы </w:t>
      </w:r>
      <w:r w:rsidR="00B52DB9" w:rsidRPr="00A930CF">
        <w:rPr>
          <w:lang w:val="en-US"/>
        </w:rPr>
        <w:t>F</w:t>
      </w:r>
      <w:r w:rsidR="00B52DB9" w:rsidRPr="00A930CF">
        <w:t xml:space="preserve">2, </w:t>
      </w:r>
      <w:r w:rsidR="00B52DB9" w:rsidRPr="00A930CF">
        <w:rPr>
          <w:lang w:val="en-US"/>
        </w:rPr>
        <w:t>F</w:t>
      </w:r>
      <w:r w:rsidR="00B52DB9" w:rsidRPr="00A930CF">
        <w:t xml:space="preserve">3, </w:t>
      </w:r>
      <w:r w:rsidR="00B52DB9" w:rsidRPr="00A930CF">
        <w:rPr>
          <w:lang w:val="en-US"/>
        </w:rPr>
        <w:t>F</w:t>
      </w:r>
      <w:r w:rsidR="00B52DB9" w:rsidRPr="00A930CF">
        <w:t xml:space="preserve">5 </w:t>
      </w:r>
      <w:r w:rsidRPr="00A930CF">
        <w:t>имеют обратное влияние на стоимость (с увеличением значения фактора стоимость участка уменьшается) в качестве значений факторов стоимости используются их «обратные» метки. Это означает, что в моделировании будут использованы значения ценообразующего фактора согласно следующему преобразованию:</w:t>
      </w:r>
    </w:p>
    <w:p w:rsidR="00152B39" w:rsidRPr="00A930CF" w:rsidRDefault="00152B39" w:rsidP="00152B39">
      <w:pPr>
        <w:ind w:left="567" w:firstLine="0"/>
        <w:rPr>
          <w:b/>
        </w:rPr>
      </w:pPr>
      <w:r w:rsidRPr="00A930CF">
        <w:rPr>
          <w:b/>
        </w:rPr>
        <w:t>[Подставляемое значение] = [Максимальное значение фактора по всем участкам] + [Минимальное значение по всем участкам] - [Значение фактора].</w:t>
      </w:r>
    </w:p>
    <w:p w:rsidR="00E25758" w:rsidRPr="004F1F1F" w:rsidRDefault="00E25758" w:rsidP="00152B39">
      <w:pPr>
        <w:ind w:left="567" w:firstLine="0"/>
        <w:rPr>
          <w:b/>
          <w:color w:val="FF0000"/>
        </w:rPr>
      </w:pPr>
    </w:p>
    <w:p w:rsidR="0097687F" w:rsidRDefault="0097687F" w:rsidP="0097687F">
      <w:pPr>
        <w:pStyle w:val="3"/>
      </w:pPr>
      <w:bookmarkStart w:id="53" w:name="_Toc352923543"/>
      <w:r>
        <w:t>Расчет кадастровой стоимости земельных участков каждой группы.</w:t>
      </w:r>
      <w:bookmarkEnd w:id="53"/>
    </w:p>
    <w:p w:rsidR="0097687F" w:rsidRDefault="0097687F" w:rsidP="0097687F">
      <w:r>
        <w:t xml:space="preserve">Построенная статистическая модель должна выражать зависимость кадастровой стоимости или удельного показателя кадастровой стоимости от значений факторов стоимости. </w:t>
      </w:r>
    </w:p>
    <w:p w:rsidR="0097687F" w:rsidRDefault="0097687F" w:rsidP="0097687F">
      <w:r>
        <w:t>Если построенная статистическая модель выражает зависимость кадастровой стоимости земельного участка от значений факторов стоимости, то расчет кадастровой стоимости земельных участков в составе земель населенных пунктов осуществляется подстановкой значений факторов стоимости земельных участков в составе земель населенных пунктов в статистическую модель расчета кадастровой стоимости земельных участков в составе земель населенных пунктов.</w:t>
      </w:r>
    </w:p>
    <w:p w:rsidR="0097687F" w:rsidRDefault="0097687F" w:rsidP="0097687F">
      <w:r>
        <w:t>Если построенная статистическая модель выражает зависимость удельного показателя кадастровой стоимости земельного участка от значений факторов стоимости, кадастровая стоимость земельного участка определяется следующим образом:</w:t>
      </w:r>
    </w:p>
    <w:p w:rsidR="0097687F" w:rsidRDefault="0097687F" w:rsidP="0097687F">
      <w:r>
        <w:t>- определяется удельный показатель кадастровой стоимости земельного участка путем подстановки значений факторов стоимости земельного участка в статистическую модель расчета удельного показателя кадастровой стоимости земельных участков в составе земель населенных пунктов;</w:t>
      </w:r>
    </w:p>
    <w:p w:rsidR="0097687F" w:rsidRDefault="0097687F" w:rsidP="0097687F">
      <w:r>
        <w:t>- определяется кадастровая стоимость земельного участка путем умножения удельного показателя кадастровой стоимости земельного участка на площадь земельного участка.</w:t>
      </w:r>
    </w:p>
    <w:p w:rsidR="0097687F" w:rsidRDefault="0097687F" w:rsidP="0097687F">
      <w:r>
        <w:t xml:space="preserve">Результаты расчета кадастровой стоимости земельных участков отображаются для каждой сформированной группы в Таблице 27 Приложения </w:t>
      </w:r>
      <w:r w:rsidR="00F230BF">
        <w:t>5</w:t>
      </w:r>
      <w:r w:rsidR="00FD2C43">
        <w:t xml:space="preserve">, расположенной в папке </w:t>
      </w:r>
      <w:r w:rsidR="00FD2C43" w:rsidRPr="00FD2C43">
        <w:rPr>
          <w:rStyle w:val="afe"/>
        </w:rPr>
        <w:t>27.КС ОО модель снп</w:t>
      </w:r>
      <w:r w:rsidR="00FD2C43">
        <w:t xml:space="preserve"> и представленной файлами</w:t>
      </w:r>
      <w:r w:rsidR="009D5422">
        <w:t xml:space="preserve"> </w:t>
      </w:r>
      <w:r w:rsidR="00542065" w:rsidRPr="009D5422">
        <w:rPr>
          <w:rStyle w:val="afe"/>
        </w:rPr>
        <w:t>СНП</w:t>
      </w:r>
      <w:r w:rsidR="009D5422" w:rsidRPr="009D5422">
        <w:rPr>
          <w:rStyle w:val="afe"/>
        </w:rPr>
        <w:t>.</w:t>
      </w:r>
      <w:r w:rsidR="005942A3">
        <w:rPr>
          <w:rStyle w:val="afe"/>
        </w:rPr>
        <w:t>до</w:t>
      </w:r>
      <w:r w:rsidR="00FD2C43" w:rsidRPr="00FD2C43">
        <w:rPr>
          <w:rStyle w:val="afe"/>
        </w:rPr>
        <w:t xml:space="preserve"> Кирова более 50км  Лист 1 снп.xls</w:t>
      </w:r>
      <w:r w:rsidR="00FD2C43">
        <w:t xml:space="preserve"> и </w:t>
      </w:r>
      <w:r w:rsidR="00FD2C43" w:rsidRPr="00FD2C43">
        <w:rPr>
          <w:rStyle w:val="afe"/>
        </w:rPr>
        <w:t>пгт  Лист 2 снп.xls</w:t>
      </w:r>
      <w:r>
        <w:t>, в данной таблице выгружаются все факторы стоимости земельных участков, а не только те, что использовались при моделировании.</w:t>
      </w:r>
    </w:p>
    <w:p w:rsidR="00F230BF" w:rsidRDefault="00F230BF" w:rsidP="00F230BF">
      <w:pPr>
        <w:pStyle w:val="3"/>
      </w:pPr>
      <w:bookmarkStart w:id="54" w:name="_Toc352923544"/>
      <w:r>
        <w:t>Расчет кадастровой стоимости земельных участков 1, 3-10, 17 ВРИ</w:t>
      </w:r>
      <w:bookmarkEnd w:id="54"/>
    </w:p>
    <w:p w:rsidR="00F230BF" w:rsidRDefault="00F230BF" w:rsidP="00F230BF">
      <w:r>
        <w:t>Кадастровая стоимость земельных участков указанных ВРИ рассчитывается исходя из соотношений, указанных в таблице (</w:t>
      </w:r>
      <w:r w:rsidR="0029018E">
        <w:rPr>
          <w:lang w:val="en-US"/>
        </w:rPr>
        <w:fldChar w:fldCharType="begin"/>
      </w:r>
      <w:r>
        <w:instrText xml:space="preserve"> REF _Ref350084182 \h </w:instrText>
      </w:r>
      <w:r w:rsidR="0029018E">
        <w:rPr>
          <w:lang w:val="en-US"/>
        </w:rPr>
      </w:r>
      <w:r w:rsidR="0029018E">
        <w:rPr>
          <w:lang w:val="en-US"/>
        </w:rPr>
        <w:fldChar w:fldCharType="separate"/>
      </w:r>
      <w:r w:rsidR="006C23EE" w:rsidRPr="007D199E">
        <w:t xml:space="preserve">Таблица </w:t>
      </w:r>
      <w:r w:rsidR="006C23EE">
        <w:rPr>
          <w:noProof/>
        </w:rPr>
        <w:t>6</w:t>
      </w:r>
      <w:r w:rsidR="0029018E">
        <w:rPr>
          <w:lang w:val="en-US"/>
        </w:rPr>
        <w:fldChar w:fldCharType="end"/>
      </w:r>
      <w:r>
        <w:t xml:space="preserve">). </w:t>
      </w:r>
      <w:r w:rsidR="00AC764F">
        <w:t>При этом, вычисляется среднее значение УПКС земельных участков 2 ВРИ в населенном пункте, а затем умножением полученной величины на соответствующий множитель вычисляется УПКС всех земельных участков определенного ВРИ населенного пункта.</w:t>
      </w:r>
    </w:p>
    <w:p w:rsidR="00874CBF" w:rsidRPr="00F230BF" w:rsidRDefault="00874CBF" w:rsidP="00F230BF">
      <w:r>
        <w:t xml:space="preserve">Результат расчета кадастровой стоимости земельных участков </w:t>
      </w:r>
      <w:r w:rsidRPr="00874CBF">
        <w:t>1, 3-10, 17 ВРИ</w:t>
      </w:r>
      <w:r>
        <w:t xml:space="preserve"> представлен в таблице 33 Приложения 5.</w:t>
      </w:r>
    </w:p>
    <w:p w:rsidR="00703219" w:rsidRDefault="00703219" w:rsidP="00703219">
      <w:pPr>
        <w:pStyle w:val="2"/>
      </w:pPr>
      <w:bookmarkStart w:id="55" w:name="_Toc352923545"/>
      <w:r>
        <w:t xml:space="preserve">Расчет кадастровой стоимости земельных участков видов разрешенного </w:t>
      </w:r>
      <w:r w:rsidR="00152CD3">
        <w:t xml:space="preserve">       </w:t>
      </w:r>
      <w:r>
        <w:t>использования, указанных в пп. 1.2.11 – 1.2.12 Методических указаний.</w:t>
      </w:r>
      <w:bookmarkEnd w:id="55"/>
    </w:p>
    <w:p w:rsidR="00703219" w:rsidRDefault="00703219" w:rsidP="00703219">
      <w:r>
        <w:t xml:space="preserve">Кадастровая стоимость земельных участков </w:t>
      </w:r>
      <w:r w:rsidR="00D74726">
        <w:t xml:space="preserve">11-12 </w:t>
      </w:r>
      <w:r>
        <w:t>видов разрешенного использования, определяется путем индивидуальной оценки их рыночной стоимости. Рыночная стоимость указанных земельных участков определяется в соответствии с законодательством Российской Федерации об оценочной деятельности.</w:t>
      </w:r>
    </w:p>
    <w:p w:rsidR="00703219" w:rsidRDefault="00703219" w:rsidP="00703219">
      <w:r>
        <w:t>Расчет рыночной стоимости земельных участков видов разрешенного использования, указанных в пп. 1.2.11 – 1.2.12 Методических указаний, приводится в отчетах об оценке рыночной стоимости земельных участков.</w:t>
      </w:r>
    </w:p>
    <w:p w:rsidR="0035515D" w:rsidRDefault="0035515D" w:rsidP="0035515D">
      <w:bookmarkStart w:id="56" w:name="_Toc352923546"/>
      <w:r>
        <w:t xml:space="preserve">На территории Советского района выявлен один земельный участок 11 ВРИ и не выявлено ни одного участка 12 ВРИ. Рыночная стоимость земельного участка определена в Отчете № 1/КО об оценке рыночной стоимости земельных участков в составе земель населенных пунктов Кировской области, составленному 30 января 2013г. Экземпляр отчета в электронном виде представлен в Приложении 6, файл </w:t>
      </w:r>
      <w:r w:rsidRPr="003B1D2A">
        <w:rPr>
          <w:rStyle w:val="afe"/>
        </w:rPr>
        <w:t>ОТЧЕТ_1-КО.docx</w:t>
      </w:r>
      <w:r w:rsidRPr="003B1D2A">
        <w:t>.</w:t>
      </w:r>
    </w:p>
    <w:p w:rsidR="00703219" w:rsidRDefault="00703219" w:rsidP="00DF66FA">
      <w:pPr>
        <w:pStyle w:val="2"/>
      </w:pPr>
      <w:r>
        <w:t>Расчет кадастровой стоимости земельных участков видов разрешенного использования, указанных в пп. 1.2.1</w:t>
      </w:r>
      <w:r w:rsidR="00874CBF">
        <w:t>4</w:t>
      </w:r>
      <w:r>
        <w:t xml:space="preserve"> – 1.2.15. Методических указаний.</w:t>
      </w:r>
      <w:bookmarkEnd w:id="56"/>
    </w:p>
    <w:p w:rsidR="00703219" w:rsidRDefault="00703219" w:rsidP="00703219">
      <w:r>
        <w:t>Расчет кадастровой стоимости земельных участков видов разрешенного использования, указанных в пп. 1.2.1</w:t>
      </w:r>
      <w:r w:rsidR="00874CBF">
        <w:t>4</w:t>
      </w:r>
      <w:r>
        <w:t xml:space="preserve"> – 1.2.15 Методических указаний, осуществляется с использованием СПО.</w:t>
      </w:r>
    </w:p>
    <w:p w:rsidR="00703219" w:rsidRDefault="00703219" w:rsidP="00703219">
      <w:r>
        <w:t>Расчет кадастровой стоимости земельных участков видов разрешенного использования, указанных в пп. 1.2.1</w:t>
      </w:r>
      <w:r w:rsidR="00874CBF">
        <w:t>4</w:t>
      </w:r>
      <w:r>
        <w:t xml:space="preserve"> – 1.2.15 Методических указаний, производится по технологии, предусмотренной п. 2.4 Методических указаний.</w:t>
      </w:r>
    </w:p>
    <w:p w:rsidR="00703219" w:rsidRDefault="00703219" w:rsidP="00207953">
      <w:pPr>
        <w:pStyle w:val="3"/>
      </w:pPr>
      <w:bookmarkStart w:id="57" w:name="_Toc352923547"/>
      <w:r>
        <w:t>Расчет кадастровой стоимости земельных участков видов разрешенного использования, указанных в п. 1.2.14 Методических указаний.</w:t>
      </w:r>
      <w:bookmarkEnd w:id="57"/>
    </w:p>
    <w:p w:rsidR="00703219" w:rsidRDefault="00703219" w:rsidP="00703219">
      <w:r>
        <w:t>Документ, послуживший основой для расчета среднего по субъекту Российской Федерации значения удельного показателя кадастровой стоимости земель л</w:t>
      </w:r>
      <w:r w:rsidR="00207953">
        <w:t xml:space="preserve">есного фонда, приведен в папке </w:t>
      </w:r>
      <w:r w:rsidR="00207953" w:rsidRPr="00207953">
        <w:rPr>
          <w:rStyle w:val="afe"/>
        </w:rPr>
        <w:t>Документы-основания</w:t>
      </w:r>
      <w:r>
        <w:t xml:space="preserve"> Приложения 9.</w:t>
      </w:r>
    </w:p>
    <w:p w:rsidR="00703219" w:rsidRDefault="00703219" w:rsidP="00703219">
      <w:r>
        <w:t>Кадастровая стоимость земельных участков вида разрешенного использования, указанного в подпункте 1.2.14 Методических указаний, устанавливается равной произведению среднего для субъекта Российской Федерации значения удельного показателя кадастровой стоимости земельных участков в составе земель лесного фонда на площадь земельных участков.</w:t>
      </w:r>
    </w:p>
    <w:p w:rsidR="00703219" w:rsidRDefault="00703219" w:rsidP="00703219">
      <w:r>
        <w:t xml:space="preserve">Результаты расчета кадастровой стоимости земельных участков видов разрешенного использования, указанных в подпункте 1.2.14 Методических указаний, </w:t>
      </w:r>
      <w:r w:rsidR="00874CBF">
        <w:t>приведены</w:t>
      </w:r>
      <w:r>
        <w:t xml:space="preserve"> </w:t>
      </w:r>
      <w:r w:rsidR="00874CBF">
        <w:t>в</w:t>
      </w:r>
      <w:r>
        <w:t xml:space="preserve"> Таблиц</w:t>
      </w:r>
      <w:r w:rsidR="00874CBF">
        <w:t>е</w:t>
      </w:r>
      <w:r>
        <w:t xml:space="preserve"> </w:t>
      </w:r>
      <w:r w:rsidR="00C458DD" w:rsidRPr="00C458DD">
        <w:rPr>
          <w:rStyle w:val="afe"/>
        </w:rPr>
        <w:t>35.11 КС ОО 14 ВРИ.xls</w:t>
      </w:r>
      <w:r>
        <w:t xml:space="preserve"> Приложения </w:t>
      </w:r>
      <w:r w:rsidR="00874CBF">
        <w:t>5</w:t>
      </w:r>
      <w:r>
        <w:t>.</w:t>
      </w:r>
    </w:p>
    <w:p w:rsidR="00703219" w:rsidRDefault="00703219" w:rsidP="00207953">
      <w:pPr>
        <w:pStyle w:val="3"/>
      </w:pPr>
      <w:bookmarkStart w:id="58" w:name="_Toc352923548"/>
      <w:r>
        <w:t>Расчет кадастровой стоимости земельных участков видов разрешенного использования, указанных в п. 1.2.15 Методических указаний.</w:t>
      </w:r>
      <w:bookmarkEnd w:id="58"/>
    </w:p>
    <w:p w:rsidR="00A930CF" w:rsidRDefault="00703219" w:rsidP="00703219">
      <w:r>
        <w:t>Документ</w:t>
      </w:r>
      <w:r w:rsidR="00A930CF">
        <w:t>ом,</w:t>
      </w:r>
      <w:r>
        <w:t xml:space="preserve"> послуживши</w:t>
      </w:r>
      <w:r w:rsidR="00A930CF">
        <w:t>м</w:t>
      </w:r>
      <w:r>
        <w:t xml:space="preserve"> основой для расчета средних по муниципальным районам значений удельных показателей кадастровой стоимости земель первой группы сельскохозяйственного назначения (сельскохозяйственных угодий)</w:t>
      </w:r>
      <w:r w:rsidR="00A930CF">
        <w:t xml:space="preserve"> является </w:t>
      </w:r>
      <w:r w:rsidR="00A930CF" w:rsidRPr="00A930CF">
        <w:t xml:space="preserve">Постановление Правительства Кировской области от 26.06.2012 </w:t>
      </w:r>
      <w:r w:rsidR="00A930CF">
        <w:t>№</w:t>
      </w:r>
      <w:r w:rsidR="00A930CF" w:rsidRPr="00A930CF">
        <w:t xml:space="preserve"> 158/366 "Об утверждении результатов определения и среднего уровня кадастровой стоимости земель сельскохозяйственного назначения Кировской области"</w:t>
      </w:r>
    </w:p>
    <w:p w:rsidR="00703219" w:rsidRDefault="00703219" w:rsidP="00703219">
      <w:r>
        <w:t xml:space="preserve">Кадастровая стоимость земельных участков вида разрешенного использования, указанного в подпункте 1.2.15 Методических указаний, устанавливается равной произведению среднего значения удельного показателя кадастровой стоимости земельных участков первой группы сельскохозяйственного назначения в пределах того же муниципального района (городского округа) на площадь земельных участков. </w:t>
      </w:r>
    </w:p>
    <w:p w:rsidR="00703219" w:rsidRDefault="00703219" w:rsidP="00703219">
      <w:r>
        <w:t>В случае если населенный пункт граничит с несколькими муниципальными районами (городскими округами), то кадастровая стоимость земельных участков вида разрешенного использования, указанного в подпункте 1.2.15 Методических указаний, устанавливается равной произведению среднего значения удельного показателя кадастровой стоимости земельных участков первой группы земель сельскохозяйственного назначения в пределах территорий граничащих муниципальных районов (городских округов) на площадь земельных участков.</w:t>
      </w:r>
    </w:p>
    <w:p w:rsidR="00703219" w:rsidRDefault="00703219" w:rsidP="00703219">
      <w:r>
        <w:t>В случае если населенный пункт входит в состав муниципального района (городского округа), в котором отсутствуют земельные участки первой группы земель сельскохозяйственного назначения, кадастровая стоимость земельных участков вида разрешенного использования, указанного в подпункте 1.2.15 Методических указаний, устанавливается равной произведению среднего значения удельного показателя кадастровой стоимости земельных участков первой группы сельскохозяйственного назначения в пределах соседних муниципальных районов (городских округов) (далее в пределах субъекта Российской Федерации) на площадь земельных участков.</w:t>
      </w:r>
    </w:p>
    <w:p w:rsidR="00703219" w:rsidRDefault="00703219" w:rsidP="00703219">
      <w:r>
        <w:t xml:space="preserve">Результаты расчета кадастровой стоимости земельных участков вида разрешенного использования, указанного в подпункте 1.2.15 Методических указаний, </w:t>
      </w:r>
      <w:r w:rsidR="00874CBF" w:rsidRPr="00874CBF">
        <w:t xml:space="preserve">приведены в Таблице </w:t>
      </w:r>
      <w:r w:rsidR="00C458DD" w:rsidRPr="00C458DD">
        <w:rPr>
          <w:rStyle w:val="afe"/>
        </w:rPr>
        <w:t>35.11 КС ОО 15 ВРИ.xls</w:t>
      </w:r>
      <w:r w:rsidR="00874CBF" w:rsidRPr="00874CBF">
        <w:t xml:space="preserve"> Приложения 5</w:t>
      </w:r>
      <w:r>
        <w:t>.</w:t>
      </w:r>
    </w:p>
    <w:p w:rsidR="00703219" w:rsidRDefault="00703219" w:rsidP="00207953">
      <w:pPr>
        <w:pStyle w:val="2"/>
      </w:pPr>
      <w:bookmarkStart w:id="59" w:name="_Toc352923549"/>
      <w:r>
        <w:t>Расчет кадастровой стоимости земельных участков видов разрешенного использования, указанных в п. 1.2.16 Методических указаний.</w:t>
      </w:r>
      <w:bookmarkEnd w:id="59"/>
    </w:p>
    <w:p w:rsidR="00703219" w:rsidRDefault="00703219" w:rsidP="00703219">
      <w:r>
        <w:t>Расчет кадастровой стоимости земельных участков видов разрешенного использования, указанных в подпункте 1.2.16 Методических указаний, осуществляется с использованием СПО.</w:t>
      </w:r>
    </w:p>
    <w:p w:rsidR="00703219" w:rsidRDefault="00703219" w:rsidP="00703219">
      <w:r>
        <w:t>В результате выполнения работ формируется перечень земельных участков видов разрешенного использования, указанных в подпункте 1.2.16 Методических указаний, с определенной кадастровой стоимостью, равной 1 руб. за земельный участок.</w:t>
      </w:r>
    </w:p>
    <w:p w:rsidR="006E52DB" w:rsidRDefault="00703219" w:rsidP="00703219">
      <w:r>
        <w:t xml:space="preserve">Результаты расчета кадастровой стоимости земельных участков видов разрешенного использования, указанных в п. 1.2.16 Методических указаний, представлены </w:t>
      </w:r>
      <w:r w:rsidR="00C458DD">
        <w:t>в</w:t>
      </w:r>
      <w:r>
        <w:t xml:space="preserve"> Таблиц</w:t>
      </w:r>
      <w:r w:rsidR="00C458DD">
        <w:t>е</w:t>
      </w:r>
      <w:r>
        <w:t xml:space="preserve"> </w:t>
      </w:r>
      <w:r w:rsidR="00C458DD" w:rsidRPr="00C458DD">
        <w:rPr>
          <w:rStyle w:val="afe"/>
        </w:rPr>
        <w:t>34.КС ОО 16 ВРИ снп.xls</w:t>
      </w:r>
      <w:r>
        <w:t xml:space="preserve"> Приложения </w:t>
      </w:r>
      <w:r w:rsidR="00874CBF">
        <w:t>5</w:t>
      </w:r>
      <w:r>
        <w:t>.</w:t>
      </w:r>
    </w:p>
    <w:p w:rsidR="00704D8F" w:rsidRDefault="00704D8F" w:rsidP="00704D8F">
      <w:pPr>
        <w:pStyle w:val="2"/>
      </w:pPr>
      <w:bookmarkStart w:id="60" w:name="_Toc352923550"/>
      <w:r>
        <w:t>Расчет кадастровой стоимости земельных участков в составе земель населенных пунктов более чем с одним видом разрешенного использования.</w:t>
      </w:r>
      <w:bookmarkEnd w:id="60"/>
    </w:p>
    <w:p w:rsidR="00704D8F" w:rsidRDefault="00704D8F" w:rsidP="00704D8F">
      <w:r>
        <w:t>Расчет кадастровой стоимости земельных участков в составе земель населенных пунктов более чем с одним видом разрешенного использования осуществлялся в следующей последовательности:</w:t>
      </w:r>
    </w:p>
    <w:p w:rsidR="00704D8F" w:rsidRDefault="00704D8F" w:rsidP="00704D8F">
      <w:r>
        <w:t>– расчет кадастровой стоимости земельных участков каждого из видов разрешенного использования;</w:t>
      </w:r>
    </w:p>
    <w:p w:rsidR="00704D8F" w:rsidRDefault="00704D8F" w:rsidP="00704D8F">
      <w:r>
        <w:t>– выбор максимального значения кадастровой стоимости земельного участка.</w:t>
      </w:r>
    </w:p>
    <w:p w:rsidR="00704D8F" w:rsidRDefault="00704D8F" w:rsidP="00704D8F">
      <w:r>
        <w:t>Земельный участок с более чем одним видом разрешенного использования включался в несколько перечней объектов оценки в соответствии с установленными видами разрешенного использования земельного участка. По результатам расчетов устанавливалась кадастровая стоимость земельных участков того вида разрешенного использования земельного участка, для которого указанное значение наибольшее.</w:t>
      </w:r>
    </w:p>
    <w:p w:rsidR="00704D8F" w:rsidRDefault="00704D8F" w:rsidP="00704D8F">
      <w:r>
        <w:t>Исключение составляли земельные участки в составе земель населенных пунктов, одним из видов разрешенного использования которых является жилая застройка. Указанные земельные участки относились к перечню объектов оценки в составе вида разрешенного использования, указанного в подпункте 1.2.1. Методических указаний, или к перечню объектов оценки  в составе вида разрешенного использования, указанного в подпункте 1.2.2. Методических указаний.</w:t>
      </w:r>
    </w:p>
    <w:p w:rsidR="00704D8F" w:rsidRDefault="00704D8F" w:rsidP="00704D8F">
      <w:r>
        <w:t xml:space="preserve">Результат расчета кадастровой стоимости земельных участков с более чем одним видом разрешенного использования приведен </w:t>
      </w:r>
      <w:r w:rsidR="00C458DD">
        <w:t>в</w:t>
      </w:r>
      <w:r>
        <w:t xml:space="preserve"> Таблиц</w:t>
      </w:r>
      <w:r w:rsidR="00C458DD">
        <w:t>е</w:t>
      </w:r>
      <w:r>
        <w:t xml:space="preserve"> Приложени</w:t>
      </w:r>
      <w:r w:rsidR="00C458DD">
        <w:t>и</w:t>
      </w:r>
      <w:r>
        <w:t xml:space="preserve"> 12.</w:t>
      </w:r>
    </w:p>
    <w:p w:rsidR="00C458DD" w:rsidRDefault="00C458DD" w:rsidP="00704D8F">
      <w:r>
        <w:t xml:space="preserve">Ввиду </w:t>
      </w:r>
      <w:r w:rsidR="00167266">
        <w:t>отсутствия земельных участков с несколькими видами разрешенного использования, данная таблица не предоставлена.</w:t>
      </w:r>
    </w:p>
    <w:p w:rsidR="00704D8F" w:rsidRDefault="00704D8F" w:rsidP="00704D8F"/>
    <w:p w:rsidR="00704D8F" w:rsidRDefault="00704D8F" w:rsidP="00704D8F">
      <w:pPr>
        <w:pStyle w:val="2"/>
      </w:pPr>
      <w:bookmarkStart w:id="61" w:name="_Toc352923551"/>
      <w:r>
        <w:t>Результаты государственной кадастровой оценки земель.</w:t>
      </w:r>
      <w:bookmarkEnd w:id="61"/>
      <w:r>
        <w:t xml:space="preserve"> </w:t>
      </w:r>
    </w:p>
    <w:p w:rsidR="00704D8F" w:rsidRDefault="00704D8F" w:rsidP="00704D8F">
      <w:r>
        <w:t>Результаты расчета средних (взвешенных по площади) значений удельных показателей кадастровой стоимости земельных участков видов разрешенного использования, указанных в подпунктах 1.2.1 - 1.2.15 Методических указаний, в целях реализации пункта 2 Статьи 66 Земельного код</w:t>
      </w:r>
      <w:r w:rsidR="00167266">
        <w:t>екса Российской Федерации, представлены</w:t>
      </w:r>
      <w:r>
        <w:t xml:space="preserve"> </w:t>
      </w:r>
      <w:r w:rsidR="00167266">
        <w:t>в</w:t>
      </w:r>
      <w:r>
        <w:t xml:space="preserve"> </w:t>
      </w:r>
      <w:r w:rsidR="00167266">
        <w:t>Таблице</w:t>
      </w:r>
      <w:r>
        <w:t xml:space="preserve"> </w:t>
      </w:r>
      <w:r w:rsidR="00167266" w:rsidRPr="00167266">
        <w:rPr>
          <w:rStyle w:val="afe"/>
        </w:rPr>
        <w:t>13.Средние значения УПКСЗ п.</w:t>
      </w:r>
      <w:r w:rsidR="00B96138">
        <w:rPr>
          <w:rStyle w:val="afe"/>
        </w:rPr>
        <w:t>2</w:t>
      </w:r>
      <w:r w:rsidR="00704625">
        <w:rPr>
          <w:rStyle w:val="afe"/>
        </w:rPr>
        <w:t xml:space="preserve"> ст.66 Земельного кодекса_Совет</w:t>
      </w:r>
      <w:r w:rsidR="00167266" w:rsidRPr="00167266">
        <w:rPr>
          <w:rStyle w:val="afe"/>
        </w:rPr>
        <w:t>ский муниципальный район.xls</w:t>
      </w:r>
      <w:r>
        <w:t xml:space="preserve"> к отчету.</w:t>
      </w:r>
    </w:p>
    <w:p w:rsidR="00704D8F" w:rsidRDefault="00704D8F" w:rsidP="00704D8F">
      <w:r>
        <w:t xml:space="preserve">Результаты расчета средних (взвешенных по площади) значений удельных показателей кадастровой стоимости земельных участков видов разрешенного использования, указанных в подпунктах 1.2.1 - 1.2.15 Методических указаний, в целях реализации приказа Минэкономразвития России от 12.08.2006. № 222 «Об утверждении методических указаний по определению кадастровой стоимости вновь образуемых земельных участков и существующих земельных участков в случаях изменения категории земель, вида разрешенного использования или уточнения площади земельного участка» предоставлены </w:t>
      </w:r>
      <w:r w:rsidR="00167266">
        <w:t>в Таблице</w:t>
      </w:r>
      <w:r>
        <w:t xml:space="preserve"> </w:t>
      </w:r>
      <w:r w:rsidR="00167266" w:rsidRPr="00167266">
        <w:rPr>
          <w:rStyle w:val="afe"/>
        </w:rPr>
        <w:t>14.Средние знач</w:t>
      </w:r>
      <w:r w:rsidR="00B96138">
        <w:rPr>
          <w:rStyle w:val="afe"/>
        </w:rPr>
        <w:t>е</w:t>
      </w:r>
      <w:r w:rsidR="000B592B">
        <w:rPr>
          <w:rStyle w:val="afe"/>
        </w:rPr>
        <w:t xml:space="preserve">ния УПКСЗ приказ МЭРТ </w:t>
      </w:r>
      <w:r w:rsidR="00704625">
        <w:rPr>
          <w:rStyle w:val="afe"/>
        </w:rPr>
        <w:t>222_Совет</w:t>
      </w:r>
      <w:r w:rsidR="00167266" w:rsidRPr="00167266">
        <w:rPr>
          <w:rStyle w:val="afe"/>
        </w:rPr>
        <w:t>ский муниципальный район.xls</w:t>
      </w:r>
      <w:r>
        <w:t xml:space="preserve"> к отчету.</w:t>
      </w:r>
    </w:p>
    <w:p w:rsidR="00704D8F" w:rsidRDefault="00704D8F" w:rsidP="00704D8F">
      <w:r>
        <w:t xml:space="preserve">В целях анализа результатов расчета кадастровой стоимости земельных участков </w:t>
      </w:r>
      <w:r w:rsidR="00167266">
        <w:t>с</w:t>
      </w:r>
      <w:r>
        <w:t>формир</w:t>
      </w:r>
      <w:r w:rsidR="00167266">
        <w:t>ована</w:t>
      </w:r>
      <w:r>
        <w:t xml:space="preserve"> Таблица </w:t>
      </w:r>
      <w:r w:rsidR="00167266" w:rsidRPr="00167266">
        <w:rPr>
          <w:rStyle w:val="afe"/>
        </w:rPr>
        <w:t>15.Обобщенные показатели ГКОЗ</w:t>
      </w:r>
      <w:r w:rsidR="00933293">
        <w:rPr>
          <w:rStyle w:val="afe"/>
        </w:rPr>
        <w:t xml:space="preserve"> Н</w:t>
      </w:r>
      <w:r w:rsidR="00704625">
        <w:rPr>
          <w:rStyle w:val="afe"/>
        </w:rPr>
        <w:t>П_Совет</w:t>
      </w:r>
      <w:r w:rsidR="00167266" w:rsidRPr="00167266">
        <w:rPr>
          <w:rStyle w:val="afe"/>
        </w:rPr>
        <w:t>ский муниципальный район.xls</w:t>
      </w:r>
      <w:r>
        <w:t xml:space="preserve">. </w:t>
      </w:r>
    </w:p>
    <w:p w:rsidR="00677777" w:rsidRDefault="00704D8F" w:rsidP="00704D8F">
      <w:r>
        <w:t>В целях внесения сведений об экономических характеристиках земельных участков в составе земель населенных пунктов (сведений о кадастровой стоимости земельных участков) в государственный земельный кадастр</w:t>
      </w:r>
      <w:r w:rsidR="00F2422C">
        <w:t xml:space="preserve"> и фонд данных государственной кадастровой оценки </w:t>
      </w:r>
      <w:r>
        <w:t xml:space="preserve">сформирована в электронном виде Таблица </w:t>
      </w:r>
      <w:r w:rsidR="00F2422C" w:rsidRPr="00F2422C">
        <w:rPr>
          <w:rStyle w:val="afe"/>
        </w:rPr>
        <w:t>16.</w:t>
      </w:r>
      <w:r w:rsidR="00B96138">
        <w:rPr>
          <w:rStyle w:val="afe"/>
        </w:rPr>
        <w:t>Результат</w:t>
      </w:r>
      <w:r w:rsidR="00704625">
        <w:rPr>
          <w:rStyle w:val="afe"/>
        </w:rPr>
        <w:t>ы ГКОЗ НП - КС ОО_Совет</w:t>
      </w:r>
      <w:r w:rsidR="00F2422C" w:rsidRPr="00F2422C">
        <w:rPr>
          <w:rStyle w:val="afe"/>
        </w:rPr>
        <w:t>ский муниципальный район.xls</w:t>
      </w:r>
      <w:r>
        <w:t xml:space="preserve"> и </w:t>
      </w:r>
      <w:r w:rsidR="00F2422C">
        <w:t>в электронном виде файлы формата *.xml</w:t>
      </w:r>
      <w:r>
        <w:t>,  (</w:t>
      </w:r>
      <w:r w:rsidR="00167266" w:rsidRPr="00167266">
        <w:rPr>
          <w:rStyle w:val="afe"/>
        </w:rPr>
        <w:t>Приложение 16. Результаты оценки в формате XML</w:t>
      </w:r>
      <w:r>
        <w:t>).</w:t>
      </w:r>
    </w:p>
    <w:p w:rsidR="00704D8F" w:rsidRDefault="00704D8F" w:rsidP="00704D8F"/>
    <w:p w:rsidR="00704D8F" w:rsidRDefault="00704D8F" w:rsidP="00704D8F"/>
    <w:p w:rsidR="00D53FBD" w:rsidRPr="007D199E" w:rsidRDefault="00B55815" w:rsidP="00D53FBD">
      <w:pPr>
        <w:pStyle w:val="1"/>
      </w:pPr>
      <w:bookmarkStart w:id="62" w:name="_Toc352923552"/>
      <w:r w:rsidRPr="007D199E">
        <w:t>Заключение</w:t>
      </w:r>
      <w:bookmarkEnd w:id="62"/>
    </w:p>
    <w:p w:rsidR="0040272F" w:rsidRPr="007D199E" w:rsidRDefault="0040272F" w:rsidP="0040272F">
      <w:r w:rsidRPr="007D199E">
        <w:t xml:space="preserve">В результате выполнения работ по государственной кадастровой оценке земель населенных пунктов на территории муниципального образования </w:t>
      </w:r>
      <w:r w:rsidR="008F66CD">
        <w:t>Советский район</w:t>
      </w:r>
      <w:r w:rsidRPr="007D199E">
        <w:t xml:space="preserve"> была рассчитана кадастровая стоимость </w:t>
      </w:r>
      <w:r w:rsidR="00465B36">
        <w:t>18 537</w:t>
      </w:r>
      <w:r w:rsidRPr="007D199E">
        <w:t xml:space="preserve"> земельн</w:t>
      </w:r>
      <w:r w:rsidR="00C5766A" w:rsidRPr="007D199E">
        <w:t>ых</w:t>
      </w:r>
      <w:r w:rsidRPr="007D199E">
        <w:t xml:space="preserve"> участк</w:t>
      </w:r>
      <w:r w:rsidR="00C5766A" w:rsidRPr="007D199E">
        <w:t>ов</w:t>
      </w:r>
      <w:r w:rsidRPr="007D199E">
        <w:t xml:space="preserve"> в составе земель населенных пунктов. </w:t>
      </w:r>
    </w:p>
    <w:p w:rsidR="0040272F" w:rsidRPr="007D199E" w:rsidRDefault="0040272F" w:rsidP="0040272F">
      <w:r w:rsidRPr="007D199E">
        <w:t xml:space="preserve">По итогам анализа полученных результатов определения кадастровой стоимости выявлено, что на территории муниципального образования </w:t>
      </w:r>
      <w:r w:rsidR="008F66CD">
        <w:t>Советский район</w:t>
      </w:r>
      <w:r w:rsidRPr="007D199E">
        <w:t xml:space="preserve"> кадастровая стоимость практически по всем видам разрешенного использования увеличилась.</w:t>
      </w:r>
    </w:p>
    <w:p w:rsidR="0040272F" w:rsidRPr="00A35DDB" w:rsidRDefault="0040272F" w:rsidP="0040272F">
      <w:r w:rsidRPr="007D199E">
        <w:t xml:space="preserve">Сравнительный анализ результатов </w:t>
      </w:r>
      <w:r w:rsidRPr="00A35DDB">
        <w:t xml:space="preserve">кадастровой оценки земель населенных пунктов по </w:t>
      </w:r>
      <w:r w:rsidR="00DD0ACF">
        <w:t>Совет</w:t>
      </w:r>
      <w:r w:rsidR="00505EAA">
        <w:t>с</w:t>
      </w:r>
      <w:r w:rsidR="00165FFD">
        <w:t>кому</w:t>
      </w:r>
      <w:r w:rsidR="00F40B77" w:rsidRPr="00A35DDB">
        <w:t xml:space="preserve"> району</w:t>
      </w:r>
      <w:r w:rsidRPr="00A35DDB">
        <w:t xml:space="preserve"> за 2007 и 2012 гг. приводится в таблице:</w:t>
      </w:r>
    </w:p>
    <w:p w:rsidR="0028798B" w:rsidRPr="00A35DDB" w:rsidRDefault="0028798B" w:rsidP="0028798B">
      <w:pPr>
        <w:pStyle w:val="ad"/>
        <w:keepNext/>
        <w:rPr>
          <w:noProof/>
        </w:rPr>
      </w:pPr>
      <w:r w:rsidRPr="00A35DDB">
        <w:t xml:space="preserve">Таблица </w:t>
      </w:r>
      <w:fldSimple w:instr=" SEQ Таблица \* ARABIC ">
        <w:r w:rsidR="006C23EE">
          <w:rPr>
            <w:noProof/>
          </w:rPr>
          <w:t>14</w:t>
        </w:r>
      </w:fldSimple>
      <w:r w:rsidRPr="00A35DDB">
        <w:rPr>
          <w:noProof/>
        </w:rPr>
        <w:t>. Сравнение общей кадастровой стоимости участков</w:t>
      </w:r>
    </w:p>
    <w:tbl>
      <w:tblPr>
        <w:tblW w:w="0" w:type="auto"/>
        <w:tblInd w:w="93" w:type="dxa"/>
        <w:tblLook w:val="04A0" w:firstRow="1" w:lastRow="0" w:firstColumn="1" w:lastColumn="0" w:noHBand="0" w:noVBand="1"/>
      </w:tblPr>
      <w:tblGrid>
        <w:gridCol w:w="1723"/>
        <w:gridCol w:w="1536"/>
        <w:gridCol w:w="1803"/>
        <w:gridCol w:w="1338"/>
        <w:gridCol w:w="1371"/>
        <w:gridCol w:w="1707"/>
      </w:tblGrid>
      <w:tr w:rsidR="006744F9" w:rsidRPr="009D5422" w:rsidTr="006744F9">
        <w:trPr>
          <w:trHeight w:val="12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744F9" w:rsidRPr="009D5422" w:rsidRDefault="006744F9" w:rsidP="006744F9">
            <w:pPr>
              <w:spacing w:before="0"/>
              <w:ind w:firstLine="0"/>
              <w:jc w:val="center"/>
              <w:rPr>
                <w:b/>
                <w:bCs/>
                <w:sz w:val="20"/>
                <w:szCs w:val="20"/>
              </w:rPr>
            </w:pPr>
            <w:r w:rsidRPr="009D5422">
              <w:rPr>
                <w:b/>
                <w:bCs/>
                <w:sz w:val="20"/>
                <w:szCs w:val="20"/>
              </w:rPr>
              <w:t>Вид разрешенного использования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744F9" w:rsidRPr="009D5422" w:rsidRDefault="006744F9" w:rsidP="006744F9">
            <w:pPr>
              <w:spacing w:before="0"/>
              <w:ind w:firstLine="0"/>
              <w:jc w:val="center"/>
              <w:rPr>
                <w:b/>
                <w:bCs/>
                <w:sz w:val="20"/>
                <w:szCs w:val="20"/>
              </w:rPr>
            </w:pPr>
            <w:r w:rsidRPr="009D5422">
              <w:rPr>
                <w:b/>
                <w:bCs/>
                <w:sz w:val="20"/>
                <w:szCs w:val="20"/>
              </w:rPr>
              <w:t>Суммарная кадастровая стоимость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744F9" w:rsidRPr="009D5422" w:rsidRDefault="006744F9" w:rsidP="006744F9">
            <w:pPr>
              <w:spacing w:before="0"/>
              <w:ind w:firstLine="0"/>
              <w:jc w:val="center"/>
              <w:rPr>
                <w:b/>
                <w:bCs/>
                <w:sz w:val="20"/>
                <w:szCs w:val="20"/>
              </w:rPr>
            </w:pPr>
            <w:r w:rsidRPr="009D5422">
              <w:rPr>
                <w:b/>
                <w:bCs/>
                <w:sz w:val="20"/>
                <w:szCs w:val="20"/>
              </w:rPr>
              <w:t>Суммарная кадастровая стоимость предыдущего тура оценки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744F9" w:rsidRPr="009D5422" w:rsidRDefault="006744F9" w:rsidP="006744F9">
            <w:pPr>
              <w:spacing w:before="0"/>
              <w:ind w:firstLine="0"/>
              <w:jc w:val="center"/>
              <w:rPr>
                <w:b/>
                <w:bCs/>
                <w:sz w:val="20"/>
                <w:szCs w:val="20"/>
              </w:rPr>
            </w:pPr>
            <w:r w:rsidRPr="009D5422">
              <w:rPr>
                <w:b/>
                <w:bCs/>
                <w:sz w:val="20"/>
                <w:szCs w:val="20"/>
              </w:rPr>
              <w:t xml:space="preserve">Суммарная площадь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744F9" w:rsidRPr="009D5422" w:rsidRDefault="006744F9" w:rsidP="006744F9">
            <w:pPr>
              <w:spacing w:before="0"/>
              <w:ind w:firstLine="0"/>
              <w:jc w:val="center"/>
              <w:rPr>
                <w:b/>
                <w:bCs/>
                <w:sz w:val="20"/>
                <w:szCs w:val="20"/>
              </w:rPr>
            </w:pPr>
            <w:r w:rsidRPr="009D5422">
              <w:rPr>
                <w:b/>
                <w:bCs/>
                <w:sz w:val="20"/>
                <w:szCs w:val="20"/>
              </w:rPr>
              <w:t xml:space="preserve">Разница, руб.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744F9" w:rsidRPr="009D5422" w:rsidRDefault="006744F9" w:rsidP="006744F9">
            <w:pPr>
              <w:spacing w:before="0"/>
              <w:ind w:firstLine="0"/>
              <w:jc w:val="center"/>
              <w:rPr>
                <w:b/>
                <w:bCs/>
                <w:sz w:val="20"/>
                <w:szCs w:val="20"/>
              </w:rPr>
            </w:pPr>
            <w:r w:rsidRPr="009D5422">
              <w:rPr>
                <w:b/>
                <w:bCs/>
                <w:sz w:val="20"/>
                <w:szCs w:val="20"/>
              </w:rPr>
              <w:t xml:space="preserve">Относительная разница, % </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44F9" w:rsidRPr="009D5422" w:rsidRDefault="006744F9" w:rsidP="006744F9">
            <w:pPr>
              <w:spacing w:before="0"/>
              <w:ind w:firstLine="0"/>
              <w:jc w:val="center"/>
              <w:rPr>
                <w:b/>
                <w:bCs/>
                <w:sz w:val="20"/>
                <w:szCs w:val="20"/>
              </w:rPr>
            </w:pPr>
            <w:r w:rsidRPr="009D5422">
              <w:rPr>
                <w:b/>
                <w:bCs/>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rsidR="006744F9" w:rsidRPr="009D5422" w:rsidRDefault="006744F9" w:rsidP="006744F9">
            <w:pPr>
              <w:spacing w:before="0"/>
              <w:ind w:firstLine="0"/>
              <w:jc w:val="center"/>
              <w:rPr>
                <w:b/>
                <w:bCs/>
                <w:sz w:val="20"/>
                <w:szCs w:val="20"/>
              </w:rPr>
            </w:pPr>
            <w:r w:rsidRPr="009D5422">
              <w:rPr>
                <w:b/>
                <w:bCs/>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rsidR="006744F9" w:rsidRPr="009D5422" w:rsidRDefault="006744F9" w:rsidP="006744F9">
            <w:pPr>
              <w:spacing w:before="0"/>
              <w:ind w:firstLine="0"/>
              <w:jc w:val="center"/>
              <w:rPr>
                <w:b/>
                <w:bCs/>
                <w:sz w:val="20"/>
                <w:szCs w:val="20"/>
              </w:rPr>
            </w:pPr>
            <w:r w:rsidRPr="009D5422">
              <w:rPr>
                <w:b/>
                <w:bCs/>
                <w:sz w:val="20"/>
                <w:szCs w:val="20"/>
              </w:rPr>
              <w:t>03</w:t>
            </w:r>
          </w:p>
        </w:tc>
        <w:tc>
          <w:tcPr>
            <w:tcW w:w="0" w:type="auto"/>
            <w:tcBorders>
              <w:top w:val="nil"/>
              <w:left w:val="nil"/>
              <w:bottom w:val="single" w:sz="4" w:space="0" w:color="auto"/>
              <w:right w:val="single" w:sz="4" w:space="0" w:color="auto"/>
            </w:tcBorders>
            <w:shd w:val="clear" w:color="auto" w:fill="auto"/>
            <w:vAlign w:val="center"/>
            <w:hideMark/>
          </w:tcPr>
          <w:p w:rsidR="006744F9" w:rsidRPr="009D5422" w:rsidRDefault="006744F9" w:rsidP="006744F9">
            <w:pPr>
              <w:spacing w:before="0"/>
              <w:ind w:firstLine="0"/>
              <w:jc w:val="center"/>
              <w:rPr>
                <w:b/>
                <w:bCs/>
                <w:sz w:val="20"/>
                <w:szCs w:val="20"/>
              </w:rPr>
            </w:pPr>
            <w:r w:rsidRPr="009D5422">
              <w:rPr>
                <w:b/>
                <w:bCs/>
                <w:sz w:val="20"/>
                <w:szCs w:val="20"/>
              </w:rPr>
              <w:t>04</w:t>
            </w:r>
          </w:p>
        </w:tc>
        <w:tc>
          <w:tcPr>
            <w:tcW w:w="0" w:type="auto"/>
            <w:tcBorders>
              <w:top w:val="nil"/>
              <w:left w:val="nil"/>
              <w:bottom w:val="single" w:sz="4" w:space="0" w:color="auto"/>
              <w:right w:val="single" w:sz="4" w:space="0" w:color="auto"/>
            </w:tcBorders>
            <w:shd w:val="clear" w:color="auto" w:fill="auto"/>
            <w:vAlign w:val="center"/>
            <w:hideMark/>
          </w:tcPr>
          <w:p w:rsidR="006744F9" w:rsidRPr="009D5422" w:rsidRDefault="006744F9" w:rsidP="006744F9">
            <w:pPr>
              <w:spacing w:before="0"/>
              <w:ind w:firstLine="0"/>
              <w:jc w:val="center"/>
              <w:rPr>
                <w:b/>
                <w:bCs/>
                <w:sz w:val="20"/>
                <w:szCs w:val="20"/>
              </w:rPr>
            </w:pPr>
            <w:r w:rsidRPr="009D5422">
              <w:rPr>
                <w:b/>
                <w:bCs/>
                <w:sz w:val="20"/>
                <w:szCs w:val="20"/>
              </w:rPr>
              <w:t>05</w:t>
            </w:r>
          </w:p>
        </w:tc>
        <w:tc>
          <w:tcPr>
            <w:tcW w:w="0" w:type="auto"/>
            <w:tcBorders>
              <w:top w:val="nil"/>
              <w:left w:val="nil"/>
              <w:bottom w:val="single" w:sz="4" w:space="0" w:color="auto"/>
              <w:right w:val="single" w:sz="4" w:space="0" w:color="auto"/>
            </w:tcBorders>
            <w:shd w:val="clear" w:color="auto" w:fill="auto"/>
            <w:vAlign w:val="center"/>
            <w:hideMark/>
          </w:tcPr>
          <w:p w:rsidR="006744F9" w:rsidRPr="009D5422" w:rsidRDefault="006744F9" w:rsidP="006744F9">
            <w:pPr>
              <w:spacing w:before="0"/>
              <w:ind w:firstLine="0"/>
              <w:jc w:val="center"/>
              <w:rPr>
                <w:b/>
                <w:bCs/>
                <w:sz w:val="20"/>
                <w:szCs w:val="20"/>
              </w:rPr>
            </w:pPr>
            <w:r w:rsidRPr="009D5422">
              <w:rPr>
                <w:b/>
                <w:bCs/>
                <w:sz w:val="20"/>
                <w:szCs w:val="20"/>
              </w:rPr>
              <w:t>06</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220 944 101</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74 891 801</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86 892</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146 052 300</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195</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2</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1 863 302 480</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1 057 533 518</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28 008 300</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805 768 962</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76</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3</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250 718 510</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36 428 203</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180 796</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214 290 307</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588</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4</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30 543 640</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64 363 143</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662 606</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-33 819 504</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-53</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5</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467 061 759</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122 333 284</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306 309</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344 728 474</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282</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6</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147 748</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1 216 559</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1 487</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-1 068 811</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-88</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7</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17 674 737</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1 754 252</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10 462</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15 920 484</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908</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8</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872 795</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3 215 697</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45 684</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-2 342 902</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-73</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9</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590 402 609</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864 353 493</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6 836 090</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-273 950 884</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-32</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11</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226 000</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106 144</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2 313</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119 856</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113</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13</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17 357 326</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12 135 713</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184 819</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5 221 613</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43</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14</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500 311</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9 570</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787 890</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490 742</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5128</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15</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42 685 267</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6 077 277</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2 6027 602</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36 607 991</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602</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16</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516</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0</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3 857 221</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 xml:space="preserve">  516</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left"/>
              <w:rPr>
                <w:sz w:val="20"/>
                <w:szCs w:val="20"/>
              </w:rPr>
            </w:pPr>
            <w:r w:rsidRPr="009D5422">
              <w:rPr>
                <w:sz w:val="20"/>
                <w:szCs w:val="20"/>
              </w:rPr>
              <w:t> </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17</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991 387 073</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166 587 414</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1 257 578</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824 799 660</w:t>
            </w:r>
          </w:p>
        </w:tc>
        <w:tc>
          <w:tcPr>
            <w:tcW w:w="0" w:type="auto"/>
            <w:tcBorders>
              <w:top w:val="nil"/>
              <w:left w:val="nil"/>
              <w:bottom w:val="single" w:sz="4" w:space="0" w:color="auto"/>
              <w:right w:val="single" w:sz="4" w:space="0" w:color="auto"/>
            </w:tcBorders>
            <w:shd w:val="clear" w:color="auto" w:fill="auto"/>
            <w:hideMark/>
          </w:tcPr>
          <w:p w:rsidR="006744F9" w:rsidRPr="009D5422" w:rsidRDefault="006744F9" w:rsidP="006744F9">
            <w:pPr>
              <w:spacing w:before="0"/>
              <w:ind w:firstLine="0"/>
              <w:jc w:val="right"/>
              <w:rPr>
                <w:sz w:val="20"/>
                <w:szCs w:val="20"/>
              </w:rPr>
            </w:pPr>
            <w:r w:rsidRPr="009D5422">
              <w:rPr>
                <w:sz w:val="20"/>
                <w:szCs w:val="20"/>
              </w:rPr>
              <w:t>495</w:t>
            </w:r>
          </w:p>
        </w:tc>
      </w:tr>
      <w:tr w:rsidR="006744F9" w:rsidRPr="009D5422" w:rsidTr="006744F9">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744F9" w:rsidRPr="009D5422" w:rsidRDefault="006744F9" w:rsidP="006744F9">
            <w:pPr>
              <w:spacing w:before="0"/>
              <w:ind w:firstLine="0"/>
              <w:jc w:val="left"/>
              <w:rPr>
                <w:b/>
                <w:sz w:val="20"/>
                <w:szCs w:val="20"/>
              </w:rPr>
            </w:pPr>
            <w:r w:rsidRPr="009D5422">
              <w:rPr>
                <w:b/>
                <w:sz w:val="20"/>
                <w:szCs w:val="20"/>
              </w:rPr>
              <w:t> ВСЕГО:</w:t>
            </w:r>
          </w:p>
        </w:tc>
        <w:tc>
          <w:tcPr>
            <w:tcW w:w="0" w:type="auto"/>
            <w:tcBorders>
              <w:top w:val="nil"/>
              <w:left w:val="nil"/>
              <w:bottom w:val="single" w:sz="4" w:space="0" w:color="auto"/>
              <w:right w:val="single" w:sz="4" w:space="0" w:color="auto"/>
            </w:tcBorders>
            <w:shd w:val="clear" w:color="auto" w:fill="auto"/>
            <w:noWrap/>
            <w:vAlign w:val="bottom"/>
            <w:hideMark/>
          </w:tcPr>
          <w:p w:rsidR="006744F9" w:rsidRPr="009D5422" w:rsidRDefault="006744F9" w:rsidP="006744F9">
            <w:pPr>
              <w:spacing w:before="0"/>
              <w:ind w:firstLine="0"/>
              <w:jc w:val="right"/>
              <w:rPr>
                <w:b/>
                <w:sz w:val="20"/>
                <w:szCs w:val="20"/>
              </w:rPr>
            </w:pPr>
            <w:r w:rsidRPr="009D5422">
              <w:rPr>
                <w:b/>
                <w:sz w:val="20"/>
                <w:szCs w:val="20"/>
              </w:rPr>
              <w:t>4 493 824 872</w:t>
            </w:r>
          </w:p>
        </w:tc>
        <w:tc>
          <w:tcPr>
            <w:tcW w:w="0" w:type="auto"/>
            <w:tcBorders>
              <w:top w:val="nil"/>
              <w:left w:val="nil"/>
              <w:bottom w:val="single" w:sz="4" w:space="0" w:color="auto"/>
              <w:right w:val="single" w:sz="4" w:space="0" w:color="auto"/>
            </w:tcBorders>
            <w:shd w:val="clear" w:color="auto" w:fill="auto"/>
            <w:noWrap/>
            <w:vAlign w:val="bottom"/>
            <w:hideMark/>
          </w:tcPr>
          <w:p w:rsidR="006744F9" w:rsidRPr="009D5422" w:rsidRDefault="006744F9" w:rsidP="006744F9">
            <w:pPr>
              <w:spacing w:before="0"/>
              <w:ind w:firstLine="0"/>
              <w:jc w:val="right"/>
              <w:rPr>
                <w:b/>
                <w:sz w:val="20"/>
                <w:szCs w:val="20"/>
              </w:rPr>
            </w:pPr>
            <w:r w:rsidRPr="009D5422">
              <w:rPr>
                <w:b/>
                <w:sz w:val="20"/>
                <w:szCs w:val="20"/>
              </w:rPr>
              <w:t>2 411 006 068</w:t>
            </w:r>
          </w:p>
        </w:tc>
        <w:tc>
          <w:tcPr>
            <w:tcW w:w="0" w:type="auto"/>
            <w:tcBorders>
              <w:top w:val="nil"/>
              <w:left w:val="nil"/>
              <w:bottom w:val="single" w:sz="4" w:space="0" w:color="auto"/>
              <w:right w:val="single" w:sz="4" w:space="0" w:color="auto"/>
            </w:tcBorders>
            <w:shd w:val="clear" w:color="auto" w:fill="auto"/>
            <w:noWrap/>
            <w:vAlign w:val="bottom"/>
            <w:hideMark/>
          </w:tcPr>
          <w:p w:rsidR="006744F9" w:rsidRPr="009D5422" w:rsidRDefault="006744F9" w:rsidP="006744F9">
            <w:pPr>
              <w:spacing w:before="0"/>
              <w:ind w:firstLine="0"/>
              <w:jc w:val="right"/>
              <w:rPr>
                <w:b/>
                <w:sz w:val="20"/>
                <w:szCs w:val="20"/>
              </w:rPr>
            </w:pPr>
            <w:r w:rsidRPr="009D5422">
              <w:rPr>
                <w:b/>
                <w:sz w:val="20"/>
                <w:szCs w:val="20"/>
              </w:rPr>
              <w:t>68 256 048</w:t>
            </w:r>
          </w:p>
        </w:tc>
        <w:tc>
          <w:tcPr>
            <w:tcW w:w="0" w:type="auto"/>
            <w:tcBorders>
              <w:top w:val="nil"/>
              <w:left w:val="nil"/>
              <w:bottom w:val="single" w:sz="4" w:space="0" w:color="auto"/>
              <w:right w:val="single" w:sz="4" w:space="0" w:color="auto"/>
            </w:tcBorders>
            <w:shd w:val="clear" w:color="auto" w:fill="auto"/>
            <w:noWrap/>
            <w:vAlign w:val="bottom"/>
            <w:hideMark/>
          </w:tcPr>
          <w:p w:rsidR="006744F9" w:rsidRPr="009D5422" w:rsidRDefault="006744F9" w:rsidP="006744F9">
            <w:pPr>
              <w:spacing w:before="0"/>
              <w:ind w:firstLine="0"/>
              <w:jc w:val="right"/>
              <w:rPr>
                <w:b/>
                <w:sz w:val="20"/>
                <w:szCs w:val="20"/>
              </w:rPr>
            </w:pPr>
            <w:r w:rsidRPr="009D5422">
              <w:rPr>
                <w:b/>
                <w:sz w:val="20"/>
                <w:szCs w:val="20"/>
              </w:rPr>
              <w:t>2 082 818 804</w:t>
            </w:r>
          </w:p>
        </w:tc>
        <w:tc>
          <w:tcPr>
            <w:tcW w:w="0" w:type="auto"/>
            <w:tcBorders>
              <w:top w:val="nil"/>
              <w:left w:val="nil"/>
              <w:bottom w:val="single" w:sz="4" w:space="0" w:color="auto"/>
              <w:right w:val="single" w:sz="4" w:space="0" w:color="auto"/>
            </w:tcBorders>
            <w:shd w:val="clear" w:color="auto" w:fill="auto"/>
            <w:noWrap/>
            <w:vAlign w:val="bottom"/>
            <w:hideMark/>
          </w:tcPr>
          <w:p w:rsidR="006744F9" w:rsidRPr="009D5422" w:rsidRDefault="006744F9" w:rsidP="006744F9">
            <w:pPr>
              <w:spacing w:before="0"/>
              <w:ind w:firstLine="0"/>
              <w:jc w:val="right"/>
              <w:rPr>
                <w:b/>
                <w:sz w:val="20"/>
                <w:szCs w:val="20"/>
              </w:rPr>
            </w:pPr>
          </w:p>
        </w:tc>
      </w:tr>
    </w:tbl>
    <w:p w:rsidR="003B5BBD" w:rsidRPr="00A35DDB" w:rsidRDefault="003B5BBD" w:rsidP="003B5BBD">
      <w:pPr>
        <w:rPr>
          <w:b/>
        </w:rPr>
      </w:pPr>
    </w:p>
    <w:p w:rsidR="00CA4C24" w:rsidRPr="00A35DDB" w:rsidRDefault="0028798B" w:rsidP="0040272F">
      <w:r w:rsidRPr="00A35DDB">
        <w:t>Суммарная кадастровая стоимость земе</w:t>
      </w:r>
      <w:r w:rsidR="008823C2">
        <w:t>льных участк</w:t>
      </w:r>
      <w:r w:rsidR="006744F9">
        <w:t>ов увеличилась в 1,86</w:t>
      </w:r>
      <w:r w:rsidRPr="00A35DDB">
        <w:t xml:space="preserve"> раз</w:t>
      </w:r>
      <w:r w:rsidR="002B72E9">
        <w:t>а</w:t>
      </w:r>
      <w:r w:rsidRPr="00A35DDB">
        <w:t>. Это произошло в первую очередь за счет увеличения общего количества участков, а также соразмерного увеличения их кадастровой стоимости.</w:t>
      </w:r>
    </w:p>
    <w:p w:rsidR="00B20941" w:rsidRPr="007D199E" w:rsidRDefault="00B20941" w:rsidP="00B20941">
      <w:r w:rsidRPr="00A35DDB">
        <w:t xml:space="preserve">Величина ставок земельного налога, </w:t>
      </w:r>
      <w:r w:rsidR="007D199E" w:rsidRPr="00A35DDB">
        <w:t>установленного</w:t>
      </w:r>
      <w:r w:rsidR="006744F9">
        <w:t xml:space="preserve"> на территории Совет</w:t>
      </w:r>
      <w:r w:rsidR="00FD730B">
        <w:t>с</w:t>
      </w:r>
      <w:r w:rsidRPr="007D199E">
        <w:t>кого района,  установленная местным законодательством в разрезе видов разрешенного использования составляет:</w:t>
      </w:r>
    </w:p>
    <w:p w:rsidR="00B20941" w:rsidRPr="007D199E" w:rsidRDefault="00B20941" w:rsidP="0040272F"/>
    <w:p w:rsidR="00CC3AF9" w:rsidRPr="007D199E" w:rsidRDefault="00CC3AF9" w:rsidP="00CC3AF9">
      <w:pPr>
        <w:pStyle w:val="ad"/>
        <w:keepNext/>
      </w:pPr>
      <w:r w:rsidRPr="007D199E">
        <w:t xml:space="preserve">Таблица </w:t>
      </w:r>
      <w:fldSimple w:instr=" SEQ Таблица \* ARABIC ">
        <w:r w:rsidR="006C23EE">
          <w:rPr>
            <w:noProof/>
          </w:rPr>
          <w:t>15</w:t>
        </w:r>
      </w:fldSimple>
      <w:r w:rsidRPr="007D199E">
        <w:rPr>
          <w:noProof/>
        </w:rPr>
        <w:t>. Величина ставок земельного налога в разрезе ВРИ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47"/>
        <w:gridCol w:w="519"/>
        <w:gridCol w:w="519"/>
        <w:gridCol w:w="547"/>
        <w:gridCol w:w="519"/>
        <w:gridCol w:w="519"/>
        <w:gridCol w:w="519"/>
        <w:gridCol w:w="519"/>
        <w:gridCol w:w="519"/>
        <w:gridCol w:w="519"/>
        <w:gridCol w:w="519"/>
        <w:gridCol w:w="519"/>
        <w:gridCol w:w="519"/>
        <w:gridCol w:w="519"/>
        <w:gridCol w:w="519"/>
        <w:gridCol w:w="519"/>
        <w:gridCol w:w="519"/>
      </w:tblGrid>
      <w:tr w:rsidR="00CC3AF9" w:rsidRPr="007D199E" w:rsidTr="00CC3AF9">
        <w:trPr>
          <w:trHeight w:val="300"/>
        </w:trPr>
        <w:tc>
          <w:tcPr>
            <w:tcW w:w="340" w:type="pct"/>
            <w:vAlign w:val="center"/>
          </w:tcPr>
          <w:p w:rsidR="00CC3AF9" w:rsidRPr="007D199E" w:rsidRDefault="00CC3AF9" w:rsidP="00CC3AF9">
            <w:pPr>
              <w:spacing w:before="0"/>
              <w:ind w:left="-57" w:right="-57" w:firstLine="0"/>
              <w:jc w:val="right"/>
              <w:rPr>
                <w:b/>
                <w:sz w:val="20"/>
                <w:szCs w:val="20"/>
              </w:rPr>
            </w:pPr>
            <w:r w:rsidRPr="007D199E">
              <w:rPr>
                <w:b/>
                <w:sz w:val="20"/>
                <w:szCs w:val="20"/>
              </w:rPr>
              <w:t>ВРИ</w:t>
            </w:r>
          </w:p>
        </w:tc>
        <w:tc>
          <w:tcPr>
            <w:tcW w:w="302"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1</w:t>
            </w:r>
          </w:p>
        </w:tc>
        <w:tc>
          <w:tcPr>
            <w:tcW w:w="271" w:type="pct"/>
            <w:shd w:val="clear" w:color="auto" w:fill="auto"/>
            <w:noWrap/>
            <w:vAlign w:val="bottom"/>
            <w:hideMark/>
          </w:tcPr>
          <w:p w:rsidR="00CC3AF9" w:rsidRPr="007D199E" w:rsidRDefault="00CC3AF9" w:rsidP="00CC3AF9">
            <w:pPr>
              <w:spacing w:before="0"/>
              <w:ind w:left="-57" w:right="-57" w:firstLine="0"/>
              <w:jc w:val="right"/>
              <w:rPr>
                <w:b/>
                <w:sz w:val="20"/>
                <w:szCs w:val="20"/>
              </w:rPr>
            </w:pPr>
            <w:r w:rsidRPr="007D199E">
              <w:rPr>
                <w:b/>
                <w:sz w:val="20"/>
                <w:szCs w:val="20"/>
              </w:rPr>
              <w:t>2</w:t>
            </w:r>
          </w:p>
        </w:tc>
        <w:tc>
          <w:tcPr>
            <w:tcW w:w="271"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3</w:t>
            </w:r>
          </w:p>
        </w:tc>
        <w:tc>
          <w:tcPr>
            <w:tcW w:w="302"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4</w:t>
            </w:r>
          </w:p>
        </w:tc>
        <w:tc>
          <w:tcPr>
            <w:tcW w:w="272"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5</w:t>
            </w:r>
          </w:p>
        </w:tc>
        <w:tc>
          <w:tcPr>
            <w:tcW w:w="272"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6</w:t>
            </w:r>
          </w:p>
        </w:tc>
        <w:tc>
          <w:tcPr>
            <w:tcW w:w="272"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7</w:t>
            </w:r>
          </w:p>
        </w:tc>
        <w:tc>
          <w:tcPr>
            <w:tcW w:w="272"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8</w:t>
            </w:r>
          </w:p>
        </w:tc>
        <w:tc>
          <w:tcPr>
            <w:tcW w:w="272"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9</w:t>
            </w:r>
          </w:p>
        </w:tc>
        <w:tc>
          <w:tcPr>
            <w:tcW w:w="272"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10</w:t>
            </w:r>
          </w:p>
        </w:tc>
        <w:tc>
          <w:tcPr>
            <w:tcW w:w="255"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11</w:t>
            </w:r>
          </w:p>
        </w:tc>
        <w:tc>
          <w:tcPr>
            <w:tcW w:w="272"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12</w:t>
            </w:r>
          </w:p>
        </w:tc>
        <w:tc>
          <w:tcPr>
            <w:tcW w:w="272"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13</w:t>
            </w:r>
          </w:p>
        </w:tc>
        <w:tc>
          <w:tcPr>
            <w:tcW w:w="272"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14</w:t>
            </w:r>
          </w:p>
        </w:tc>
        <w:tc>
          <w:tcPr>
            <w:tcW w:w="272"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15</w:t>
            </w:r>
          </w:p>
        </w:tc>
        <w:tc>
          <w:tcPr>
            <w:tcW w:w="272"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16</w:t>
            </w:r>
          </w:p>
        </w:tc>
        <w:tc>
          <w:tcPr>
            <w:tcW w:w="267" w:type="pct"/>
            <w:shd w:val="clear" w:color="auto" w:fill="auto"/>
            <w:vAlign w:val="center"/>
            <w:hideMark/>
          </w:tcPr>
          <w:p w:rsidR="00CC3AF9" w:rsidRPr="007D199E" w:rsidRDefault="00CC3AF9" w:rsidP="00CC3AF9">
            <w:pPr>
              <w:spacing w:before="0"/>
              <w:ind w:left="-57" w:right="-57" w:firstLine="0"/>
              <w:jc w:val="right"/>
              <w:rPr>
                <w:b/>
                <w:sz w:val="20"/>
                <w:szCs w:val="20"/>
              </w:rPr>
            </w:pPr>
            <w:r w:rsidRPr="007D199E">
              <w:rPr>
                <w:b/>
                <w:sz w:val="20"/>
                <w:szCs w:val="20"/>
              </w:rPr>
              <w:t>17</w:t>
            </w:r>
          </w:p>
        </w:tc>
      </w:tr>
      <w:tr w:rsidR="00CC3AF9" w:rsidRPr="007D199E" w:rsidTr="00CC3AF9">
        <w:trPr>
          <w:trHeight w:val="300"/>
        </w:trPr>
        <w:tc>
          <w:tcPr>
            <w:tcW w:w="340" w:type="pct"/>
            <w:vAlign w:val="bottom"/>
          </w:tcPr>
          <w:p w:rsidR="00CC3AF9" w:rsidRPr="007D199E" w:rsidRDefault="00CC3AF9" w:rsidP="00CC3AF9">
            <w:pPr>
              <w:spacing w:before="0"/>
              <w:ind w:left="-57" w:right="-57" w:firstLine="0"/>
              <w:jc w:val="right"/>
              <w:rPr>
                <w:sz w:val="20"/>
                <w:szCs w:val="20"/>
              </w:rPr>
            </w:pPr>
            <w:r w:rsidRPr="007D199E">
              <w:rPr>
                <w:sz w:val="20"/>
                <w:szCs w:val="20"/>
              </w:rPr>
              <w:t>Ставка</w:t>
            </w:r>
          </w:p>
        </w:tc>
        <w:tc>
          <w:tcPr>
            <w:tcW w:w="302"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1.5%</w:t>
            </w:r>
          </w:p>
        </w:tc>
        <w:tc>
          <w:tcPr>
            <w:tcW w:w="271"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0.3%</w:t>
            </w:r>
          </w:p>
        </w:tc>
        <w:tc>
          <w:tcPr>
            <w:tcW w:w="271"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1.5%</w:t>
            </w:r>
          </w:p>
        </w:tc>
        <w:tc>
          <w:tcPr>
            <w:tcW w:w="302"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0.3%</w:t>
            </w:r>
          </w:p>
        </w:tc>
        <w:tc>
          <w:tcPr>
            <w:tcW w:w="272"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1.5%</w:t>
            </w:r>
          </w:p>
        </w:tc>
        <w:tc>
          <w:tcPr>
            <w:tcW w:w="272"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1.5%</w:t>
            </w:r>
          </w:p>
        </w:tc>
        <w:tc>
          <w:tcPr>
            <w:tcW w:w="272"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1.5%</w:t>
            </w:r>
          </w:p>
        </w:tc>
        <w:tc>
          <w:tcPr>
            <w:tcW w:w="272"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1.5%</w:t>
            </w:r>
          </w:p>
        </w:tc>
        <w:tc>
          <w:tcPr>
            <w:tcW w:w="272"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1.5%</w:t>
            </w:r>
          </w:p>
        </w:tc>
        <w:tc>
          <w:tcPr>
            <w:tcW w:w="272"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1.5%</w:t>
            </w:r>
          </w:p>
        </w:tc>
        <w:tc>
          <w:tcPr>
            <w:tcW w:w="255"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1.5%</w:t>
            </w:r>
          </w:p>
        </w:tc>
        <w:tc>
          <w:tcPr>
            <w:tcW w:w="272"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1.5%</w:t>
            </w:r>
          </w:p>
        </w:tc>
        <w:tc>
          <w:tcPr>
            <w:tcW w:w="272"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1.5%</w:t>
            </w:r>
          </w:p>
        </w:tc>
        <w:tc>
          <w:tcPr>
            <w:tcW w:w="272"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1.5%</w:t>
            </w:r>
          </w:p>
        </w:tc>
        <w:tc>
          <w:tcPr>
            <w:tcW w:w="272"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0.3%</w:t>
            </w:r>
          </w:p>
        </w:tc>
        <w:tc>
          <w:tcPr>
            <w:tcW w:w="272"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1.5%</w:t>
            </w:r>
          </w:p>
        </w:tc>
        <w:tc>
          <w:tcPr>
            <w:tcW w:w="267" w:type="pct"/>
            <w:shd w:val="clear" w:color="auto" w:fill="auto"/>
            <w:noWrap/>
            <w:vAlign w:val="bottom"/>
            <w:hideMark/>
          </w:tcPr>
          <w:p w:rsidR="00CC3AF9" w:rsidRPr="007D199E" w:rsidRDefault="00CC3AF9" w:rsidP="00CC3AF9">
            <w:pPr>
              <w:spacing w:before="0"/>
              <w:ind w:left="-57" w:right="-57" w:firstLine="0"/>
              <w:jc w:val="right"/>
              <w:rPr>
                <w:sz w:val="20"/>
                <w:szCs w:val="20"/>
              </w:rPr>
            </w:pPr>
            <w:r w:rsidRPr="007D199E">
              <w:rPr>
                <w:sz w:val="20"/>
                <w:szCs w:val="20"/>
              </w:rPr>
              <w:t>1.5%</w:t>
            </w:r>
          </w:p>
        </w:tc>
      </w:tr>
    </w:tbl>
    <w:p w:rsidR="00A570FA" w:rsidRDefault="00A570FA" w:rsidP="00FD730B">
      <w:pPr>
        <w:ind w:firstLine="0"/>
      </w:pPr>
    </w:p>
    <w:p w:rsidR="00FD730B" w:rsidRDefault="00FD730B" w:rsidP="00FD730B">
      <w:pPr>
        <w:ind w:firstLine="0"/>
      </w:pPr>
    </w:p>
    <w:p w:rsidR="00FD730B" w:rsidRPr="007D199E" w:rsidRDefault="00FD730B" w:rsidP="00FD730B">
      <w:pPr>
        <w:ind w:firstLine="0"/>
      </w:pPr>
    </w:p>
    <w:p w:rsidR="00CC3AF9" w:rsidRPr="00EE3CC1" w:rsidRDefault="00CC3AF9" w:rsidP="00EE3CC1">
      <w:r w:rsidRPr="007D199E">
        <w:t xml:space="preserve">В соответствии с представленными налоговыми ставками </w:t>
      </w:r>
      <w:r w:rsidR="00E33F2E" w:rsidRPr="007D199E">
        <w:t>планируемая величина земельного налога в разрезе видов разрешенного использования составит:</w:t>
      </w:r>
    </w:p>
    <w:p w:rsidR="00E33F2E" w:rsidRPr="00A35DDB" w:rsidRDefault="00E33F2E" w:rsidP="00E33F2E">
      <w:pPr>
        <w:pStyle w:val="ad"/>
        <w:keepNext/>
      </w:pPr>
      <w:r w:rsidRPr="00A35DDB">
        <w:t xml:space="preserve">Таблица </w:t>
      </w:r>
      <w:bookmarkStart w:id="63" w:name="послед_табл"/>
      <w:r w:rsidR="0029018E" w:rsidRPr="00A35DDB">
        <w:fldChar w:fldCharType="begin"/>
      </w:r>
      <w:r w:rsidRPr="00A35DDB">
        <w:instrText xml:space="preserve"> SEQ Таблица \* ARABIC </w:instrText>
      </w:r>
      <w:r w:rsidR="0029018E" w:rsidRPr="00A35DDB">
        <w:fldChar w:fldCharType="separate"/>
      </w:r>
      <w:r w:rsidR="006C23EE">
        <w:rPr>
          <w:noProof/>
        </w:rPr>
        <w:t>16</w:t>
      </w:r>
      <w:r w:rsidR="0029018E" w:rsidRPr="00A35DDB">
        <w:fldChar w:fldCharType="end"/>
      </w:r>
      <w:bookmarkEnd w:id="63"/>
      <w:r w:rsidRPr="00A35DDB">
        <w:rPr>
          <w:noProof/>
        </w:rPr>
        <w:t>. Расчет величины земельного налога</w:t>
      </w:r>
    </w:p>
    <w:tbl>
      <w:tblPr>
        <w:tblW w:w="0" w:type="auto"/>
        <w:tblInd w:w="93" w:type="dxa"/>
        <w:tblLook w:val="04A0" w:firstRow="1" w:lastRow="0" w:firstColumn="1" w:lastColumn="0" w:noHBand="0" w:noVBand="1"/>
      </w:tblPr>
      <w:tblGrid>
        <w:gridCol w:w="2709"/>
        <w:gridCol w:w="2409"/>
        <w:gridCol w:w="2694"/>
        <w:gridCol w:w="1666"/>
      </w:tblGrid>
      <w:tr w:rsidR="000638C6" w:rsidRPr="009D5422" w:rsidTr="000638C6">
        <w:trPr>
          <w:trHeight w:val="255"/>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8C6" w:rsidRPr="009D5422" w:rsidRDefault="000638C6" w:rsidP="000638C6">
            <w:pPr>
              <w:spacing w:before="0"/>
              <w:ind w:firstLine="0"/>
              <w:jc w:val="center"/>
              <w:rPr>
                <w:b/>
                <w:bCs/>
                <w:sz w:val="20"/>
                <w:szCs w:val="20"/>
              </w:rPr>
            </w:pPr>
            <w:r w:rsidRPr="009D5422">
              <w:rPr>
                <w:b/>
                <w:bCs/>
                <w:sz w:val="20"/>
                <w:szCs w:val="20"/>
              </w:rPr>
              <w:t>Вид разрешенного использования</w:t>
            </w:r>
          </w:p>
        </w:tc>
        <w:tc>
          <w:tcPr>
            <w:tcW w:w="6769" w:type="dxa"/>
            <w:gridSpan w:val="3"/>
            <w:tcBorders>
              <w:top w:val="single" w:sz="4" w:space="0" w:color="auto"/>
              <w:left w:val="nil"/>
              <w:bottom w:val="single" w:sz="4" w:space="0" w:color="auto"/>
              <w:right w:val="single" w:sz="4" w:space="0" w:color="auto"/>
            </w:tcBorders>
            <w:shd w:val="clear" w:color="auto" w:fill="auto"/>
            <w:vAlign w:val="center"/>
            <w:hideMark/>
          </w:tcPr>
          <w:p w:rsidR="000638C6" w:rsidRPr="009D5422" w:rsidRDefault="000638C6" w:rsidP="000638C6">
            <w:pPr>
              <w:spacing w:before="0"/>
              <w:ind w:firstLine="0"/>
              <w:jc w:val="center"/>
              <w:rPr>
                <w:b/>
                <w:bCs/>
                <w:sz w:val="20"/>
                <w:szCs w:val="20"/>
              </w:rPr>
            </w:pPr>
            <w:r w:rsidRPr="009D5422">
              <w:rPr>
                <w:b/>
                <w:bCs/>
                <w:sz w:val="20"/>
                <w:szCs w:val="20"/>
              </w:rPr>
              <w:t>Сумма налога, руб.</w:t>
            </w:r>
          </w:p>
        </w:tc>
      </w:tr>
      <w:tr w:rsidR="000638C6" w:rsidRPr="009D5422" w:rsidTr="000638C6">
        <w:trPr>
          <w:trHeight w:val="255"/>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0638C6" w:rsidRPr="009D5422" w:rsidRDefault="000638C6" w:rsidP="000638C6">
            <w:pPr>
              <w:spacing w:before="0"/>
              <w:ind w:firstLine="0"/>
              <w:jc w:val="left"/>
              <w:rPr>
                <w:b/>
                <w:bCs/>
                <w:sz w:val="20"/>
                <w:szCs w:val="20"/>
              </w:rPr>
            </w:pPr>
          </w:p>
        </w:tc>
        <w:tc>
          <w:tcPr>
            <w:tcW w:w="2409" w:type="dxa"/>
            <w:tcBorders>
              <w:top w:val="nil"/>
              <w:left w:val="nil"/>
              <w:bottom w:val="single" w:sz="4" w:space="0" w:color="auto"/>
              <w:right w:val="single" w:sz="4" w:space="0" w:color="auto"/>
            </w:tcBorders>
            <w:shd w:val="clear" w:color="auto" w:fill="auto"/>
            <w:vAlign w:val="center"/>
            <w:hideMark/>
          </w:tcPr>
          <w:p w:rsidR="000638C6" w:rsidRPr="009D5422" w:rsidRDefault="000638C6" w:rsidP="000638C6">
            <w:pPr>
              <w:spacing w:before="0"/>
              <w:ind w:firstLine="0"/>
              <w:jc w:val="center"/>
              <w:rPr>
                <w:b/>
                <w:bCs/>
                <w:sz w:val="20"/>
                <w:szCs w:val="20"/>
              </w:rPr>
            </w:pPr>
            <w:r w:rsidRPr="009D5422">
              <w:rPr>
                <w:b/>
                <w:bCs/>
                <w:sz w:val="20"/>
                <w:szCs w:val="20"/>
              </w:rPr>
              <w:t>Текущий тур оценки</w:t>
            </w:r>
          </w:p>
        </w:tc>
        <w:tc>
          <w:tcPr>
            <w:tcW w:w="2694" w:type="dxa"/>
            <w:tcBorders>
              <w:top w:val="nil"/>
              <w:left w:val="nil"/>
              <w:bottom w:val="single" w:sz="4" w:space="0" w:color="auto"/>
              <w:right w:val="single" w:sz="4" w:space="0" w:color="auto"/>
            </w:tcBorders>
            <w:shd w:val="clear" w:color="auto" w:fill="auto"/>
            <w:vAlign w:val="center"/>
            <w:hideMark/>
          </w:tcPr>
          <w:p w:rsidR="000638C6" w:rsidRPr="009D5422" w:rsidRDefault="000638C6" w:rsidP="000638C6">
            <w:pPr>
              <w:spacing w:before="0"/>
              <w:ind w:firstLine="0"/>
              <w:jc w:val="center"/>
              <w:rPr>
                <w:b/>
                <w:bCs/>
                <w:sz w:val="20"/>
                <w:szCs w:val="20"/>
              </w:rPr>
            </w:pPr>
            <w:r w:rsidRPr="009D5422">
              <w:rPr>
                <w:b/>
                <w:bCs/>
                <w:sz w:val="20"/>
                <w:szCs w:val="20"/>
              </w:rPr>
              <w:t>Предыдущий тур оценки</w:t>
            </w:r>
          </w:p>
        </w:tc>
        <w:tc>
          <w:tcPr>
            <w:tcW w:w="1666" w:type="dxa"/>
            <w:tcBorders>
              <w:top w:val="nil"/>
              <w:left w:val="nil"/>
              <w:bottom w:val="single" w:sz="4" w:space="0" w:color="auto"/>
              <w:right w:val="single" w:sz="4" w:space="0" w:color="auto"/>
            </w:tcBorders>
            <w:shd w:val="clear" w:color="auto" w:fill="auto"/>
            <w:vAlign w:val="center"/>
            <w:hideMark/>
          </w:tcPr>
          <w:p w:rsidR="000638C6" w:rsidRPr="009D5422" w:rsidRDefault="000638C6" w:rsidP="000638C6">
            <w:pPr>
              <w:spacing w:before="0"/>
              <w:ind w:firstLine="0"/>
              <w:jc w:val="center"/>
              <w:rPr>
                <w:b/>
                <w:bCs/>
                <w:sz w:val="20"/>
                <w:szCs w:val="20"/>
              </w:rPr>
            </w:pPr>
            <w:r w:rsidRPr="009D5422">
              <w:rPr>
                <w:b/>
                <w:bCs/>
                <w:sz w:val="20"/>
                <w:szCs w:val="20"/>
              </w:rPr>
              <w:t>Разница, %</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w:t>
            </w:r>
          </w:p>
        </w:tc>
        <w:tc>
          <w:tcPr>
            <w:tcW w:w="2409"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33 14 162</w:t>
            </w:r>
          </w:p>
        </w:tc>
        <w:tc>
          <w:tcPr>
            <w:tcW w:w="2694"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w:t>
            </w:r>
            <w:r w:rsidR="00A6345E" w:rsidRPr="009D5422">
              <w:rPr>
                <w:sz w:val="20"/>
                <w:szCs w:val="20"/>
              </w:rPr>
              <w:t xml:space="preserve"> </w:t>
            </w:r>
            <w:r w:rsidRPr="009D5422">
              <w:rPr>
                <w:sz w:val="20"/>
                <w:szCs w:val="20"/>
              </w:rPr>
              <w:t>123</w:t>
            </w:r>
            <w:r w:rsidR="00A6345E" w:rsidRPr="009D5422">
              <w:rPr>
                <w:sz w:val="20"/>
                <w:szCs w:val="20"/>
              </w:rPr>
              <w:t xml:space="preserve"> </w:t>
            </w:r>
            <w:r w:rsidRPr="009D5422">
              <w:rPr>
                <w:sz w:val="20"/>
                <w:szCs w:val="20"/>
              </w:rPr>
              <w:t>377</w:t>
            </w:r>
          </w:p>
        </w:tc>
        <w:tc>
          <w:tcPr>
            <w:tcW w:w="1666"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66</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2</w:t>
            </w:r>
          </w:p>
        </w:tc>
        <w:tc>
          <w:tcPr>
            <w:tcW w:w="2409"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5 589 907</w:t>
            </w:r>
          </w:p>
        </w:tc>
        <w:tc>
          <w:tcPr>
            <w:tcW w:w="2694"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3</w:t>
            </w:r>
            <w:r w:rsidR="00A6345E" w:rsidRPr="009D5422">
              <w:rPr>
                <w:sz w:val="20"/>
                <w:szCs w:val="20"/>
              </w:rPr>
              <w:t xml:space="preserve"> </w:t>
            </w:r>
            <w:r w:rsidRPr="009D5422">
              <w:rPr>
                <w:sz w:val="20"/>
                <w:szCs w:val="20"/>
              </w:rPr>
              <w:t>172</w:t>
            </w:r>
            <w:r w:rsidR="00A6345E" w:rsidRPr="009D5422">
              <w:rPr>
                <w:sz w:val="20"/>
                <w:szCs w:val="20"/>
              </w:rPr>
              <w:t xml:space="preserve"> </w:t>
            </w:r>
            <w:r w:rsidRPr="009D5422">
              <w:rPr>
                <w:sz w:val="20"/>
                <w:szCs w:val="20"/>
              </w:rPr>
              <w:t>60</w:t>
            </w:r>
            <w:r w:rsidR="00A6345E" w:rsidRPr="009D5422">
              <w:rPr>
                <w:sz w:val="20"/>
                <w:szCs w:val="20"/>
              </w:rPr>
              <w:t>1</w:t>
            </w:r>
          </w:p>
        </w:tc>
        <w:tc>
          <w:tcPr>
            <w:tcW w:w="1666" w:type="dxa"/>
            <w:tcBorders>
              <w:top w:val="nil"/>
              <w:left w:val="nil"/>
              <w:bottom w:val="single" w:sz="4" w:space="0" w:color="auto"/>
              <w:right w:val="single" w:sz="4" w:space="0" w:color="auto"/>
            </w:tcBorders>
            <w:shd w:val="clear" w:color="auto" w:fill="auto"/>
            <w:hideMark/>
          </w:tcPr>
          <w:p w:rsidR="000638C6" w:rsidRPr="009D5422" w:rsidRDefault="000638C6" w:rsidP="00A6345E">
            <w:pPr>
              <w:spacing w:before="0"/>
              <w:ind w:firstLine="0"/>
              <w:jc w:val="center"/>
              <w:rPr>
                <w:sz w:val="20"/>
                <w:szCs w:val="20"/>
              </w:rPr>
            </w:pPr>
            <w:r w:rsidRPr="009D5422">
              <w:rPr>
                <w:sz w:val="20"/>
                <w:szCs w:val="20"/>
              </w:rPr>
              <w:t>43</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3</w:t>
            </w:r>
          </w:p>
        </w:tc>
        <w:tc>
          <w:tcPr>
            <w:tcW w:w="2409"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3 760 778</w:t>
            </w:r>
          </w:p>
        </w:tc>
        <w:tc>
          <w:tcPr>
            <w:tcW w:w="2694"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546</w:t>
            </w:r>
            <w:r w:rsidR="00A6345E" w:rsidRPr="009D5422">
              <w:rPr>
                <w:sz w:val="20"/>
                <w:szCs w:val="20"/>
              </w:rPr>
              <w:t xml:space="preserve"> </w:t>
            </w:r>
            <w:r w:rsidRPr="009D5422">
              <w:rPr>
                <w:sz w:val="20"/>
                <w:szCs w:val="20"/>
              </w:rPr>
              <w:t>423</w:t>
            </w:r>
          </w:p>
        </w:tc>
        <w:tc>
          <w:tcPr>
            <w:tcW w:w="1666"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85</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4</w:t>
            </w:r>
          </w:p>
        </w:tc>
        <w:tc>
          <w:tcPr>
            <w:tcW w:w="2409"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91 631</w:t>
            </w:r>
          </w:p>
        </w:tc>
        <w:tc>
          <w:tcPr>
            <w:tcW w:w="2694"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193</w:t>
            </w:r>
            <w:r w:rsidR="00A6345E" w:rsidRPr="009D5422">
              <w:rPr>
                <w:sz w:val="20"/>
                <w:szCs w:val="20"/>
              </w:rPr>
              <w:t xml:space="preserve"> </w:t>
            </w:r>
            <w:r w:rsidRPr="009D5422">
              <w:rPr>
                <w:sz w:val="20"/>
                <w:szCs w:val="20"/>
              </w:rPr>
              <w:t>089</w:t>
            </w:r>
          </w:p>
        </w:tc>
        <w:tc>
          <w:tcPr>
            <w:tcW w:w="1666"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-11</w:t>
            </w:r>
            <w:r w:rsidR="00A6345E" w:rsidRPr="009D5422">
              <w:rPr>
                <w:sz w:val="20"/>
                <w:szCs w:val="20"/>
              </w:rPr>
              <w:t>1</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5</w:t>
            </w:r>
          </w:p>
        </w:tc>
        <w:tc>
          <w:tcPr>
            <w:tcW w:w="2409"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7 005 926</w:t>
            </w:r>
          </w:p>
        </w:tc>
        <w:tc>
          <w:tcPr>
            <w:tcW w:w="2694"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w:t>
            </w:r>
            <w:r w:rsidR="00A6345E" w:rsidRPr="009D5422">
              <w:rPr>
                <w:sz w:val="20"/>
                <w:szCs w:val="20"/>
              </w:rPr>
              <w:t xml:space="preserve"> </w:t>
            </w:r>
            <w:r w:rsidRPr="009D5422">
              <w:rPr>
                <w:sz w:val="20"/>
                <w:szCs w:val="20"/>
              </w:rPr>
              <w:t>834</w:t>
            </w:r>
            <w:r w:rsidR="00A6345E" w:rsidRPr="009D5422">
              <w:rPr>
                <w:sz w:val="20"/>
                <w:szCs w:val="20"/>
              </w:rPr>
              <w:t xml:space="preserve"> 999</w:t>
            </w:r>
          </w:p>
        </w:tc>
        <w:tc>
          <w:tcPr>
            <w:tcW w:w="1666" w:type="dxa"/>
            <w:tcBorders>
              <w:top w:val="nil"/>
              <w:left w:val="nil"/>
              <w:bottom w:val="single" w:sz="4" w:space="0" w:color="auto"/>
              <w:right w:val="single" w:sz="4" w:space="0" w:color="auto"/>
            </w:tcBorders>
            <w:shd w:val="clear" w:color="auto" w:fill="auto"/>
            <w:hideMark/>
          </w:tcPr>
          <w:p w:rsidR="000638C6" w:rsidRPr="009D5422" w:rsidRDefault="00A6345E" w:rsidP="000638C6">
            <w:pPr>
              <w:spacing w:before="0"/>
              <w:ind w:firstLine="0"/>
              <w:jc w:val="center"/>
              <w:rPr>
                <w:sz w:val="20"/>
                <w:szCs w:val="20"/>
              </w:rPr>
            </w:pPr>
            <w:r w:rsidRPr="009D5422">
              <w:rPr>
                <w:sz w:val="20"/>
                <w:szCs w:val="20"/>
              </w:rPr>
              <w:t>74</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6</w:t>
            </w:r>
          </w:p>
        </w:tc>
        <w:tc>
          <w:tcPr>
            <w:tcW w:w="2409"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2 216</w:t>
            </w:r>
          </w:p>
        </w:tc>
        <w:tc>
          <w:tcPr>
            <w:tcW w:w="2694"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18</w:t>
            </w:r>
            <w:r w:rsidR="00A6345E" w:rsidRPr="009D5422">
              <w:rPr>
                <w:sz w:val="20"/>
                <w:szCs w:val="20"/>
              </w:rPr>
              <w:t xml:space="preserve"> </w:t>
            </w:r>
            <w:r w:rsidRPr="009D5422">
              <w:rPr>
                <w:sz w:val="20"/>
                <w:szCs w:val="20"/>
              </w:rPr>
              <w:t>248</w:t>
            </w:r>
          </w:p>
        </w:tc>
        <w:tc>
          <w:tcPr>
            <w:tcW w:w="1666"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-72</w:t>
            </w:r>
            <w:r w:rsidR="00A6345E" w:rsidRPr="009D5422">
              <w:rPr>
                <w:sz w:val="20"/>
                <w:szCs w:val="20"/>
              </w:rPr>
              <w:t>3</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7</w:t>
            </w:r>
          </w:p>
        </w:tc>
        <w:tc>
          <w:tcPr>
            <w:tcW w:w="2409"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265 121</w:t>
            </w:r>
          </w:p>
        </w:tc>
        <w:tc>
          <w:tcPr>
            <w:tcW w:w="2694"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26</w:t>
            </w:r>
            <w:r w:rsidR="00A6345E" w:rsidRPr="009D5422">
              <w:rPr>
                <w:sz w:val="20"/>
                <w:szCs w:val="20"/>
              </w:rPr>
              <w:t xml:space="preserve"> </w:t>
            </w:r>
            <w:r w:rsidRPr="009D5422">
              <w:rPr>
                <w:sz w:val="20"/>
                <w:szCs w:val="20"/>
              </w:rPr>
              <w:t>31</w:t>
            </w:r>
            <w:r w:rsidR="00A6345E" w:rsidRPr="009D5422">
              <w:rPr>
                <w:sz w:val="20"/>
                <w:szCs w:val="20"/>
              </w:rPr>
              <w:t>4</w:t>
            </w:r>
          </w:p>
        </w:tc>
        <w:tc>
          <w:tcPr>
            <w:tcW w:w="1666" w:type="dxa"/>
            <w:tcBorders>
              <w:top w:val="nil"/>
              <w:left w:val="nil"/>
              <w:bottom w:val="single" w:sz="4" w:space="0" w:color="auto"/>
              <w:right w:val="single" w:sz="4" w:space="0" w:color="auto"/>
            </w:tcBorders>
            <w:shd w:val="clear" w:color="auto" w:fill="auto"/>
            <w:hideMark/>
          </w:tcPr>
          <w:p w:rsidR="000638C6" w:rsidRPr="009D5422" w:rsidRDefault="00A6345E" w:rsidP="000638C6">
            <w:pPr>
              <w:spacing w:before="0"/>
              <w:ind w:firstLine="0"/>
              <w:jc w:val="center"/>
              <w:rPr>
                <w:sz w:val="20"/>
                <w:szCs w:val="20"/>
              </w:rPr>
            </w:pPr>
            <w:r w:rsidRPr="009D5422">
              <w:rPr>
                <w:sz w:val="20"/>
                <w:szCs w:val="20"/>
              </w:rPr>
              <w:t>90</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8</w:t>
            </w:r>
          </w:p>
        </w:tc>
        <w:tc>
          <w:tcPr>
            <w:tcW w:w="2409"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13 092</w:t>
            </w:r>
          </w:p>
        </w:tc>
        <w:tc>
          <w:tcPr>
            <w:tcW w:w="2694"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48</w:t>
            </w:r>
            <w:r w:rsidR="00A6345E" w:rsidRPr="009D5422">
              <w:rPr>
                <w:sz w:val="20"/>
                <w:szCs w:val="20"/>
              </w:rPr>
              <w:t xml:space="preserve"> </w:t>
            </w:r>
            <w:r w:rsidRPr="009D5422">
              <w:rPr>
                <w:sz w:val="20"/>
                <w:szCs w:val="20"/>
              </w:rPr>
              <w:t>235</w:t>
            </w:r>
          </w:p>
        </w:tc>
        <w:tc>
          <w:tcPr>
            <w:tcW w:w="1666"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-268</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9</w:t>
            </w:r>
          </w:p>
        </w:tc>
        <w:tc>
          <w:tcPr>
            <w:tcW w:w="2409"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8 856 039</w:t>
            </w:r>
          </w:p>
        </w:tc>
        <w:tc>
          <w:tcPr>
            <w:tcW w:w="2694"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12</w:t>
            </w:r>
            <w:r w:rsidR="00A6345E" w:rsidRPr="009D5422">
              <w:rPr>
                <w:sz w:val="20"/>
                <w:szCs w:val="20"/>
              </w:rPr>
              <w:t xml:space="preserve"> </w:t>
            </w:r>
            <w:r w:rsidRPr="009D5422">
              <w:rPr>
                <w:sz w:val="20"/>
                <w:szCs w:val="20"/>
              </w:rPr>
              <w:t>965</w:t>
            </w:r>
            <w:r w:rsidR="00A6345E" w:rsidRPr="009D5422">
              <w:rPr>
                <w:sz w:val="20"/>
                <w:szCs w:val="20"/>
              </w:rPr>
              <w:t xml:space="preserve"> </w:t>
            </w:r>
            <w:r w:rsidRPr="009D5422">
              <w:rPr>
                <w:sz w:val="20"/>
                <w:szCs w:val="20"/>
              </w:rPr>
              <w:t>302</w:t>
            </w:r>
          </w:p>
        </w:tc>
        <w:tc>
          <w:tcPr>
            <w:tcW w:w="1666"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-46</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11</w:t>
            </w:r>
          </w:p>
        </w:tc>
        <w:tc>
          <w:tcPr>
            <w:tcW w:w="2409"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3 390</w:t>
            </w:r>
          </w:p>
        </w:tc>
        <w:tc>
          <w:tcPr>
            <w:tcW w:w="2694"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w:t>
            </w:r>
            <w:r w:rsidR="00A6345E" w:rsidRPr="009D5422">
              <w:rPr>
                <w:sz w:val="20"/>
                <w:szCs w:val="20"/>
              </w:rPr>
              <w:t xml:space="preserve"> 592</w:t>
            </w:r>
          </w:p>
        </w:tc>
        <w:tc>
          <w:tcPr>
            <w:tcW w:w="1666" w:type="dxa"/>
            <w:tcBorders>
              <w:top w:val="nil"/>
              <w:left w:val="nil"/>
              <w:bottom w:val="single" w:sz="4" w:space="0" w:color="auto"/>
              <w:right w:val="single" w:sz="4" w:space="0" w:color="auto"/>
            </w:tcBorders>
            <w:shd w:val="clear" w:color="auto" w:fill="auto"/>
            <w:hideMark/>
          </w:tcPr>
          <w:p w:rsidR="000638C6" w:rsidRPr="009D5422" w:rsidRDefault="00A6345E" w:rsidP="000638C6">
            <w:pPr>
              <w:spacing w:before="0"/>
              <w:ind w:firstLine="0"/>
              <w:jc w:val="center"/>
              <w:rPr>
                <w:sz w:val="20"/>
                <w:szCs w:val="20"/>
              </w:rPr>
            </w:pPr>
            <w:r w:rsidRPr="009D5422">
              <w:rPr>
                <w:sz w:val="20"/>
                <w:szCs w:val="20"/>
              </w:rPr>
              <w:t>53</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13</w:t>
            </w:r>
          </w:p>
        </w:tc>
        <w:tc>
          <w:tcPr>
            <w:tcW w:w="2409"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260 360</w:t>
            </w:r>
          </w:p>
        </w:tc>
        <w:tc>
          <w:tcPr>
            <w:tcW w:w="2694"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182</w:t>
            </w:r>
            <w:r w:rsidR="00A6345E" w:rsidRPr="009D5422">
              <w:rPr>
                <w:sz w:val="20"/>
                <w:szCs w:val="20"/>
              </w:rPr>
              <w:t xml:space="preserve"> </w:t>
            </w:r>
            <w:r w:rsidRPr="009D5422">
              <w:rPr>
                <w:sz w:val="20"/>
                <w:szCs w:val="20"/>
              </w:rPr>
              <w:t>03</w:t>
            </w:r>
            <w:r w:rsidR="00A6345E" w:rsidRPr="009D5422">
              <w:rPr>
                <w:sz w:val="20"/>
                <w:szCs w:val="20"/>
              </w:rPr>
              <w:t>6</w:t>
            </w:r>
          </w:p>
        </w:tc>
        <w:tc>
          <w:tcPr>
            <w:tcW w:w="1666" w:type="dxa"/>
            <w:tcBorders>
              <w:top w:val="nil"/>
              <w:left w:val="nil"/>
              <w:bottom w:val="single" w:sz="4" w:space="0" w:color="auto"/>
              <w:right w:val="single" w:sz="4" w:space="0" w:color="auto"/>
            </w:tcBorders>
            <w:shd w:val="clear" w:color="auto" w:fill="auto"/>
            <w:hideMark/>
          </w:tcPr>
          <w:p w:rsidR="000638C6" w:rsidRPr="009D5422" w:rsidRDefault="00A6345E" w:rsidP="000638C6">
            <w:pPr>
              <w:spacing w:before="0"/>
              <w:ind w:firstLine="0"/>
              <w:jc w:val="center"/>
              <w:rPr>
                <w:sz w:val="20"/>
                <w:szCs w:val="20"/>
              </w:rPr>
            </w:pPr>
            <w:r w:rsidRPr="009D5422">
              <w:rPr>
                <w:sz w:val="20"/>
                <w:szCs w:val="20"/>
              </w:rPr>
              <w:t>30</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14</w:t>
            </w:r>
          </w:p>
        </w:tc>
        <w:tc>
          <w:tcPr>
            <w:tcW w:w="2409"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7 505</w:t>
            </w:r>
          </w:p>
        </w:tc>
        <w:tc>
          <w:tcPr>
            <w:tcW w:w="2694" w:type="dxa"/>
            <w:tcBorders>
              <w:top w:val="nil"/>
              <w:left w:val="nil"/>
              <w:bottom w:val="single" w:sz="4" w:space="0" w:color="auto"/>
              <w:right w:val="single" w:sz="4" w:space="0" w:color="auto"/>
            </w:tcBorders>
            <w:shd w:val="clear" w:color="auto" w:fill="auto"/>
            <w:hideMark/>
          </w:tcPr>
          <w:p w:rsidR="000638C6" w:rsidRPr="009D5422" w:rsidRDefault="00A6345E" w:rsidP="000638C6">
            <w:pPr>
              <w:spacing w:before="0"/>
              <w:ind w:firstLine="0"/>
              <w:jc w:val="center"/>
              <w:rPr>
                <w:sz w:val="20"/>
                <w:szCs w:val="20"/>
              </w:rPr>
            </w:pPr>
            <w:r w:rsidRPr="009D5422">
              <w:rPr>
                <w:sz w:val="20"/>
                <w:szCs w:val="20"/>
              </w:rPr>
              <w:t>144</w:t>
            </w:r>
          </w:p>
        </w:tc>
        <w:tc>
          <w:tcPr>
            <w:tcW w:w="1666" w:type="dxa"/>
            <w:tcBorders>
              <w:top w:val="nil"/>
              <w:left w:val="nil"/>
              <w:bottom w:val="single" w:sz="4" w:space="0" w:color="auto"/>
              <w:right w:val="single" w:sz="4" w:space="0" w:color="auto"/>
            </w:tcBorders>
            <w:shd w:val="clear" w:color="auto" w:fill="auto"/>
            <w:hideMark/>
          </w:tcPr>
          <w:p w:rsidR="000638C6" w:rsidRPr="009D5422" w:rsidRDefault="00A6345E" w:rsidP="000638C6">
            <w:pPr>
              <w:spacing w:before="0"/>
              <w:ind w:firstLine="0"/>
              <w:jc w:val="center"/>
              <w:rPr>
                <w:sz w:val="20"/>
                <w:szCs w:val="20"/>
              </w:rPr>
            </w:pPr>
            <w:r w:rsidRPr="009D5422">
              <w:rPr>
                <w:sz w:val="20"/>
                <w:szCs w:val="20"/>
              </w:rPr>
              <w:t>98</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15</w:t>
            </w:r>
          </w:p>
        </w:tc>
        <w:tc>
          <w:tcPr>
            <w:tcW w:w="2409"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128 056</w:t>
            </w:r>
          </w:p>
        </w:tc>
        <w:tc>
          <w:tcPr>
            <w:tcW w:w="2694"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18</w:t>
            </w:r>
            <w:r w:rsidR="00A6345E" w:rsidRPr="009D5422">
              <w:rPr>
                <w:sz w:val="20"/>
                <w:szCs w:val="20"/>
              </w:rPr>
              <w:t xml:space="preserve"> </w:t>
            </w:r>
            <w:r w:rsidRPr="009D5422">
              <w:rPr>
                <w:sz w:val="20"/>
                <w:szCs w:val="20"/>
              </w:rPr>
              <w:t>23</w:t>
            </w:r>
            <w:r w:rsidR="00A6345E" w:rsidRPr="009D5422">
              <w:rPr>
                <w:sz w:val="20"/>
                <w:szCs w:val="20"/>
              </w:rPr>
              <w:t>2</w:t>
            </w:r>
          </w:p>
        </w:tc>
        <w:tc>
          <w:tcPr>
            <w:tcW w:w="1666" w:type="dxa"/>
            <w:tcBorders>
              <w:top w:val="nil"/>
              <w:left w:val="nil"/>
              <w:bottom w:val="single" w:sz="4" w:space="0" w:color="auto"/>
              <w:right w:val="single" w:sz="4" w:space="0" w:color="auto"/>
            </w:tcBorders>
            <w:shd w:val="clear" w:color="auto" w:fill="auto"/>
            <w:hideMark/>
          </w:tcPr>
          <w:p w:rsidR="000638C6" w:rsidRPr="009D5422" w:rsidRDefault="00A6345E" w:rsidP="000638C6">
            <w:pPr>
              <w:spacing w:before="0"/>
              <w:ind w:firstLine="0"/>
              <w:jc w:val="center"/>
              <w:rPr>
                <w:sz w:val="20"/>
                <w:szCs w:val="20"/>
              </w:rPr>
            </w:pPr>
            <w:r w:rsidRPr="009D5422">
              <w:rPr>
                <w:sz w:val="20"/>
                <w:szCs w:val="20"/>
              </w:rPr>
              <w:t>86</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17</w:t>
            </w:r>
          </w:p>
        </w:tc>
        <w:tc>
          <w:tcPr>
            <w:tcW w:w="2409"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8</w:t>
            </w:r>
          </w:p>
        </w:tc>
        <w:tc>
          <w:tcPr>
            <w:tcW w:w="2694"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0</w:t>
            </w:r>
          </w:p>
        </w:tc>
        <w:tc>
          <w:tcPr>
            <w:tcW w:w="1666" w:type="dxa"/>
            <w:tcBorders>
              <w:top w:val="nil"/>
              <w:left w:val="nil"/>
              <w:bottom w:val="single" w:sz="4" w:space="0" w:color="auto"/>
              <w:right w:val="single" w:sz="4" w:space="0" w:color="auto"/>
            </w:tcBorders>
            <w:shd w:val="clear" w:color="auto" w:fill="auto"/>
            <w:hideMark/>
          </w:tcPr>
          <w:p w:rsidR="000638C6" w:rsidRPr="009D5422" w:rsidRDefault="000638C6" w:rsidP="000638C6">
            <w:pPr>
              <w:spacing w:before="0"/>
              <w:ind w:firstLine="0"/>
              <w:jc w:val="center"/>
              <w:rPr>
                <w:sz w:val="20"/>
                <w:szCs w:val="20"/>
              </w:rPr>
            </w:pPr>
            <w:r w:rsidRPr="009D5422">
              <w:rPr>
                <w:sz w:val="20"/>
                <w:szCs w:val="20"/>
              </w:rPr>
              <w:t>100</w:t>
            </w:r>
          </w:p>
        </w:tc>
      </w:tr>
      <w:tr w:rsidR="000638C6" w:rsidRPr="009D5422" w:rsidTr="000638C6">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0638C6" w:rsidRPr="009D5422" w:rsidRDefault="000638C6" w:rsidP="000638C6">
            <w:pPr>
              <w:spacing w:before="0"/>
              <w:ind w:firstLine="0"/>
              <w:jc w:val="center"/>
              <w:rPr>
                <w:b/>
                <w:sz w:val="20"/>
                <w:szCs w:val="20"/>
              </w:rPr>
            </w:pPr>
            <w:r w:rsidRPr="009D5422">
              <w:rPr>
                <w:b/>
                <w:sz w:val="20"/>
                <w:szCs w:val="20"/>
              </w:rPr>
              <w:t>ВСЕГО:</w:t>
            </w:r>
          </w:p>
        </w:tc>
        <w:tc>
          <w:tcPr>
            <w:tcW w:w="2409" w:type="dxa"/>
            <w:tcBorders>
              <w:top w:val="nil"/>
              <w:left w:val="nil"/>
              <w:bottom w:val="single" w:sz="4" w:space="0" w:color="auto"/>
              <w:right w:val="single" w:sz="4" w:space="0" w:color="auto"/>
            </w:tcBorders>
            <w:shd w:val="clear" w:color="auto" w:fill="auto"/>
            <w:noWrap/>
            <w:vAlign w:val="bottom"/>
            <w:hideMark/>
          </w:tcPr>
          <w:p w:rsidR="000638C6" w:rsidRPr="009D5422" w:rsidRDefault="000638C6" w:rsidP="000638C6">
            <w:pPr>
              <w:spacing w:before="0"/>
              <w:ind w:firstLine="0"/>
              <w:jc w:val="center"/>
              <w:rPr>
                <w:b/>
                <w:sz w:val="20"/>
                <w:szCs w:val="20"/>
              </w:rPr>
            </w:pPr>
            <w:r w:rsidRPr="009D5422">
              <w:rPr>
                <w:b/>
                <w:sz w:val="20"/>
                <w:szCs w:val="20"/>
              </w:rPr>
              <w:t>20 394 121</w:t>
            </w:r>
          </w:p>
        </w:tc>
        <w:tc>
          <w:tcPr>
            <w:tcW w:w="2694" w:type="dxa"/>
            <w:tcBorders>
              <w:top w:val="nil"/>
              <w:left w:val="nil"/>
              <w:bottom w:val="single" w:sz="4" w:space="0" w:color="auto"/>
              <w:right w:val="single" w:sz="4" w:space="0" w:color="auto"/>
            </w:tcBorders>
            <w:shd w:val="clear" w:color="auto" w:fill="auto"/>
            <w:noWrap/>
            <w:vAlign w:val="bottom"/>
            <w:hideMark/>
          </w:tcPr>
          <w:p w:rsidR="000638C6" w:rsidRPr="009D5422" w:rsidRDefault="00722089" w:rsidP="000638C6">
            <w:pPr>
              <w:spacing w:before="0"/>
              <w:ind w:firstLine="0"/>
              <w:jc w:val="center"/>
              <w:rPr>
                <w:b/>
                <w:sz w:val="20"/>
                <w:szCs w:val="20"/>
              </w:rPr>
            </w:pPr>
            <w:r w:rsidRPr="009D5422">
              <w:rPr>
                <w:b/>
                <w:sz w:val="20"/>
                <w:szCs w:val="20"/>
              </w:rPr>
              <w:t>20 130 593</w:t>
            </w:r>
          </w:p>
        </w:tc>
        <w:tc>
          <w:tcPr>
            <w:tcW w:w="1666" w:type="dxa"/>
            <w:tcBorders>
              <w:top w:val="nil"/>
              <w:left w:val="nil"/>
              <w:bottom w:val="single" w:sz="4" w:space="0" w:color="auto"/>
              <w:right w:val="single" w:sz="4" w:space="0" w:color="auto"/>
            </w:tcBorders>
            <w:shd w:val="clear" w:color="auto" w:fill="auto"/>
            <w:noWrap/>
            <w:vAlign w:val="bottom"/>
            <w:hideMark/>
          </w:tcPr>
          <w:p w:rsidR="000638C6" w:rsidRPr="009D5422" w:rsidRDefault="000638C6" w:rsidP="000638C6">
            <w:pPr>
              <w:spacing w:before="0"/>
              <w:ind w:firstLine="0"/>
              <w:jc w:val="center"/>
              <w:rPr>
                <w:b/>
                <w:sz w:val="20"/>
                <w:szCs w:val="20"/>
              </w:rPr>
            </w:pPr>
          </w:p>
        </w:tc>
      </w:tr>
    </w:tbl>
    <w:p w:rsidR="00F36B25" w:rsidRPr="007D199E" w:rsidRDefault="00F36B25" w:rsidP="0040272F">
      <w:pPr>
        <w:rPr>
          <w:color w:val="FF0000"/>
        </w:rPr>
      </w:pPr>
    </w:p>
    <w:p w:rsidR="00657BBB" w:rsidRDefault="00657BBB" w:rsidP="00657BBB">
      <w:pPr>
        <w:rPr>
          <w:color w:val="000000" w:themeColor="text1"/>
        </w:rPr>
      </w:pPr>
      <w:r>
        <w:rPr>
          <w:color w:val="000000" w:themeColor="text1"/>
        </w:rPr>
        <w:t>Итоговая величина потенциального земельного налога в соответствии с полученными результатами оценки составит более 20,3 млн. рублей, что на 2%  превышает планируемую ставку по материалам предыдущего тура оценки, что неизменно скажется благотворно на районном бюджете.</w:t>
      </w:r>
    </w:p>
    <w:p w:rsidR="00CA4C24" w:rsidRPr="007D199E" w:rsidRDefault="00CA4C24" w:rsidP="0040272F">
      <w:pPr>
        <w:rPr>
          <w:color w:val="FF0000"/>
        </w:rPr>
      </w:pPr>
    </w:p>
    <w:p w:rsidR="00CA4C24" w:rsidRPr="007D199E" w:rsidRDefault="00CA4C24" w:rsidP="0040272F">
      <w:pPr>
        <w:rPr>
          <w:color w:val="FF0000"/>
        </w:rPr>
      </w:pPr>
    </w:p>
    <w:p w:rsidR="00CF57B7" w:rsidRPr="007D199E" w:rsidRDefault="00CF57B7" w:rsidP="0040272F">
      <w:pPr>
        <w:rPr>
          <w:color w:val="FF0000"/>
        </w:rPr>
      </w:pPr>
    </w:p>
    <w:p w:rsidR="00CF57B7" w:rsidRDefault="00CF57B7" w:rsidP="0040272F"/>
    <w:p w:rsidR="00CF57B7" w:rsidRDefault="00CF57B7" w:rsidP="0040272F"/>
    <w:p w:rsidR="00CF57B7" w:rsidRDefault="00CF57B7" w:rsidP="0040272F"/>
    <w:p w:rsidR="00CF57B7" w:rsidRDefault="00CF57B7" w:rsidP="0040272F"/>
    <w:p w:rsidR="00CF57B7" w:rsidRDefault="00CF57B7" w:rsidP="0040272F"/>
    <w:p w:rsidR="00CF57B7" w:rsidRDefault="00CF57B7" w:rsidP="0040272F"/>
    <w:p w:rsidR="00CF57B7" w:rsidRDefault="00CF57B7" w:rsidP="0040272F"/>
    <w:p w:rsidR="00CF57B7" w:rsidRDefault="00CF57B7" w:rsidP="0040272F"/>
    <w:p w:rsidR="00CF57B7" w:rsidRPr="0040272F" w:rsidRDefault="00CF57B7" w:rsidP="0065066F">
      <w:pPr>
        <w:ind w:firstLine="0"/>
      </w:pPr>
    </w:p>
    <w:sectPr w:rsidR="00CF57B7" w:rsidRPr="0040272F" w:rsidSect="00267B9F">
      <w:pgSz w:w="11906" w:h="16838"/>
      <w:pgMar w:top="1134" w:right="850" w:bottom="851"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017" w:rsidRDefault="00CE6017">
      <w:r>
        <w:separator/>
      </w:r>
    </w:p>
  </w:endnote>
  <w:endnote w:type="continuationSeparator" w:id="0">
    <w:p w:rsidR="00CE6017" w:rsidRDefault="00CE6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anta Light">
    <w:altName w:val="Arial"/>
    <w:charset w:val="00"/>
    <w:family w:val="swiss"/>
    <w:pitch w:val="variable"/>
    <w:sig w:usb0="00000203" w:usb1="00000000" w:usb2="00000000" w:usb3="00000000" w:csb0="00000005" w:csb1="00000000"/>
  </w:font>
  <w:font w:name="TimesET">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3EE" w:rsidRPr="009B20AC" w:rsidRDefault="0029018E" w:rsidP="00F5184C">
    <w:pPr>
      <w:pStyle w:val="ae"/>
      <w:framePr w:wrap="around" w:vAnchor="text" w:hAnchor="page" w:x="10816" w:y="47"/>
      <w:spacing w:before="0"/>
      <w:ind w:firstLine="0"/>
      <w:rPr>
        <w:rStyle w:val="af0"/>
        <w:b/>
        <w:sz w:val="20"/>
        <w:szCs w:val="20"/>
      </w:rPr>
    </w:pPr>
    <w:r w:rsidRPr="009B20AC">
      <w:rPr>
        <w:rStyle w:val="af0"/>
        <w:b/>
        <w:sz w:val="20"/>
        <w:szCs w:val="20"/>
      </w:rPr>
      <w:fldChar w:fldCharType="begin"/>
    </w:r>
    <w:r w:rsidR="006C23EE" w:rsidRPr="009B20AC">
      <w:rPr>
        <w:rStyle w:val="af0"/>
        <w:b/>
        <w:sz w:val="20"/>
        <w:szCs w:val="20"/>
      </w:rPr>
      <w:instrText xml:space="preserve">PAGE  </w:instrText>
    </w:r>
    <w:r w:rsidRPr="009B20AC">
      <w:rPr>
        <w:rStyle w:val="af0"/>
        <w:b/>
        <w:sz w:val="20"/>
        <w:szCs w:val="20"/>
      </w:rPr>
      <w:fldChar w:fldCharType="separate"/>
    </w:r>
    <w:r w:rsidR="00285CD3">
      <w:rPr>
        <w:rStyle w:val="af0"/>
        <w:b/>
        <w:noProof/>
        <w:sz w:val="20"/>
        <w:szCs w:val="20"/>
      </w:rPr>
      <w:t>70</w:t>
    </w:r>
    <w:r w:rsidRPr="009B20AC">
      <w:rPr>
        <w:rStyle w:val="af0"/>
        <w:b/>
        <w:sz w:val="20"/>
        <w:szCs w:val="20"/>
      </w:rPr>
      <w:fldChar w:fldCharType="end"/>
    </w:r>
  </w:p>
  <w:p w:rsidR="006C23EE" w:rsidRPr="009B20AC" w:rsidRDefault="00285CD3" w:rsidP="00F5184C">
    <w:pPr>
      <w:pStyle w:val="af6"/>
      <w:spacing w:before="60"/>
      <w:ind w:firstLine="0"/>
      <w:rPr>
        <w:sz w:val="20"/>
        <w:szCs w:val="20"/>
      </w:rPr>
    </w:pPr>
    <w:r>
      <w:rPr>
        <w:noProof/>
        <w:sz w:val="20"/>
        <w:szCs w:val="20"/>
      </w:rPr>
      <w:pict>
        <v:shapetype id="_x0000_t32" coordsize="21600,21600" o:spt="32" o:oned="t" path="m,l21600,21600e" filled="f">
          <v:path arrowok="t" fillok="f" o:connecttype="none"/>
          <o:lock v:ext="edit" shapetype="t"/>
        </v:shapetype>
        <v:shape id="_x0000_s2049" type="#_x0000_t32" style="position:absolute;left:0;text-align:left;margin-left:.45pt;margin-top:2.3pt;width:449.25pt;height:0;flip:x;z-index:251657216" o:connectortype="straight" strokeweight="1pt"/>
      </w:pict>
    </w:r>
    <w:r w:rsidR="006C23EE" w:rsidRPr="009B20AC">
      <w:rPr>
        <w:b/>
        <w:sz w:val="20"/>
        <w:szCs w:val="20"/>
      </w:rPr>
      <w:t xml:space="preserve">Отчет по ГКОЗ </w:t>
    </w:r>
    <w:r w:rsidR="006C23EE">
      <w:rPr>
        <w:b/>
        <w:sz w:val="20"/>
        <w:szCs w:val="20"/>
      </w:rPr>
      <w:t>НП МО Советский район Кировской области</w:t>
    </w:r>
    <w:r w:rsidR="000C0877">
      <w:rPr>
        <w:b/>
        <w:sz w:val="20"/>
        <w:szCs w:val="20"/>
      </w:rPr>
      <w:t xml:space="preserve"> по состоянию на 01.01.2012г.</w:t>
    </w:r>
    <w:r w:rsidR="006C23EE" w:rsidRPr="009B20AC">
      <w:rPr>
        <w:b/>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017" w:rsidRDefault="00CE6017">
      <w:r>
        <w:separator/>
      </w:r>
    </w:p>
  </w:footnote>
  <w:footnote w:type="continuationSeparator" w:id="0">
    <w:p w:rsidR="00CE6017" w:rsidRDefault="00CE6017">
      <w:r>
        <w:continuationSeparator/>
      </w:r>
    </w:p>
  </w:footnote>
  <w:footnote w:id="1">
    <w:p w:rsidR="006C23EE" w:rsidRDefault="006C23EE" w:rsidP="00E30A2A">
      <w:pPr>
        <w:pStyle w:val="af1"/>
        <w:spacing w:before="0"/>
      </w:pPr>
      <w:r>
        <w:rPr>
          <w:rStyle w:val="af4"/>
        </w:rPr>
        <w:footnoteRef/>
      </w:r>
      <w:r>
        <w:t xml:space="preserve"> Действие данного документа было прекращено </w:t>
      </w:r>
      <w:r w:rsidRPr="00B646BD">
        <w:t>Приказ</w:t>
      </w:r>
      <w:r>
        <w:t>ом</w:t>
      </w:r>
      <w:r w:rsidRPr="00B646BD">
        <w:t xml:space="preserve"> Росреестра от 03.07.2012 N П/276 "О признании утратившими силу отдельных приказов Федерального агентства кадастра объектов недвижимости"</w:t>
      </w:r>
      <w:r>
        <w:t>, однако ввиду того, что альтернативы отмененным техническим указаниям предложено не было, а также руководствуясь п.14 ФЗ-135, а также п.20 ФСО-1, при проведении работ были использованы отдельные положения ТУ ГКОЗ.</w:t>
      </w:r>
    </w:p>
  </w:footnote>
  <w:footnote w:id="2">
    <w:p w:rsidR="006C23EE" w:rsidRDefault="006C23EE" w:rsidP="00B325D9">
      <w:pPr>
        <w:pStyle w:val="af1"/>
      </w:pPr>
      <w:r>
        <w:rPr>
          <w:rStyle w:val="af4"/>
        </w:rPr>
        <w:footnoteRef/>
      </w:r>
      <w:r>
        <w:t xml:space="preserve"> В соответствии с п. 2.3.3.8.  Постановления</w:t>
      </w:r>
      <w:r w:rsidRPr="00D318E7">
        <w:t xml:space="preserve"> Правительства Кировской области от 14 октября 2008 г. </w:t>
      </w:r>
      <w:r>
        <w:t>№</w:t>
      </w:r>
      <w:r w:rsidRPr="00D318E7">
        <w:t xml:space="preserve">149/418 "Об утверждении региональных нормативов градостроительного проектирования Кировской области" </w:t>
      </w:r>
      <w:r>
        <w:t>к среднеэтажным жилым</w:t>
      </w:r>
      <w:r w:rsidRPr="00B325D9">
        <w:t xml:space="preserve"> дома</w:t>
      </w:r>
      <w:r>
        <w:t xml:space="preserve">м отнесены здания </w:t>
      </w:r>
      <w:r w:rsidRPr="00B325D9">
        <w:t xml:space="preserve">высотой от </w:t>
      </w:r>
      <w:r>
        <w:t>4</w:t>
      </w:r>
      <w:r w:rsidRPr="00B325D9">
        <w:t xml:space="preserve"> до </w:t>
      </w:r>
      <w:r>
        <w:t>5</w:t>
      </w:r>
      <w:r w:rsidRPr="00B325D9">
        <w:t xml:space="preserve"> этажей, включая мансардный</w:t>
      </w:r>
      <w:r>
        <w:t>, многоэтажные – от 6 этажей и выше, а также земельные участки общежитий.</w:t>
      </w:r>
    </w:p>
  </w:footnote>
  <w:footnote w:id="3">
    <w:p w:rsidR="006C23EE" w:rsidRDefault="006C23EE">
      <w:pPr>
        <w:pStyle w:val="af1"/>
      </w:pPr>
      <w:r>
        <w:rPr>
          <w:rStyle w:val="af4"/>
        </w:rPr>
        <w:footnoteRef/>
      </w:r>
      <w:r>
        <w:t xml:space="preserve"> К данному виду разрешенного использования отнесены все жилые здания высотой не более 3 этажей включительно.</w:t>
      </w:r>
    </w:p>
  </w:footnote>
  <w:footnote w:id="4">
    <w:p w:rsidR="006C23EE" w:rsidRDefault="006C23EE" w:rsidP="005C41A1">
      <w:pPr>
        <w:pStyle w:val="af1"/>
        <w:spacing w:before="0"/>
      </w:pPr>
      <w:r>
        <w:rPr>
          <w:rStyle w:val="af4"/>
        </w:rPr>
        <w:footnoteRef/>
      </w:r>
      <w:r>
        <w:t xml:space="preserve"> </w:t>
      </w:r>
      <w:hyperlink r:id="rId1" w:history="1">
        <w:r w:rsidRPr="00762D7A">
          <w:rPr>
            <w:rStyle w:val="aa"/>
          </w:rPr>
          <w:t>https://portal.rosreestr.ru/wps/portal/!ut/p/c5/04_SB8K8xLLM9MSSzPy8xBz9CP0os3hPd68AD293QwP3QB8DA09nl2DDAEdzA4MAI_1wkA48Kgwg8gY4gKOBvp9Hfm6qfkF2dpqjo6IiAGGp0WM!/dl3/d3/L2dJQSEvUUt3QS9ZQnZ3LzZfNEMwSUo5UzM0VjIwRjBJUDI4S1NVSDJHMjM!/</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3EE" w:rsidRDefault="0029018E" w:rsidP="004843F1">
    <w:pPr>
      <w:pStyle w:val="ae"/>
      <w:framePr w:wrap="around" w:vAnchor="text" w:hAnchor="margin" w:xAlign="right" w:y="1"/>
      <w:rPr>
        <w:rStyle w:val="af0"/>
      </w:rPr>
    </w:pPr>
    <w:r>
      <w:rPr>
        <w:rStyle w:val="af0"/>
      </w:rPr>
      <w:fldChar w:fldCharType="begin"/>
    </w:r>
    <w:r w:rsidR="006C23EE">
      <w:rPr>
        <w:rStyle w:val="af0"/>
      </w:rPr>
      <w:instrText xml:space="preserve">PAGE  </w:instrText>
    </w:r>
    <w:r>
      <w:rPr>
        <w:rStyle w:val="af0"/>
      </w:rPr>
      <w:fldChar w:fldCharType="separate"/>
    </w:r>
    <w:r w:rsidR="006C23EE">
      <w:rPr>
        <w:rStyle w:val="af0"/>
        <w:noProof/>
      </w:rPr>
      <w:t>6</w:t>
    </w:r>
    <w:r>
      <w:rPr>
        <w:rStyle w:val="af0"/>
      </w:rPr>
      <w:fldChar w:fldCharType="end"/>
    </w:r>
  </w:p>
  <w:p w:rsidR="006C23EE" w:rsidRDefault="006C23EE" w:rsidP="001E2B55">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3EE" w:rsidRPr="000C6702" w:rsidRDefault="00285CD3" w:rsidP="00F5184C">
    <w:pPr>
      <w:pStyle w:val="ae"/>
      <w:ind w:right="360" w:firstLine="0"/>
      <w:rPr>
        <w:b/>
        <w:sz w:val="20"/>
        <w:szCs w:val="20"/>
      </w:rPr>
    </w:pPr>
    <w:r>
      <w:rPr>
        <w:b/>
        <w:noProof/>
        <w:sz w:val="20"/>
        <w:szCs w:val="20"/>
      </w:rPr>
      <w:pict>
        <v:shapetype id="_x0000_t32" coordsize="21600,21600" o:spt="32" o:oned="t" path="m,l21600,21600e" filled="f">
          <v:path arrowok="t" fillok="f" o:connecttype="none"/>
          <o:lock v:ext="edit" shapetype="t"/>
        </v:shapetype>
        <v:shape id="_x0000_s2050" type="#_x0000_t32" style="position:absolute;left:0;text-align:left;margin-left:.45pt;margin-top:21.55pt;width:467.25pt;height:0;flip:x;z-index:251658240" o:connectortype="straight" strokeweight="1pt"/>
      </w:pict>
    </w:r>
    <w:r w:rsidR="006C23EE" w:rsidRPr="000C6702">
      <w:rPr>
        <w:b/>
        <w:sz w:val="20"/>
        <w:szCs w:val="20"/>
      </w:rPr>
      <w:t>ООО "Оценка и Консалтинг"</w:t>
    </w:r>
    <w:r w:rsidR="006C23EE">
      <w:rPr>
        <w:b/>
        <w:sz w:val="20"/>
        <w:szCs w:val="20"/>
      </w:rPr>
      <w:tab/>
    </w:r>
    <w:r w:rsidR="006C23EE">
      <w:rPr>
        <w:b/>
        <w:sz w:val="20"/>
        <w:szCs w:val="20"/>
      </w:rPr>
      <w:tab/>
    </w:r>
    <w:r w:rsidR="006C23EE">
      <w:rPr>
        <w:noProof/>
      </w:rPr>
      <w:drawing>
        <wp:inline distT="0" distB="0" distL="0" distR="0">
          <wp:extent cx="266700" cy="161925"/>
          <wp:effectExtent l="19050" t="0" r="0" b="0"/>
          <wp:docPr id="8" name="Рисунок 8" descr="О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иК2"/>
                  <pic:cNvPicPr>
                    <a:picLocks noChangeAspect="1" noChangeArrowheads="1"/>
                  </pic:cNvPicPr>
                </pic:nvPicPr>
                <pic:blipFill>
                  <a:blip r:embed="rId1"/>
                  <a:srcRect t="20380" b="28300"/>
                  <a:stretch>
                    <a:fillRect/>
                  </a:stretch>
                </pic:blipFill>
                <pic:spPr bwMode="auto">
                  <a:xfrm>
                    <a:off x="0" y="0"/>
                    <a:ext cx="266700" cy="1619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15C2"/>
    <w:multiLevelType w:val="hybridMultilevel"/>
    <w:tmpl w:val="EF505516"/>
    <w:lvl w:ilvl="0" w:tplc="EA4E5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6F4AAD"/>
    <w:multiLevelType w:val="hybridMultilevel"/>
    <w:tmpl w:val="48763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6F62DC"/>
    <w:multiLevelType w:val="multilevel"/>
    <w:tmpl w:val="B0843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C34389"/>
    <w:multiLevelType w:val="multilevel"/>
    <w:tmpl w:val="65888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60440C"/>
    <w:multiLevelType w:val="multilevel"/>
    <w:tmpl w:val="952A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6328DD"/>
    <w:multiLevelType w:val="singleLevel"/>
    <w:tmpl w:val="DE3680B6"/>
    <w:lvl w:ilvl="0">
      <w:start w:val="1"/>
      <w:numFmt w:val="bullet"/>
      <w:lvlText w:val=""/>
      <w:lvlJc w:val="left"/>
      <w:pPr>
        <w:tabs>
          <w:tab w:val="num" w:pos="1080"/>
        </w:tabs>
        <w:ind w:firstLine="720"/>
      </w:pPr>
      <w:rPr>
        <w:rFonts w:ascii="Symbol" w:hAnsi="Symbol" w:hint="default"/>
      </w:rPr>
    </w:lvl>
  </w:abstractNum>
  <w:abstractNum w:abstractNumId="6">
    <w:nsid w:val="18FC2D09"/>
    <w:multiLevelType w:val="hybridMultilevel"/>
    <w:tmpl w:val="DA022D4A"/>
    <w:lvl w:ilvl="0" w:tplc="A258A0BC">
      <w:start w:val="1"/>
      <w:numFmt w:val="bullet"/>
      <w:lvlText w:val=""/>
      <w:lvlJc w:val="left"/>
      <w:pPr>
        <w:tabs>
          <w:tab w:val="num" w:pos="1361"/>
        </w:tabs>
        <w:ind w:left="1429" w:hanging="360"/>
      </w:pPr>
      <w:rPr>
        <w:rFonts w:ascii="Wingdings 2" w:hAnsi="Wingdings 2" w:hint="default"/>
        <w:sz w:val="10"/>
        <w:szCs w:val="1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
    <w:nsid w:val="1A513E95"/>
    <w:multiLevelType w:val="multilevel"/>
    <w:tmpl w:val="3394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307D4F"/>
    <w:multiLevelType w:val="multilevel"/>
    <w:tmpl w:val="2622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DC7ACF"/>
    <w:multiLevelType w:val="hybridMultilevel"/>
    <w:tmpl w:val="4710A3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4B85E32"/>
    <w:multiLevelType w:val="hybridMultilevel"/>
    <w:tmpl w:val="8F66CD6C"/>
    <w:lvl w:ilvl="0" w:tplc="ACCC9692">
      <w:start w:val="1"/>
      <w:numFmt w:val="decimal"/>
      <w:lvlText w:val="%1)"/>
      <w:lvlJc w:val="left"/>
      <w:pPr>
        <w:ind w:left="927" w:hanging="360"/>
      </w:pPr>
      <w:rPr>
        <w:rFonts w:hint="default"/>
      </w:rPr>
    </w:lvl>
    <w:lvl w:ilvl="1" w:tplc="E056CE00" w:tentative="1">
      <w:start w:val="1"/>
      <w:numFmt w:val="lowerLetter"/>
      <w:lvlText w:val="%2."/>
      <w:lvlJc w:val="left"/>
      <w:pPr>
        <w:ind w:left="1647" w:hanging="360"/>
      </w:pPr>
    </w:lvl>
    <w:lvl w:ilvl="2" w:tplc="929E4016" w:tentative="1">
      <w:start w:val="1"/>
      <w:numFmt w:val="lowerRoman"/>
      <w:lvlText w:val="%3."/>
      <w:lvlJc w:val="right"/>
      <w:pPr>
        <w:ind w:left="2367" w:hanging="180"/>
      </w:pPr>
    </w:lvl>
    <w:lvl w:ilvl="3" w:tplc="140098B2" w:tentative="1">
      <w:start w:val="1"/>
      <w:numFmt w:val="decimal"/>
      <w:lvlText w:val="%4."/>
      <w:lvlJc w:val="left"/>
      <w:pPr>
        <w:ind w:left="3087" w:hanging="360"/>
      </w:pPr>
    </w:lvl>
    <w:lvl w:ilvl="4" w:tplc="5B2E79AE" w:tentative="1">
      <w:start w:val="1"/>
      <w:numFmt w:val="lowerLetter"/>
      <w:lvlText w:val="%5."/>
      <w:lvlJc w:val="left"/>
      <w:pPr>
        <w:ind w:left="3807" w:hanging="360"/>
      </w:pPr>
    </w:lvl>
    <w:lvl w:ilvl="5" w:tplc="89DC27D2" w:tentative="1">
      <w:start w:val="1"/>
      <w:numFmt w:val="lowerRoman"/>
      <w:lvlText w:val="%6."/>
      <w:lvlJc w:val="right"/>
      <w:pPr>
        <w:ind w:left="4527" w:hanging="180"/>
      </w:pPr>
    </w:lvl>
    <w:lvl w:ilvl="6" w:tplc="16CCDF88" w:tentative="1">
      <w:start w:val="1"/>
      <w:numFmt w:val="decimal"/>
      <w:lvlText w:val="%7."/>
      <w:lvlJc w:val="left"/>
      <w:pPr>
        <w:ind w:left="5247" w:hanging="360"/>
      </w:pPr>
    </w:lvl>
    <w:lvl w:ilvl="7" w:tplc="F81867D4" w:tentative="1">
      <w:start w:val="1"/>
      <w:numFmt w:val="lowerLetter"/>
      <w:lvlText w:val="%8."/>
      <w:lvlJc w:val="left"/>
      <w:pPr>
        <w:ind w:left="5967" w:hanging="360"/>
      </w:pPr>
    </w:lvl>
    <w:lvl w:ilvl="8" w:tplc="C70459AA" w:tentative="1">
      <w:start w:val="1"/>
      <w:numFmt w:val="lowerRoman"/>
      <w:lvlText w:val="%9."/>
      <w:lvlJc w:val="right"/>
      <w:pPr>
        <w:ind w:left="6687" w:hanging="180"/>
      </w:pPr>
    </w:lvl>
  </w:abstractNum>
  <w:abstractNum w:abstractNumId="11">
    <w:nsid w:val="24E40349"/>
    <w:multiLevelType w:val="multilevel"/>
    <w:tmpl w:val="416E92D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1855" w:hanging="720"/>
      </w:pPr>
      <w:rPr>
        <w:color w:val="auto"/>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nsid w:val="27E70AB9"/>
    <w:multiLevelType w:val="hybridMultilevel"/>
    <w:tmpl w:val="3818486E"/>
    <w:lvl w:ilvl="0" w:tplc="8DA0D876">
      <w:start w:val="1"/>
      <w:numFmt w:val="bullet"/>
      <w:lvlText w:val=""/>
      <w:lvlJc w:val="left"/>
      <w:pPr>
        <w:ind w:left="360" w:hanging="360"/>
      </w:pPr>
      <w:rPr>
        <w:rFonts w:ascii="Wingdings" w:hAnsi="Wingdings" w:hint="default"/>
      </w:rPr>
    </w:lvl>
    <w:lvl w:ilvl="1" w:tplc="CE44A06E" w:tentative="1">
      <w:start w:val="1"/>
      <w:numFmt w:val="bullet"/>
      <w:lvlText w:val="o"/>
      <w:lvlJc w:val="left"/>
      <w:pPr>
        <w:ind w:left="1440" w:hanging="360"/>
      </w:pPr>
      <w:rPr>
        <w:rFonts w:ascii="Courier New" w:hAnsi="Courier New" w:cs="Courier New" w:hint="default"/>
      </w:rPr>
    </w:lvl>
    <w:lvl w:ilvl="2" w:tplc="054EEC94" w:tentative="1">
      <w:start w:val="1"/>
      <w:numFmt w:val="bullet"/>
      <w:lvlText w:val=""/>
      <w:lvlJc w:val="left"/>
      <w:pPr>
        <w:ind w:left="2160" w:hanging="360"/>
      </w:pPr>
      <w:rPr>
        <w:rFonts w:ascii="Wingdings" w:hAnsi="Wingdings" w:hint="default"/>
      </w:rPr>
    </w:lvl>
    <w:lvl w:ilvl="3" w:tplc="AEDE015E" w:tentative="1">
      <w:start w:val="1"/>
      <w:numFmt w:val="bullet"/>
      <w:lvlText w:val=""/>
      <w:lvlJc w:val="left"/>
      <w:pPr>
        <w:ind w:left="2880" w:hanging="360"/>
      </w:pPr>
      <w:rPr>
        <w:rFonts w:ascii="Symbol" w:hAnsi="Symbol" w:hint="default"/>
      </w:rPr>
    </w:lvl>
    <w:lvl w:ilvl="4" w:tplc="BE08B030" w:tentative="1">
      <w:start w:val="1"/>
      <w:numFmt w:val="bullet"/>
      <w:lvlText w:val="o"/>
      <w:lvlJc w:val="left"/>
      <w:pPr>
        <w:ind w:left="3600" w:hanging="360"/>
      </w:pPr>
      <w:rPr>
        <w:rFonts w:ascii="Courier New" w:hAnsi="Courier New" w:cs="Courier New" w:hint="default"/>
      </w:rPr>
    </w:lvl>
    <w:lvl w:ilvl="5" w:tplc="9A96FC60" w:tentative="1">
      <w:start w:val="1"/>
      <w:numFmt w:val="bullet"/>
      <w:lvlText w:val=""/>
      <w:lvlJc w:val="left"/>
      <w:pPr>
        <w:ind w:left="4320" w:hanging="360"/>
      </w:pPr>
      <w:rPr>
        <w:rFonts w:ascii="Wingdings" w:hAnsi="Wingdings" w:hint="default"/>
      </w:rPr>
    </w:lvl>
    <w:lvl w:ilvl="6" w:tplc="9FD2B18A" w:tentative="1">
      <w:start w:val="1"/>
      <w:numFmt w:val="bullet"/>
      <w:lvlText w:val=""/>
      <w:lvlJc w:val="left"/>
      <w:pPr>
        <w:ind w:left="5040" w:hanging="360"/>
      </w:pPr>
      <w:rPr>
        <w:rFonts w:ascii="Symbol" w:hAnsi="Symbol" w:hint="default"/>
      </w:rPr>
    </w:lvl>
    <w:lvl w:ilvl="7" w:tplc="73F4C48A" w:tentative="1">
      <w:start w:val="1"/>
      <w:numFmt w:val="bullet"/>
      <w:lvlText w:val="o"/>
      <w:lvlJc w:val="left"/>
      <w:pPr>
        <w:ind w:left="5760" w:hanging="360"/>
      </w:pPr>
      <w:rPr>
        <w:rFonts w:ascii="Courier New" w:hAnsi="Courier New" w:cs="Courier New" w:hint="default"/>
      </w:rPr>
    </w:lvl>
    <w:lvl w:ilvl="8" w:tplc="9EE07692" w:tentative="1">
      <w:start w:val="1"/>
      <w:numFmt w:val="bullet"/>
      <w:lvlText w:val=""/>
      <w:lvlJc w:val="left"/>
      <w:pPr>
        <w:ind w:left="6480" w:hanging="360"/>
      </w:pPr>
      <w:rPr>
        <w:rFonts w:ascii="Wingdings" w:hAnsi="Wingdings" w:hint="default"/>
      </w:rPr>
    </w:lvl>
  </w:abstractNum>
  <w:abstractNum w:abstractNumId="13">
    <w:nsid w:val="29AC67DC"/>
    <w:multiLevelType w:val="multilevel"/>
    <w:tmpl w:val="4AA86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E03990"/>
    <w:multiLevelType w:val="hybridMultilevel"/>
    <w:tmpl w:val="C616B4CE"/>
    <w:lvl w:ilvl="0" w:tplc="B4081250">
      <w:start w:val="1"/>
      <w:numFmt w:val="bullet"/>
      <w:lvlText w:val=""/>
      <w:lvlJc w:val="left"/>
      <w:pPr>
        <w:ind w:left="360" w:hanging="360"/>
      </w:pPr>
      <w:rPr>
        <w:rFonts w:ascii="Wingdings" w:hAnsi="Wingdings" w:hint="default"/>
      </w:rPr>
    </w:lvl>
    <w:lvl w:ilvl="1" w:tplc="CE44A06E" w:tentative="1">
      <w:start w:val="1"/>
      <w:numFmt w:val="bullet"/>
      <w:lvlText w:val="o"/>
      <w:lvlJc w:val="left"/>
      <w:pPr>
        <w:ind w:left="1440" w:hanging="360"/>
      </w:pPr>
      <w:rPr>
        <w:rFonts w:ascii="Courier New" w:hAnsi="Courier New" w:cs="Courier New" w:hint="default"/>
      </w:rPr>
    </w:lvl>
    <w:lvl w:ilvl="2" w:tplc="054EEC94" w:tentative="1">
      <w:start w:val="1"/>
      <w:numFmt w:val="bullet"/>
      <w:lvlText w:val=""/>
      <w:lvlJc w:val="left"/>
      <w:pPr>
        <w:ind w:left="2160" w:hanging="360"/>
      </w:pPr>
      <w:rPr>
        <w:rFonts w:ascii="Wingdings" w:hAnsi="Wingdings" w:hint="default"/>
      </w:rPr>
    </w:lvl>
    <w:lvl w:ilvl="3" w:tplc="AEDE015E" w:tentative="1">
      <w:start w:val="1"/>
      <w:numFmt w:val="bullet"/>
      <w:lvlText w:val=""/>
      <w:lvlJc w:val="left"/>
      <w:pPr>
        <w:ind w:left="2880" w:hanging="360"/>
      </w:pPr>
      <w:rPr>
        <w:rFonts w:ascii="Symbol" w:hAnsi="Symbol" w:hint="default"/>
      </w:rPr>
    </w:lvl>
    <w:lvl w:ilvl="4" w:tplc="BE08B030" w:tentative="1">
      <w:start w:val="1"/>
      <w:numFmt w:val="bullet"/>
      <w:lvlText w:val="o"/>
      <w:lvlJc w:val="left"/>
      <w:pPr>
        <w:ind w:left="3600" w:hanging="360"/>
      </w:pPr>
      <w:rPr>
        <w:rFonts w:ascii="Courier New" w:hAnsi="Courier New" w:cs="Courier New" w:hint="default"/>
      </w:rPr>
    </w:lvl>
    <w:lvl w:ilvl="5" w:tplc="9A96FC60" w:tentative="1">
      <w:start w:val="1"/>
      <w:numFmt w:val="bullet"/>
      <w:lvlText w:val=""/>
      <w:lvlJc w:val="left"/>
      <w:pPr>
        <w:ind w:left="4320" w:hanging="360"/>
      </w:pPr>
      <w:rPr>
        <w:rFonts w:ascii="Wingdings" w:hAnsi="Wingdings" w:hint="default"/>
      </w:rPr>
    </w:lvl>
    <w:lvl w:ilvl="6" w:tplc="9FD2B18A" w:tentative="1">
      <w:start w:val="1"/>
      <w:numFmt w:val="bullet"/>
      <w:lvlText w:val=""/>
      <w:lvlJc w:val="left"/>
      <w:pPr>
        <w:ind w:left="5040" w:hanging="360"/>
      </w:pPr>
      <w:rPr>
        <w:rFonts w:ascii="Symbol" w:hAnsi="Symbol" w:hint="default"/>
      </w:rPr>
    </w:lvl>
    <w:lvl w:ilvl="7" w:tplc="73F4C48A" w:tentative="1">
      <w:start w:val="1"/>
      <w:numFmt w:val="bullet"/>
      <w:lvlText w:val="o"/>
      <w:lvlJc w:val="left"/>
      <w:pPr>
        <w:ind w:left="5760" w:hanging="360"/>
      </w:pPr>
      <w:rPr>
        <w:rFonts w:ascii="Courier New" w:hAnsi="Courier New" w:cs="Courier New" w:hint="default"/>
      </w:rPr>
    </w:lvl>
    <w:lvl w:ilvl="8" w:tplc="9EE07692" w:tentative="1">
      <w:start w:val="1"/>
      <w:numFmt w:val="bullet"/>
      <w:lvlText w:val=""/>
      <w:lvlJc w:val="left"/>
      <w:pPr>
        <w:ind w:left="6480" w:hanging="360"/>
      </w:pPr>
      <w:rPr>
        <w:rFonts w:ascii="Wingdings" w:hAnsi="Wingdings" w:hint="default"/>
      </w:rPr>
    </w:lvl>
  </w:abstractNum>
  <w:abstractNum w:abstractNumId="15">
    <w:nsid w:val="2AD735CF"/>
    <w:multiLevelType w:val="hybridMultilevel"/>
    <w:tmpl w:val="1E0866E6"/>
    <w:lvl w:ilvl="0" w:tplc="A258A0BC">
      <w:start w:val="1"/>
      <w:numFmt w:val="bullet"/>
      <w:lvlText w:val=""/>
      <w:lvlJc w:val="left"/>
      <w:pPr>
        <w:tabs>
          <w:tab w:val="num" w:pos="1012"/>
        </w:tabs>
        <w:ind w:left="1080" w:hanging="360"/>
      </w:pPr>
      <w:rPr>
        <w:rFonts w:ascii="Wingdings 2" w:hAnsi="Wingdings 2" w:hint="default"/>
        <w:sz w:val="10"/>
        <w:szCs w:val="10"/>
      </w:rPr>
    </w:lvl>
    <w:lvl w:ilvl="1" w:tplc="0419000F">
      <w:start w:val="1"/>
      <w:numFmt w:val="decimal"/>
      <w:lvlText w:val="%2."/>
      <w:lvlJc w:val="left"/>
      <w:pPr>
        <w:tabs>
          <w:tab w:val="num" w:pos="1800"/>
        </w:tabs>
        <w:ind w:left="1800" w:hanging="360"/>
      </w:pPr>
      <w:rPr>
        <w:rFonts w:hint="default"/>
        <w:sz w:val="10"/>
        <w:szCs w:val="10"/>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2E0A7C3F"/>
    <w:multiLevelType w:val="hybridMultilevel"/>
    <w:tmpl w:val="AE569DEE"/>
    <w:lvl w:ilvl="0" w:tplc="80E6605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7">
    <w:nsid w:val="31B656A2"/>
    <w:multiLevelType w:val="hybridMultilevel"/>
    <w:tmpl w:val="00702D8E"/>
    <w:lvl w:ilvl="0" w:tplc="B51EF7CC">
      <w:start w:val="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B26F93"/>
    <w:multiLevelType w:val="multilevel"/>
    <w:tmpl w:val="4A82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310800"/>
    <w:multiLevelType w:val="hybridMultilevel"/>
    <w:tmpl w:val="53B6CB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4DC1F3A"/>
    <w:multiLevelType w:val="hybridMultilevel"/>
    <w:tmpl w:val="701E96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6B5EAB"/>
    <w:multiLevelType w:val="multilevel"/>
    <w:tmpl w:val="10E43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A13501"/>
    <w:multiLevelType w:val="hybridMultilevel"/>
    <w:tmpl w:val="0D20ED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0845917"/>
    <w:multiLevelType w:val="multilevel"/>
    <w:tmpl w:val="1E2CC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935530"/>
    <w:multiLevelType w:val="hybridMultilevel"/>
    <w:tmpl w:val="B900C2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9A804C5"/>
    <w:multiLevelType w:val="multilevel"/>
    <w:tmpl w:val="3E6E7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A1375C0"/>
    <w:multiLevelType w:val="multilevel"/>
    <w:tmpl w:val="4BA8F49E"/>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DD4801"/>
    <w:multiLevelType w:val="hybridMultilevel"/>
    <w:tmpl w:val="7B62D670"/>
    <w:lvl w:ilvl="0" w:tplc="132CDD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2D63249"/>
    <w:multiLevelType w:val="hybridMultilevel"/>
    <w:tmpl w:val="EEAA8ECA"/>
    <w:lvl w:ilvl="0" w:tplc="E3E0C8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A483575"/>
    <w:multiLevelType w:val="hybridMultilevel"/>
    <w:tmpl w:val="C696E782"/>
    <w:lvl w:ilvl="0" w:tplc="DB445E80">
      <w:start w:val="1"/>
      <w:numFmt w:val="decimal"/>
      <w:lvlText w:val="%1)"/>
      <w:lvlJc w:val="left"/>
      <w:pPr>
        <w:ind w:left="736" w:hanging="360"/>
      </w:pPr>
      <w:rPr>
        <w:rFonts w:hint="default"/>
      </w:rPr>
    </w:lvl>
    <w:lvl w:ilvl="1" w:tplc="04190019" w:tentative="1">
      <w:start w:val="1"/>
      <w:numFmt w:val="lowerLetter"/>
      <w:lvlText w:val="%2."/>
      <w:lvlJc w:val="left"/>
      <w:pPr>
        <w:ind w:left="1456" w:hanging="360"/>
      </w:pPr>
    </w:lvl>
    <w:lvl w:ilvl="2" w:tplc="0419001B" w:tentative="1">
      <w:start w:val="1"/>
      <w:numFmt w:val="lowerRoman"/>
      <w:lvlText w:val="%3."/>
      <w:lvlJc w:val="right"/>
      <w:pPr>
        <w:ind w:left="2176" w:hanging="180"/>
      </w:pPr>
    </w:lvl>
    <w:lvl w:ilvl="3" w:tplc="0419000F" w:tentative="1">
      <w:start w:val="1"/>
      <w:numFmt w:val="decimal"/>
      <w:lvlText w:val="%4."/>
      <w:lvlJc w:val="left"/>
      <w:pPr>
        <w:ind w:left="2896" w:hanging="360"/>
      </w:pPr>
    </w:lvl>
    <w:lvl w:ilvl="4" w:tplc="04190019" w:tentative="1">
      <w:start w:val="1"/>
      <w:numFmt w:val="lowerLetter"/>
      <w:lvlText w:val="%5."/>
      <w:lvlJc w:val="left"/>
      <w:pPr>
        <w:ind w:left="3616" w:hanging="360"/>
      </w:pPr>
    </w:lvl>
    <w:lvl w:ilvl="5" w:tplc="0419001B" w:tentative="1">
      <w:start w:val="1"/>
      <w:numFmt w:val="lowerRoman"/>
      <w:lvlText w:val="%6."/>
      <w:lvlJc w:val="right"/>
      <w:pPr>
        <w:ind w:left="4336" w:hanging="180"/>
      </w:pPr>
    </w:lvl>
    <w:lvl w:ilvl="6" w:tplc="0419000F" w:tentative="1">
      <w:start w:val="1"/>
      <w:numFmt w:val="decimal"/>
      <w:lvlText w:val="%7."/>
      <w:lvlJc w:val="left"/>
      <w:pPr>
        <w:ind w:left="5056" w:hanging="360"/>
      </w:pPr>
    </w:lvl>
    <w:lvl w:ilvl="7" w:tplc="04190019" w:tentative="1">
      <w:start w:val="1"/>
      <w:numFmt w:val="lowerLetter"/>
      <w:lvlText w:val="%8."/>
      <w:lvlJc w:val="left"/>
      <w:pPr>
        <w:ind w:left="5776" w:hanging="360"/>
      </w:pPr>
    </w:lvl>
    <w:lvl w:ilvl="8" w:tplc="0419001B" w:tentative="1">
      <w:start w:val="1"/>
      <w:numFmt w:val="lowerRoman"/>
      <w:lvlText w:val="%9."/>
      <w:lvlJc w:val="right"/>
      <w:pPr>
        <w:ind w:left="6496" w:hanging="180"/>
      </w:pPr>
    </w:lvl>
  </w:abstractNum>
  <w:abstractNum w:abstractNumId="30">
    <w:nsid w:val="63E640F9"/>
    <w:multiLevelType w:val="multilevel"/>
    <w:tmpl w:val="83A86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8A55661"/>
    <w:multiLevelType w:val="hybridMultilevel"/>
    <w:tmpl w:val="181C72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8DB6524"/>
    <w:multiLevelType w:val="hybridMultilevel"/>
    <w:tmpl w:val="D5DAC84A"/>
    <w:lvl w:ilvl="0" w:tplc="EA4E5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D02380"/>
    <w:multiLevelType w:val="multilevel"/>
    <w:tmpl w:val="2E945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07360E"/>
    <w:multiLevelType w:val="hybridMultilevel"/>
    <w:tmpl w:val="10E0C326"/>
    <w:lvl w:ilvl="0" w:tplc="08782E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2FC718F"/>
    <w:multiLevelType w:val="multilevel"/>
    <w:tmpl w:val="949C8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5964C6F"/>
    <w:multiLevelType w:val="hybridMultilevel"/>
    <w:tmpl w:val="001ED4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79807D11"/>
    <w:multiLevelType w:val="multilevel"/>
    <w:tmpl w:val="9456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8"/>
  </w:num>
  <w:num w:numId="3">
    <w:abstractNumId w:val="10"/>
  </w:num>
  <w:num w:numId="4">
    <w:abstractNumId w:val="14"/>
  </w:num>
  <w:num w:numId="5">
    <w:abstractNumId w:val="32"/>
  </w:num>
  <w:num w:numId="6">
    <w:abstractNumId w:val="22"/>
  </w:num>
  <w:num w:numId="7">
    <w:abstractNumId w:val="19"/>
  </w:num>
  <w:num w:numId="8">
    <w:abstractNumId w:val="9"/>
  </w:num>
  <w:num w:numId="9">
    <w:abstractNumId w:val="20"/>
  </w:num>
  <w:num w:numId="10">
    <w:abstractNumId w:val="26"/>
  </w:num>
  <w:num w:numId="11">
    <w:abstractNumId w:val="3"/>
  </w:num>
  <w:num w:numId="12">
    <w:abstractNumId w:val="23"/>
  </w:num>
  <w:num w:numId="13">
    <w:abstractNumId w:val="29"/>
  </w:num>
  <w:num w:numId="14">
    <w:abstractNumId w:val="5"/>
  </w:num>
  <w:num w:numId="15">
    <w:abstractNumId w:val="13"/>
  </w:num>
  <w:num w:numId="16">
    <w:abstractNumId w:val="31"/>
  </w:num>
  <w:num w:numId="17">
    <w:abstractNumId w:val="36"/>
  </w:num>
  <w:num w:numId="18">
    <w:abstractNumId w:val="1"/>
  </w:num>
  <w:num w:numId="19">
    <w:abstractNumId w:val="34"/>
  </w:num>
  <w:num w:numId="20">
    <w:abstractNumId w:val="0"/>
  </w:num>
  <w:num w:numId="21">
    <w:abstractNumId w:val="17"/>
  </w:num>
  <w:num w:numId="22">
    <w:abstractNumId w:val="12"/>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5"/>
  </w:num>
  <w:num w:numId="26">
    <w:abstractNumId w:val="6"/>
  </w:num>
  <w:num w:numId="27">
    <w:abstractNumId w:val="27"/>
  </w:num>
  <w:num w:numId="28">
    <w:abstractNumId w:val="30"/>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33"/>
  </w:num>
  <w:num w:numId="32">
    <w:abstractNumId w:val="2"/>
  </w:num>
  <w:num w:numId="33">
    <w:abstractNumId w:val="24"/>
  </w:num>
  <w:num w:numId="34">
    <w:abstractNumId w:val="21"/>
  </w:num>
  <w:num w:numId="35">
    <w:abstractNumId w:val="18"/>
  </w:num>
  <w:num w:numId="36">
    <w:abstractNumId w:val="4"/>
  </w:num>
  <w:num w:numId="37">
    <w:abstractNumId w:val="7"/>
  </w:num>
  <w:num w:numId="38">
    <w:abstractNumId w:val="8"/>
  </w:num>
  <w:num w:numId="39">
    <w:abstractNumId w:val="37"/>
  </w:num>
  <w:num w:numId="40">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drawingGridHorizontalSpacing w:val="120"/>
  <w:displayHorizontalDrawingGridEvery w:val="2"/>
  <w:characterSpacingControl w:val="doNotCompress"/>
  <w:savePreviewPicture/>
  <w:hdrShapeDefaults>
    <o:shapedefaults v:ext="edit" spidmax="2051"/>
    <o:shapelayout v:ext="edit">
      <o:idmap v:ext="edit" data="2"/>
      <o:rules v:ext="edit">
        <o:r id="V:Rule3" type="connector" idref="#_x0000_s2049"/>
        <o:r id="V:Rule4"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691D27"/>
    <w:rsid w:val="00000645"/>
    <w:rsid w:val="000009C7"/>
    <w:rsid w:val="00000ADE"/>
    <w:rsid w:val="00001CDA"/>
    <w:rsid w:val="00001CFD"/>
    <w:rsid w:val="00002EFA"/>
    <w:rsid w:val="000037E2"/>
    <w:rsid w:val="00003B0B"/>
    <w:rsid w:val="0000400E"/>
    <w:rsid w:val="00004AF3"/>
    <w:rsid w:val="00004CA3"/>
    <w:rsid w:val="00005470"/>
    <w:rsid w:val="000058E9"/>
    <w:rsid w:val="00006570"/>
    <w:rsid w:val="00006F79"/>
    <w:rsid w:val="00007222"/>
    <w:rsid w:val="00007471"/>
    <w:rsid w:val="000077D2"/>
    <w:rsid w:val="00011A7D"/>
    <w:rsid w:val="000121CA"/>
    <w:rsid w:val="00012A87"/>
    <w:rsid w:val="000146D3"/>
    <w:rsid w:val="00014D1D"/>
    <w:rsid w:val="000154B5"/>
    <w:rsid w:val="0001637D"/>
    <w:rsid w:val="00016B48"/>
    <w:rsid w:val="00017273"/>
    <w:rsid w:val="0001763F"/>
    <w:rsid w:val="00017788"/>
    <w:rsid w:val="0001788C"/>
    <w:rsid w:val="000210E8"/>
    <w:rsid w:val="00021F34"/>
    <w:rsid w:val="000224CB"/>
    <w:rsid w:val="00022595"/>
    <w:rsid w:val="00022930"/>
    <w:rsid w:val="00022FA8"/>
    <w:rsid w:val="0002379C"/>
    <w:rsid w:val="00023C23"/>
    <w:rsid w:val="00023EAC"/>
    <w:rsid w:val="00023ED0"/>
    <w:rsid w:val="000251D2"/>
    <w:rsid w:val="000258E9"/>
    <w:rsid w:val="00027238"/>
    <w:rsid w:val="00027F50"/>
    <w:rsid w:val="000308CA"/>
    <w:rsid w:val="000312C9"/>
    <w:rsid w:val="00031558"/>
    <w:rsid w:val="0003248D"/>
    <w:rsid w:val="00032981"/>
    <w:rsid w:val="00032E5A"/>
    <w:rsid w:val="000347D2"/>
    <w:rsid w:val="00035249"/>
    <w:rsid w:val="0003574A"/>
    <w:rsid w:val="00035995"/>
    <w:rsid w:val="0003668C"/>
    <w:rsid w:val="00036851"/>
    <w:rsid w:val="00036DBC"/>
    <w:rsid w:val="00037561"/>
    <w:rsid w:val="00037A25"/>
    <w:rsid w:val="0004111E"/>
    <w:rsid w:val="00042236"/>
    <w:rsid w:val="00043435"/>
    <w:rsid w:val="00043468"/>
    <w:rsid w:val="000446A2"/>
    <w:rsid w:val="00045B3B"/>
    <w:rsid w:val="00045BEA"/>
    <w:rsid w:val="00046C2D"/>
    <w:rsid w:val="000477EA"/>
    <w:rsid w:val="00050648"/>
    <w:rsid w:val="000512C0"/>
    <w:rsid w:val="0005189B"/>
    <w:rsid w:val="000532E2"/>
    <w:rsid w:val="0005367F"/>
    <w:rsid w:val="0005395A"/>
    <w:rsid w:val="000550D7"/>
    <w:rsid w:val="000555CE"/>
    <w:rsid w:val="000562EF"/>
    <w:rsid w:val="00056671"/>
    <w:rsid w:val="00057769"/>
    <w:rsid w:val="00057E08"/>
    <w:rsid w:val="00060573"/>
    <w:rsid w:val="00060604"/>
    <w:rsid w:val="0006082D"/>
    <w:rsid w:val="00060D1E"/>
    <w:rsid w:val="00062A92"/>
    <w:rsid w:val="00063366"/>
    <w:rsid w:val="000638C6"/>
    <w:rsid w:val="0006444C"/>
    <w:rsid w:val="000658F3"/>
    <w:rsid w:val="00066F77"/>
    <w:rsid w:val="00067732"/>
    <w:rsid w:val="00067F20"/>
    <w:rsid w:val="00070798"/>
    <w:rsid w:val="00070B16"/>
    <w:rsid w:val="000724E9"/>
    <w:rsid w:val="000726B7"/>
    <w:rsid w:val="00072AF9"/>
    <w:rsid w:val="00073B2B"/>
    <w:rsid w:val="00074BA0"/>
    <w:rsid w:val="00074DB9"/>
    <w:rsid w:val="000755D3"/>
    <w:rsid w:val="00075E50"/>
    <w:rsid w:val="0007631F"/>
    <w:rsid w:val="00080655"/>
    <w:rsid w:val="00080D16"/>
    <w:rsid w:val="00081081"/>
    <w:rsid w:val="0008173A"/>
    <w:rsid w:val="00081F2B"/>
    <w:rsid w:val="00082C7E"/>
    <w:rsid w:val="00083B80"/>
    <w:rsid w:val="00083BF0"/>
    <w:rsid w:val="00084378"/>
    <w:rsid w:val="0008522F"/>
    <w:rsid w:val="000853E8"/>
    <w:rsid w:val="0008669E"/>
    <w:rsid w:val="00086BE3"/>
    <w:rsid w:val="00086C73"/>
    <w:rsid w:val="000872B8"/>
    <w:rsid w:val="00091A0D"/>
    <w:rsid w:val="00093A90"/>
    <w:rsid w:val="00094893"/>
    <w:rsid w:val="000964AB"/>
    <w:rsid w:val="0009658E"/>
    <w:rsid w:val="000973CE"/>
    <w:rsid w:val="0009748F"/>
    <w:rsid w:val="000A0E05"/>
    <w:rsid w:val="000A0ED9"/>
    <w:rsid w:val="000A15F8"/>
    <w:rsid w:val="000A31E6"/>
    <w:rsid w:val="000A32D7"/>
    <w:rsid w:val="000A3805"/>
    <w:rsid w:val="000A3CBF"/>
    <w:rsid w:val="000A44BD"/>
    <w:rsid w:val="000A5596"/>
    <w:rsid w:val="000A736C"/>
    <w:rsid w:val="000A7C4D"/>
    <w:rsid w:val="000B0A5F"/>
    <w:rsid w:val="000B0FCB"/>
    <w:rsid w:val="000B2706"/>
    <w:rsid w:val="000B2DB9"/>
    <w:rsid w:val="000B4181"/>
    <w:rsid w:val="000B490E"/>
    <w:rsid w:val="000B4B19"/>
    <w:rsid w:val="000B592B"/>
    <w:rsid w:val="000B62C3"/>
    <w:rsid w:val="000C0877"/>
    <w:rsid w:val="000C0C11"/>
    <w:rsid w:val="000C1099"/>
    <w:rsid w:val="000C14F8"/>
    <w:rsid w:val="000C1510"/>
    <w:rsid w:val="000C194E"/>
    <w:rsid w:val="000C2469"/>
    <w:rsid w:val="000C3E42"/>
    <w:rsid w:val="000C4B7B"/>
    <w:rsid w:val="000C548A"/>
    <w:rsid w:val="000C6702"/>
    <w:rsid w:val="000C7B3C"/>
    <w:rsid w:val="000D0E57"/>
    <w:rsid w:val="000D12D8"/>
    <w:rsid w:val="000D13A4"/>
    <w:rsid w:val="000D2050"/>
    <w:rsid w:val="000D2A88"/>
    <w:rsid w:val="000D3C9D"/>
    <w:rsid w:val="000D3ED7"/>
    <w:rsid w:val="000D4184"/>
    <w:rsid w:val="000D4B85"/>
    <w:rsid w:val="000D4EA4"/>
    <w:rsid w:val="000D5764"/>
    <w:rsid w:val="000D5839"/>
    <w:rsid w:val="000D74BA"/>
    <w:rsid w:val="000D7ACE"/>
    <w:rsid w:val="000D7AE0"/>
    <w:rsid w:val="000D7F08"/>
    <w:rsid w:val="000D7F92"/>
    <w:rsid w:val="000E1590"/>
    <w:rsid w:val="000E1816"/>
    <w:rsid w:val="000E2881"/>
    <w:rsid w:val="000E293B"/>
    <w:rsid w:val="000E298A"/>
    <w:rsid w:val="000E2F9D"/>
    <w:rsid w:val="000E47D2"/>
    <w:rsid w:val="000E49E8"/>
    <w:rsid w:val="000E666D"/>
    <w:rsid w:val="000E6EEC"/>
    <w:rsid w:val="000F01A9"/>
    <w:rsid w:val="000F1ADF"/>
    <w:rsid w:val="000F2C3C"/>
    <w:rsid w:val="000F3388"/>
    <w:rsid w:val="000F3C4E"/>
    <w:rsid w:val="000F40A2"/>
    <w:rsid w:val="000F4C7F"/>
    <w:rsid w:val="000F7374"/>
    <w:rsid w:val="000F778B"/>
    <w:rsid w:val="001010B6"/>
    <w:rsid w:val="00101F92"/>
    <w:rsid w:val="00103072"/>
    <w:rsid w:val="0010339D"/>
    <w:rsid w:val="001046C0"/>
    <w:rsid w:val="00105714"/>
    <w:rsid w:val="0010592E"/>
    <w:rsid w:val="00105F45"/>
    <w:rsid w:val="00106294"/>
    <w:rsid w:val="001067CE"/>
    <w:rsid w:val="00111453"/>
    <w:rsid w:val="00111707"/>
    <w:rsid w:val="00111812"/>
    <w:rsid w:val="0011300A"/>
    <w:rsid w:val="00113030"/>
    <w:rsid w:val="00114090"/>
    <w:rsid w:val="001172DD"/>
    <w:rsid w:val="0011754D"/>
    <w:rsid w:val="001175BF"/>
    <w:rsid w:val="00117D48"/>
    <w:rsid w:val="00120A69"/>
    <w:rsid w:val="00120DDF"/>
    <w:rsid w:val="00121B13"/>
    <w:rsid w:val="00121D70"/>
    <w:rsid w:val="00122AAD"/>
    <w:rsid w:val="00122D47"/>
    <w:rsid w:val="00122F90"/>
    <w:rsid w:val="00123131"/>
    <w:rsid w:val="00123A6E"/>
    <w:rsid w:val="001240EB"/>
    <w:rsid w:val="001251F9"/>
    <w:rsid w:val="00125A90"/>
    <w:rsid w:val="00125B4A"/>
    <w:rsid w:val="00125B8B"/>
    <w:rsid w:val="00125C17"/>
    <w:rsid w:val="00125EA5"/>
    <w:rsid w:val="001278AE"/>
    <w:rsid w:val="001300C4"/>
    <w:rsid w:val="00130718"/>
    <w:rsid w:val="00130854"/>
    <w:rsid w:val="0013150B"/>
    <w:rsid w:val="00131822"/>
    <w:rsid w:val="00131E86"/>
    <w:rsid w:val="001322D3"/>
    <w:rsid w:val="001326A2"/>
    <w:rsid w:val="00132862"/>
    <w:rsid w:val="00133E72"/>
    <w:rsid w:val="00134123"/>
    <w:rsid w:val="001345C9"/>
    <w:rsid w:val="00134EF2"/>
    <w:rsid w:val="001352CE"/>
    <w:rsid w:val="001360CE"/>
    <w:rsid w:val="001366F1"/>
    <w:rsid w:val="001377FE"/>
    <w:rsid w:val="001401E7"/>
    <w:rsid w:val="001404B2"/>
    <w:rsid w:val="00140529"/>
    <w:rsid w:val="00141694"/>
    <w:rsid w:val="00141701"/>
    <w:rsid w:val="00143D11"/>
    <w:rsid w:val="001444DA"/>
    <w:rsid w:val="001446AC"/>
    <w:rsid w:val="00144A93"/>
    <w:rsid w:val="00144AFD"/>
    <w:rsid w:val="00146652"/>
    <w:rsid w:val="0014714B"/>
    <w:rsid w:val="0014753D"/>
    <w:rsid w:val="001475EC"/>
    <w:rsid w:val="0014781E"/>
    <w:rsid w:val="00147D29"/>
    <w:rsid w:val="0015026A"/>
    <w:rsid w:val="00151AB6"/>
    <w:rsid w:val="00152233"/>
    <w:rsid w:val="001528B3"/>
    <w:rsid w:val="00152B39"/>
    <w:rsid w:val="00152CD3"/>
    <w:rsid w:val="00153B63"/>
    <w:rsid w:val="00153ED1"/>
    <w:rsid w:val="00155135"/>
    <w:rsid w:val="00156750"/>
    <w:rsid w:val="00156DED"/>
    <w:rsid w:val="00157976"/>
    <w:rsid w:val="0016058D"/>
    <w:rsid w:val="00161617"/>
    <w:rsid w:val="00162495"/>
    <w:rsid w:val="001626C4"/>
    <w:rsid w:val="001627BA"/>
    <w:rsid w:val="00162E80"/>
    <w:rsid w:val="00162F84"/>
    <w:rsid w:val="0016315B"/>
    <w:rsid w:val="00165156"/>
    <w:rsid w:val="00165FFD"/>
    <w:rsid w:val="001664A5"/>
    <w:rsid w:val="0016685E"/>
    <w:rsid w:val="00166B82"/>
    <w:rsid w:val="00166DD5"/>
    <w:rsid w:val="00167266"/>
    <w:rsid w:val="001704FD"/>
    <w:rsid w:val="00170760"/>
    <w:rsid w:val="00171943"/>
    <w:rsid w:val="001719BC"/>
    <w:rsid w:val="00171E3D"/>
    <w:rsid w:val="00172796"/>
    <w:rsid w:val="00172DA2"/>
    <w:rsid w:val="0017405E"/>
    <w:rsid w:val="0017440A"/>
    <w:rsid w:val="001744BD"/>
    <w:rsid w:val="001749B9"/>
    <w:rsid w:val="00174D3A"/>
    <w:rsid w:val="001766CC"/>
    <w:rsid w:val="001775A7"/>
    <w:rsid w:val="001800E1"/>
    <w:rsid w:val="00180CA0"/>
    <w:rsid w:val="00180E5F"/>
    <w:rsid w:val="00180F39"/>
    <w:rsid w:val="00180F89"/>
    <w:rsid w:val="001823A5"/>
    <w:rsid w:val="0018307C"/>
    <w:rsid w:val="00183AEF"/>
    <w:rsid w:val="001853A2"/>
    <w:rsid w:val="001860BD"/>
    <w:rsid w:val="00186F43"/>
    <w:rsid w:val="001908F0"/>
    <w:rsid w:val="00190E50"/>
    <w:rsid w:val="0019107E"/>
    <w:rsid w:val="0019121A"/>
    <w:rsid w:val="00191226"/>
    <w:rsid w:val="001924A5"/>
    <w:rsid w:val="0019481B"/>
    <w:rsid w:val="001948EC"/>
    <w:rsid w:val="001949F9"/>
    <w:rsid w:val="00194BDF"/>
    <w:rsid w:val="00195A8A"/>
    <w:rsid w:val="00196000"/>
    <w:rsid w:val="0019619A"/>
    <w:rsid w:val="00196431"/>
    <w:rsid w:val="001965CE"/>
    <w:rsid w:val="001A092C"/>
    <w:rsid w:val="001A13D5"/>
    <w:rsid w:val="001A2779"/>
    <w:rsid w:val="001A29FA"/>
    <w:rsid w:val="001A2BC8"/>
    <w:rsid w:val="001A3C23"/>
    <w:rsid w:val="001A46D2"/>
    <w:rsid w:val="001A4816"/>
    <w:rsid w:val="001A5F62"/>
    <w:rsid w:val="001A61B7"/>
    <w:rsid w:val="001A70CE"/>
    <w:rsid w:val="001A74F4"/>
    <w:rsid w:val="001B0827"/>
    <w:rsid w:val="001B0E87"/>
    <w:rsid w:val="001B12BA"/>
    <w:rsid w:val="001B19EB"/>
    <w:rsid w:val="001B204A"/>
    <w:rsid w:val="001B242A"/>
    <w:rsid w:val="001B264D"/>
    <w:rsid w:val="001B2C82"/>
    <w:rsid w:val="001B30E5"/>
    <w:rsid w:val="001B47B4"/>
    <w:rsid w:val="001B47EF"/>
    <w:rsid w:val="001B4875"/>
    <w:rsid w:val="001B4D61"/>
    <w:rsid w:val="001B4EA6"/>
    <w:rsid w:val="001B549F"/>
    <w:rsid w:val="001B57FE"/>
    <w:rsid w:val="001B5C87"/>
    <w:rsid w:val="001B615E"/>
    <w:rsid w:val="001B6A40"/>
    <w:rsid w:val="001B7796"/>
    <w:rsid w:val="001B7DF4"/>
    <w:rsid w:val="001C11B3"/>
    <w:rsid w:val="001C1493"/>
    <w:rsid w:val="001C2825"/>
    <w:rsid w:val="001C4053"/>
    <w:rsid w:val="001C49B5"/>
    <w:rsid w:val="001C4C77"/>
    <w:rsid w:val="001C55C3"/>
    <w:rsid w:val="001C6246"/>
    <w:rsid w:val="001C638E"/>
    <w:rsid w:val="001C6829"/>
    <w:rsid w:val="001D0F8F"/>
    <w:rsid w:val="001D1CF1"/>
    <w:rsid w:val="001D1F5D"/>
    <w:rsid w:val="001D2470"/>
    <w:rsid w:val="001D2E5F"/>
    <w:rsid w:val="001D33BF"/>
    <w:rsid w:val="001D3801"/>
    <w:rsid w:val="001D45BA"/>
    <w:rsid w:val="001D4F34"/>
    <w:rsid w:val="001D5BB1"/>
    <w:rsid w:val="001D69CE"/>
    <w:rsid w:val="001D744C"/>
    <w:rsid w:val="001D77A8"/>
    <w:rsid w:val="001D791C"/>
    <w:rsid w:val="001D79A3"/>
    <w:rsid w:val="001D7CEB"/>
    <w:rsid w:val="001E0222"/>
    <w:rsid w:val="001E02AA"/>
    <w:rsid w:val="001E1AF0"/>
    <w:rsid w:val="001E1E4D"/>
    <w:rsid w:val="001E2B55"/>
    <w:rsid w:val="001E2FA0"/>
    <w:rsid w:val="001E468C"/>
    <w:rsid w:val="001E4B1F"/>
    <w:rsid w:val="001E4FA3"/>
    <w:rsid w:val="001E57AD"/>
    <w:rsid w:val="001E5BB9"/>
    <w:rsid w:val="001E6050"/>
    <w:rsid w:val="001E666D"/>
    <w:rsid w:val="001E7F18"/>
    <w:rsid w:val="001F03A9"/>
    <w:rsid w:val="001F0A73"/>
    <w:rsid w:val="001F1454"/>
    <w:rsid w:val="001F1644"/>
    <w:rsid w:val="001F2043"/>
    <w:rsid w:val="001F24E3"/>
    <w:rsid w:val="001F24F8"/>
    <w:rsid w:val="001F263D"/>
    <w:rsid w:val="001F26F1"/>
    <w:rsid w:val="001F309D"/>
    <w:rsid w:val="001F540A"/>
    <w:rsid w:val="001F5CC5"/>
    <w:rsid w:val="001F671B"/>
    <w:rsid w:val="001F671D"/>
    <w:rsid w:val="001F7E34"/>
    <w:rsid w:val="0020057F"/>
    <w:rsid w:val="002013FA"/>
    <w:rsid w:val="00201B86"/>
    <w:rsid w:val="002024FF"/>
    <w:rsid w:val="002025EC"/>
    <w:rsid w:val="00202A21"/>
    <w:rsid w:val="0020331E"/>
    <w:rsid w:val="00203840"/>
    <w:rsid w:val="00204B42"/>
    <w:rsid w:val="00204CD5"/>
    <w:rsid w:val="002052A7"/>
    <w:rsid w:val="00205835"/>
    <w:rsid w:val="00206111"/>
    <w:rsid w:val="00206340"/>
    <w:rsid w:val="002065A1"/>
    <w:rsid w:val="00207953"/>
    <w:rsid w:val="00213F92"/>
    <w:rsid w:val="00214491"/>
    <w:rsid w:val="00214514"/>
    <w:rsid w:val="00215C69"/>
    <w:rsid w:val="002161B5"/>
    <w:rsid w:val="002163D2"/>
    <w:rsid w:val="00216F9F"/>
    <w:rsid w:val="00217105"/>
    <w:rsid w:val="00217564"/>
    <w:rsid w:val="00217804"/>
    <w:rsid w:val="00217B80"/>
    <w:rsid w:val="00217D08"/>
    <w:rsid w:val="002208AA"/>
    <w:rsid w:val="002209EA"/>
    <w:rsid w:val="00220F08"/>
    <w:rsid w:val="00221725"/>
    <w:rsid w:val="00222517"/>
    <w:rsid w:val="00223373"/>
    <w:rsid w:val="00223C34"/>
    <w:rsid w:val="00223EA5"/>
    <w:rsid w:val="00224254"/>
    <w:rsid w:val="002242C1"/>
    <w:rsid w:val="00224822"/>
    <w:rsid w:val="00225B37"/>
    <w:rsid w:val="00226274"/>
    <w:rsid w:val="002279A3"/>
    <w:rsid w:val="00230A67"/>
    <w:rsid w:val="002321DC"/>
    <w:rsid w:val="0023241A"/>
    <w:rsid w:val="00233564"/>
    <w:rsid w:val="002337E4"/>
    <w:rsid w:val="00234FB3"/>
    <w:rsid w:val="002357B5"/>
    <w:rsid w:val="00237C92"/>
    <w:rsid w:val="00237FA5"/>
    <w:rsid w:val="00237FD1"/>
    <w:rsid w:val="00240714"/>
    <w:rsid w:val="0024151A"/>
    <w:rsid w:val="0024240D"/>
    <w:rsid w:val="002427B2"/>
    <w:rsid w:val="00243F42"/>
    <w:rsid w:val="00244657"/>
    <w:rsid w:val="002447AA"/>
    <w:rsid w:val="00244B17"/>
    <w:rsid w:val="00244FD5"/>
    <w:rsid w:val="00245278"/>
    <w:rsid w:val="002459D0"/>
    <w:rsid w:val="00245EC6"/>
    <w:rsid w:val="00246370"/>
    <w:rsid w:val="00246689"/>
    <w:rsid w:val="00246DB1"/>
    <w:rsid w:val="00246EB2"/>
    <w:rsid w:val="00246EBE"/>
    <w:rsid w:val="002472B3"/>
    <w:rsid w:val="0024741E"/>
    <w:rsid w:val="00247DC9"/>
    <w:rsid w:val="002501AC"/>
    <w:rsid w:val="0025175A"/>
    <w:rsid w:val="00251B76"/>
    <w:rsid w:val="0025293D"/>
    <w:rsid w:val="00252BC6"/>
    <w:rsid w:val="002533DE"/>
    <w:rsid w:val="00254077"/>
    <w:rsid w:val="002541DC"/>
    <w:rsid w:val="002546D6"/>
    <w:rsid w:val="00254B73"/>
    <w:rsid w:val="00254EE5"/>
    <w:rsid w:val="002561E5"/>
    <w:rsid w:val="00256883"/>
    <w:rsid w:val="0025726D"/>
    <w:rsid w:val="00257404"/>
    <w:rsid w:val="002575F1"/>
    <w:rsid w:val="0025788B"/>
    <w:rsid w:val="00257ABC"/>
    <w:rsid w:val="00257DC7"/>
    <w:rsid w:val="002607AC"/>
    <w:rsid w:val="00260B8B"/>
    <w:rsid w:val="00260D54"/>
    <w:rsid w:val="00261444"/>
    <w:rsid w:val="00261E44"/>
    <w:rsid w:val="00262343"/>
    <w:rsid w:val="002629CE"/>
    <w:rsid w:val="00263495"/>
    <w:rsid w:val="00263947"/>
    <w:rsid w:val="00263BF8"/>
    <w:rsid w:val="00263CE4"/>
    <w:rsid w:val="00264010"/>
    <w:rsid w:val="0026402E"/>
    <w:rsid w:val="00264188"/>
    <w:rsid w:val="002641B6"/>
    <w:rsid w:val="002646AA"/>
    <w:rsid w:val="002657B8"/>
    <w:rsid w:val="00266215"/>
    <w:rsid w:val="00266354"/>
    <w:rsid w:val="00266F71"/>
    <w:rsid w:val="00267B9F"/>
    <w:rsid w:val="00271692"/>
    <w:rsid w:val="00271777"/>
    <w:rsid w:val="0027233C"/>
    <w:rsid w:val="0027254C"/>
    <w:rsid w:val="00272691"/>
    <w:rsid w:val="00272B63"/>
    <w:rsid w:val="002750CD"/>
    <w:rsid w:val="00275ED6"/>
    <w:rsid w:val="00276782"/>
    <w:rsid w:val="00276E11"/>
    <w:rsid w:val="00276EE0"/>
    <w:rsid w:val="00277A97"/>
    <w:rsid w:val="00280108"/>
    <w:rsid w:val="002806BE"/>
    <w:rsid w:val="002832AE"/>
    <w:rsid w:val="002838AF"/>
    <w:rsid w:val="00285365"/>
    <w:rsid w:val="00285CD3"/>
    <w:rsid w:val="00286D33"/>
    <w:rsid w:val="0028798B"/>
    <w:rsid w:val="0029018E"/>
    <w:rsid w:val="00290361"/>
    <w:rsid w:val="002911EF"/>
    <w:rsid w:val="00291AD4"/>
    <w:rsid w:val="0029210F"/>
    <w:rsid w:val="002928CA"/>
    <w:rsid w:val="00292BAF"/>
    <w:rsid w:val="00293597"/>
    <w:rsid w:val="00295C83"/>
    <w:rsid w:val="00295D52"/>
    <w:rsid w:val="0029659A"/>
    <w:rsid w:val="00297D9F"/>
    <w:rsid w:val="002A14D8"/>
    <w:rsid w:val="002A1E50"/>
    <w:rsid w:val="002A2AA0"/>
    <w:rsid w:val="002A452F"/>
    <w:rsid w:val="002A472F"/>
    <w:rsid w:val="002A5B90"/>
    <w:rsid w:val="002A6F22"/>
    <w:rsid w:val="002A7715"/>
    <w:rsid w:val="002B07CF"/>
    <w:rsid w:val="002B15B3"/>
    <w:rsid w:val="002B2B10"/>
    <w:rsid w:val="002B36F9"/>
    <w:rsid w:val="002B3851"/>
    <w:rsid w:val="002B3E79"/>
    <w:rsid w:val="002B3E8C"/>
    <w:rsid w:val="002B4437"/>
    <w:rsid w:val="002B4542"/>
    <w:rsid w:val="002B5908"/>
    <w:rsid w:val="002B5E78"/>
    <w:rsid w:val="002B67F6"/>
    <w:rsid w:val="002B689A"/>
    <w:rsid w:val="002B71AE"/>
    <w:rsid w:val="002B72E9"/>
    <w:rsid w:val="002C0BEC"/>
    <w:rsid w:val="002C0E88"/>
    <w:rsid w:val="002C12FC"/>
    <w:rsid w:val="002C13F8"/>
    <w:rsid w:val="002C15D5"/>
    <w:rsid w:val="002C1ACF"/>
    <w:rsid w:val="002C3027"/>
    <w:rsid w:val="002C3A79"/>
    <w:rsid w:val="002C5AAC"/>
    <w:rsid w:val="002C5B75"/>
    <w:rsid w:val="002D051D"/>
    <w:rsid w:val="002D05EE"/>
    <w:rsid w:val="002D10D3"/>
    <w:rsid w:val="002D1A31"/>
    <w:rsid w:val="002D1A62"/>
    <w:rsid w:val="002D2120"/>
    <w:rsid w:val="002D23C7"/>
    <w:rsid w:val="002D3179"/>
    <w:rsid w:val="002D33DD"/>
    <w:rsid w:val="002D3502"/>
    <w:rsid w:val="002D356B"/>
    <w:rsid w:val="002D40D7"/>
    <w:rsid w:val="002D54AD"/>
    <w:rsid w:val="002D59F8"/>
    <w:rsid w:val="002D5AC4"/>
    <w:rsid w:val="002D6171"/>
    <w:rsid w:val="002D6D74"/>
    <w:rsid w:val="002D6E8F"/>
    <w:rsid w:val="002D7433"/>
    <w:rsid w:val="002D7EE4"/>
    <w:rsid w:val="002E04D5"/>
    <w:rsid w:val="002E0BB6"/>
    <w:rsid w:val="002E0D09"/>
    <w:rsid w:val="002E0D3D"/>
    <w:rsid w:val="002E1E47"/>
    <w:rsid w:val="002E20D3"/>
    <w:rsid w:val="002E2EFD"/>
    <w:rsid w:val="002E3EA9"/>
    <w:rsid w:val="002E427C"/>
    <w:rsid w:val="002E4551"/>
    <w:rsid w:val="002E4980"/>
    <w:rsid w:val="002E6B3C"/>
    <w:rsid w:val="002E6E57"/>
    <w:rsid w:val="002E6FF8"/>
    <w:rsid w:val="002E71C9"/>
    <w:rsid w:val="002E7361"/>
    <w:rsid w:val="002E7752"/>
    <w:rsid w:val="002F00CB"/>
    <w:rsid w:val="002F06F8"/>
    <w:rsid w:val="002F0A35"/>
    <w:rsid w:val="002F2441"/>
    <w:rsid w:val="002F3969"/>
    <w:rsid w:val="002F3E02"/>
    <w:rsid w:val="002F5E8D"/>
    <w:rsid w:val="002F5ED9"/>
    <w:rsid w:val="002F6164"/>
    <w:rsid w:val="002F67CC"/>
    <w:rsid w:val="002F6989"/>
    <w:rsid w:val="002F6EDD"/>
    <w:rsid w:val="002F6FDD"/>
    <w:rsid w:val="002F70FB"/>
    <w:rsid w:val="002F71CA"/>
    <w:rsid w:val="002F7AE8"/>
    <w:rsid w:val="002F7D51"/>
    <w:rsid w:val="00300B52"/>
    <w:rsid w:val="003012DF"/>
    <w:rsid w:val="00303038"/>
    <w:rsid w:val="00304A3A"/>
    <w:rsid w:val="00304DD8"/>
    <w:rsid w:val="00305D0C"/>
    <w:rsid w:val="00305DFA"/>
    <w:rsid w:val="003061D8"/>
    <w:rsid w:val="00307301"/>
    <w:rsid w:val="00310A3F"/>
    <w:rsid w:val="0031251B"/>
    <w:rsid w:val="0031267D"/>
    <w:rsid w:val="00312BD5"/>
    <w:rsid w:val="003141C7"/>
    <w:rsid w:val="00314983"/>
    <w:rsid w:val="003175E8"/>
    <w:rsid w:val="003177CC"/>
    <w:rsid w:val="00317BFB"/>
    <w:rsid w:val="003204AF"/>
    <w:rsid w:val="00320829"/>
    <w:rsid w:val="00320E1D"/>
    <w:rsid w:val="00321259"/>
    <w:rsid w:val="003213E9"/>
    <w:rsid w:val="003220B1"/>
    <w:rsid w:val="0032234E"/>
    <w:rsid w:val="00323121"/>
    <w:rsid w:val="003243D8"/>
    <w:rsid w:val="0032473B"/>
    <w:rsid w:val="00324879"/>
    <w:rsid w:val="00324A0A"/>
    <w:rsid w:val="00324FB9"/>
    <w:rsid w:val="00325D36"/>
    <w:rsid w:val="00325FFF"/>
    <w:rsid w:val="00326385"/>
    <w:rsid w:val="00326934"/>
    <w:rsid w:val="003272AA"/>
    <w:rsid w:val="00327667"/>
    <w:rsid w:val="003301E2"/>
    <w:rsid w:val="00330756"/>
    <w:rsid w:val="003314C1"/>
    <w:rsid w:val="00331AB5"/>
    <w:rsid w:val="00331C1F"/>
    <w:rsid w:val="0033228A"/>
    <w:rsid w:val="0033279F"/>
    <w:rsid w:val="0033298B"/>
    <w:rsid w:val="00332B3E"/>
    <w:rsid w:val="00332CB4"/>
    <w:rsid w:val="003331D8"/>
    <w:rsid w:val="00334165"/>
    <w:rsid w:val="00334FCE"/>
    <w:rsid w:val="00335437"/>
    <w:rsid w:val="0033573B"/>
    <w:rsid w:val="003363D8"/>
    <w:rsid w:val="00336BD9"/>
    <w:rsid w:val="00337A94"/>
    <w:rsid w:val="0034023E"/>
    <w:rsid w:val="00341282"/>
    <w:rsid w:val="00342FA6"/>
    <w:rsid w:val="00343C44"/>
    <w:rsid w:val="00344AF4"/>
    <w:rsid w:val="00344CAC"/>
    <w:rsid w:val="00345E65"/>
    <w:rsid w:val="00345FED"/>
    <w:rsid w:val="00346AFD"/>
    <w:rsid w:val="0034704A"/>
    <w:rsid w:val="003474E4"/>
    <w:rsid w:val="00347698"/>
    <w:rsid w:val="00347979"/>
    <w:rsid w:val="00347A04"/>
    <w:rsid w:val="00347BA8"/>
    <w:rsid w:val="003500DE"/>
    <w:rsid w:val="0035033B"/>
    <w:rsid w:val="003509C8"/>
    <w:rsid w:val="00351210"/>
    <w:rsid w:val="003512B5"/>
    <w:rsid w:val="00351F75"/>
    <w:rsid w:val="00352B6F"/>
    <w:rsid w:val="00353477"/>
    <w:rsid w:val="00354264"/>
    <w:rsid w:val="00354880"/>
    <w:rsid w:val="0035515D"/>
    <w:rsid w:val="003556F6"/>
    <w:rsid w:val="00355963"/>
    <w:rsid w:val="00355AEC"/>
    <w:rsid w:val="003563D6"/>
    <w:rsid w:val="00356EE9"/>
    <w:rsid w:val="00357149"/>
    <w:rsid w:val="00357B35"/>
    <w:rsid w:val="00357DEE"/>
    <w:rsid w:val="003606A1"/>
    <w:rsid w:val="00361294"/>
    <w:rsid w:val="00362231"/>
    <w:rsid w:val="003623C5"/>
    <w:rsid w:val="003624FD"/>
    <w:rsid w:val="003627FA"/>
    <w:rsid w:val="00363197"/>
    <w:rsid w:val="00363BA9"/>
    <w:rsid w:val="00364336"/>
    <w:rsid w:val="00364456"/>
    <w:rsid w:val="003647BB"/>
    <w:rsid w:val="003657DD"/>
    <w:rsid w:val="00366441"/>
    <w:rsid w:val="00366C17"/>
    <w:rsid w:val="00367489"/>
    <w:rsid w:val="00367C5A"/>
    <w:rsid w:val="0037001C"/>
    <w:rsid w:val="00370F64"/>
    <w:rsid w:val="00371467"/>
    <w:rsid w:val="003719F9"/>
    <w:rsid w:val="00371D7E"/>
    <w:rsid w:val="00372B0B"/>
    <w:rsid w:val="00373528"/>
    <w:rsid w:val="003756BF"/>
    <w:rsid w:val="00377245"/>
    <w:rsid w:val="00377594"/>
    <w:rsid w:val="0038116E"/>
    <w:rsid w:val="003820F8"/>
    <w:rsid w:val="003827AB"/>
    <w:rsid w:val="00382CA3"/>
    <w:rsid w:val="00382CFD"/>
    <w:rsid w:val="00384132"/>
    <w:rsid w:val="00384BAF"/>
    <w:rsid w:val="003857A1"/>
    <w:rsid w:val="00386F01"/>
    <w:rsid w:val="00387797"/>
    <w:rsid w:val="00387963"/>
    <w:rsid w:val="00390548"/>
    <w:rsid w:val="0039182E"/>
    <w:rsid w:val="00393FA3"/>
    <w:rsid w:val="003945AE"/>
    <w:rsid w:val="0039522A"/>
    <w:rsid w:val="003956B1"/>
    <w:rsid w:val="003956D7"/>
    <w:rsid w:val="00395700"/>
    <w:rsid w:val="00395770"/>
    <w:rsid w:val="00396053"/>
    <w:rsid w:val="00396831"/>
    <w:rsid w:val="00396A7B"/>
    <w:rsid w:val="003973F7"/>
    <w:rsid w:val="00397842"/>
    <w:rsid w:val="00397A62"/>
    <w:rsid w:val="00397C0C"/>
    <w:rsid w:val="003A0BF9"/>
    <w:rsid w:val="003A0CD9"/>
    <w:rsid w:val="003A1A8F"/>
    <w:rsid w:val="003A20B3"/>
    <w:rsid w:val="003A2813"/>
    <w:rsid w:val="003A2FB6"/>
    <w:rsid w:val="003A36D2"/>
    <w:rsid w:val="003A39EE"/>
    <w:rsid w:val="003A4059"/>
    <w:rsid w:val="003A634B"/>
    <w:rsid w:val="003A6BC4"/>
    <w:rsid w:val="003A6C8F"/>
    <w:rsid w:val="003A7451"/>
    <w:rsid w:val="003A7B9F"/>
    <w:rsid w:val="003A7BC7"/>
    <w:rsid w:val="003B03C3"/>
    <w:rsid w:val="003B0894"/>
    <w:rsid w:val="003B1101"/>
    <w:rsid w:val="003B22F1"/>
    <w:rsid w:val="003B2431"/>
    <w:rsid w:val="003B2901"/>
    <w:rsid w:val="003B312D"/>
    <w:rsid w:val="003B4646"/>
    <w:rsid w:val="003B4735"/>
    <w:rsid w:val="003B4F6C"/>
    <w:rsid w:val="003B5B17"/>
    <w:rsid w:val="003B5BBD"/>
    <w:rsid w:val="003B663E"/>
    <w:rsid w:val="003B6718"/>
    <w:rsid w:val="003B7364"/>
    <w:rsid w:val="003C0751"/>
    <w:rsid w:val="003C07EA"/>
    <w:rsid w:val="003C10D5"/>
    <w:rsid w:val="003C1C56"/>
    <w:rsid w:val="003C1E2D"/>
    <w:rsid w:val="003C289F"/>
    <w:rsid w:val="003C30E8"/>
    <w:rsid w:val="003C39A4"/>
    <w:rsid w:val="003C42E6"/>
    <w:rsid w:val="003C4BE2"/>
    <w:rsid w:val="003C5378"/>
    <w:rsid w:val="003C54CA"/>
    <w:rsid w:val="003C5920"/>
    <w:rsid w:val="003C6B99"/>
    <w:rsid w:val="003C79E2"/>
    <w:rsid w:val="003C7E8A"/>
    <w:rsid w:val="003D051B"/>
    <w:rsid w:val="003D0DAC"/>
    <w:rsid w:val="003D0EA2"/>
    <w:rsid w:val="003D142D"/>
    <w:rsid w:val="003D28BF"/>
    <w:rsid w:val="003D2DD7"/>
    <w:rsid w:val="003D30DC"/>
    <w:rsid w:val="003D35FD"/>
    <w:rsid w:val="003D45A5"/>
    <w:rsid w:val="003D4A73"/>
    <w:rsid w:val="003D4CD0"/>
    <w:rsid w:val="003D63AA"/>
    <w:rsid w:val="003D6AD9"/>
    <w:rsid w:val="003D70DC"/>
    <w:rsid w:val="003D79E2"/>
    <w:rsid w:val="003D7ADD"/>
    <w:rsid w:val="003D7F6B"/>
    <w:rsid w:val="003E0EFE"/>
    <w:rsid w:val="003E10C6"/>
    <w:rsid w:val="003E38CD"/>
    <w:rsid w:val="003E4323"/>
    <w:rsid w:val="003E4626"/>
    <w:rsid w:val="003E5554"/>
    <w:rsid w:val="003E56A3"/>
    <w:rsid w:val="003E615C"/>
    <w:rsid w:val="003E6566"/>
    <w:rsid w:val="003E6D4E"/>
    <w:rsid w:val="003E7013"/>
    <w:rsid w:val="003E7224"/>
    <w:rsid w:val="003E76F1"/>
    <w:rsid w:val="003F0290"/>
    <w:rsid w:val="003F0524"/>
    <w:rsid w:val="003F0768"/>
    <w:rsid w:val="003F0A79"/>
    <w:rsid w:val="003F1923"/>
    <w:rsid w:val="003F1BDE"/>
    <w:rsid w:val="003F23DD"/>
    <w:rsid w:val="003F3555"/>
    <w:rsid w:val="003F38C0"/>
    <w:rsid w:val="003F3F64"/>
    <w:rsid w:val="003F48C6"/>
    <w:rsid w:val="003F747A"/>
    <w:rsid w:val="003F7D11"/>
    <w:rsid w:val="00400859"/>
    <w:rsid w:val="0040087B"/>
    <w:rsid w:val="004009CA"/>
    <w:rsid w:val="00401AD6"/>
    <w:rsid w:val="00401AF9"/>
    <w:rsid w:val="00401B3A"/>
    <w:rsid w:val="00401CD1"/>
    <w:rsid w:val="00401F10"/>
    <w:rsid w:val="0040272F"/>
    <w:rsid w:val="00403094"/>
    <w:rsid w:val="00403694"/>
    <w:rsid w:val="00403804"/>
    <w:rsid w:val="004047B8"/>
    <w:rsid w:val="00404A57"/>
    <w:rsid w:val="004051DC"/>
    <w:rsid w:val="00405774"/>
    <w:rsid w:val="00405CAB"/>
    <w:rsid w:val="00405D0A"/>
    <w:rsid w:val="004062D7"/>
    <w:rsid w:val="00406BA4"/>
    <w:rsid w:val="00406EDF"/>
    <w:rsid w:val="00407721"/>
    <w:rsid w:val="00407D50"/>
    <w:rsid w:val="00407EE0"/>
    <w:rsid w:val="00410600"/>
    <w:rsid w:val="00411402"/>
    <w:rsid w:val="00411420"/>
    <w:rsid w:val="00411C9C"/>
    <w:rsid w:val="00411CF5"/>
    <w:rsid w:val="00411E61"/>
    <w:rsid w:val="00412A29"/>
    <w:rsid w:val="00412A47"/>
    <w:rsid w:val="00412B03"/>
    <w:rsid w:val="00412CB4"/>
    <w:rsid w:val="004134F9"/>
    <w:rsid w:val="00413693"/>
    <w:rsid w:val="00413C30"/>
    <w:rsid w:val="00414221"/>
    <w:rsid w:val="0041541C"/>
    <w:rsid w:val="00415934"/>
    <w:rsid w:val="004167E3"/>
    <w:rsid w:val="00416E72"/>
    <w:rsid w:val="00416F8B"/>
    <w:rsid w:val="004177D1"/>
    <w:rsid w:val="00417F33"/>
    <w:rsid w:val="004205E7"/>
    <w:rsid w:val="00420A9C"/>
    <w:rsid w:val="0042238B"/>
    <w:rsid w:val="00422943"/>
    <w:rsid w:val="00422A01"/>
    <w:rsid w:val="00422D35"/>
    <w:rsid w:val="00423135"/>
    <w:rsid w:val="00423598"/>
    <w:rsid w:val="004240F1"/>
    <w:rsid w:val="00424B42"/>
    <w:rsid w:val="00425521"/>
    <w:rsid w:val="00425647"/>
    <w:rsid w:val="004258A3"/>
    <w:rsid w:val="004259AE"/>
    <w:rsid w:val="004264A1"/>
    <w:rsid w:val="004267BB"/>
    <w:rsid w:val="00426AE0"/>
    <w:rsid w:val="004270AB"/>
    <w:rsid w:val="004301A2"/>
    <w:rsid w:val="00430B7E"/>
    <w:rsid w:val="00431A5E"/>
    <w:rsid w:val="00431DED"/>
    <w:rsid w:val="00432399"/>
    <w:rsid w:val="004355FF"/>
    <w:rsid w:val="004403A3"/>
    <w:rsid w:val="004406BE"/>
    <w:rsid w:val="00440A55"/>
    <w:rsid w:val="00440DBB"/>
    <w:rsid w:val="004413F5"/>
    <w:rsid w:val="00441712"/>
    <w:rsid w:val="00441813"/>
    <w:rsid w:val="00441A86"/>
    <w:rsid w:val="00441D01"/>
    <w:rsid w:val="00442556"/>
    <w:rsid w:val="00442CE9"/>
    <w:rsid w:val="00443185"/>
    <w:rsid w:val="004437F6"/>
    <w:rsid w:val="00443D84"/>
    <w:rsid w:val="00443EDE"/>
    <w:rsid w:val="004451A7"/>
    <w:rsid w:val="004452CD"/>
    <w:rsid w:val="0044537B"/>
    <w:rsid w:val="00446017"/>
    <w:rsid w:val="004462DB"/>
    <w:rsid w:val="004464FB"/>
    <w:rsid w:val="00447E2F"/>
    <w:rsid w:val="00450923"/>
    <w:rsid w:val="004533E1"/>
    <w:rsid w:val="00453FBD"/>
    <w:rsid w:val="00453FEB"/>
    <w:rsid w:val="00454D05"/>
    <w:rsid w:val="00455D8A"/>
    <w:rsid w:val="00455E89"/>
    <w:rsid w:val="004562B0"/>
    <w:rsid w:val="004566E6"/>
    <w:rsid w:val="00456E5A"/>
    <w:rsid w:val="004579AA"/>
    <w:rsid w:val="004579C1"/>
    <w:rsid w:val="00457B0F"/>
    <w:rsid w:val="00457CB0"/>
    <w:rsid w:val="00460485"/>
    <w:rsid w:val="00460F55"/>
    <w:rsid w:val="00461A9E"/>
    <w:rsid w:val="00461C01"/>
    <w:rsid w:val="00461C80"/>
    <w:rsid w:val="00462161"/>
    <w:rsid w:val="00462A26"/>
    <w:rsid w:val="00463834"/>
    <w:rsid w:val="004639C7"/>
    <w:rsid w:val="004642EC"/>
    <w:rsid w:val="00464963"/>
    <w:rsid w:val="00464BF4"/>
    <w:rsid w:val="00464C2C"/>
    <w:rsid w:val="0046513E"/>
    <w:rsid w:val="004652D0"/>
    <w:rsid w:val="0046549E"/>
    <w:rsid w:val="00465B36"/>
    <w:rsid w:val="00466577"/>
    <w:rsid w:val="00466BD3"/>
    <w:rsid w:val="00466FAD"/>
    <w:rsid w:val="00467B5B"/>
    <w:rsid w:val="0047017D"/>
    <w:rsid w:val="0047037F"/>
    <w:rsid w:val="00472DC9"/>
    <w:rsid w:val="00472F4F"/>
    <w:rsid w:val="00473A23"/>
    <w:rsid w:val="00474EFA"/>
    <w:rsid w:val="00480490"/>
    <w:rsid w:val="004831F7"/>
    <w:rsid w:val="00483347"/>
    <w:rsid w:val="00483C58"/>
    <w:rsid w:val="004843F1"/>
    <w:rsid w:val="00484644"/>
    <w:rsid w:val="00485042"/>
    <w:rsid w:val="00485312"/>
    <w:rsid w:val="00485B16"/>
    <w:rsid w:val="00486DFD"/>
    <w:rsid w:val="00487325"/>
    <w:rsid w:val="00487EC9"/>
    <w:rsid w:val="00487F91"/>
    <w:rsid w:val="00491527"/>
    <w:rsid w:val="00491D43"/>
    <w:rsid w:val="0049246B"/>
    <w:rsid w:val="00493548"/>
    <w:rsid w:val="004937F1"/>
    <w:rsid w:val="004939DB"/>
    <w:rsid w:val="004940DB"/>
    <w:rsid w:val="00494944"/>
    <w:rsid w:val="00496592"/>
    <w:rsid w:val="00496ABF"/>
    <w:rsid w:val="00497F86"/>
    <w:rsid w:val="004A04C8"/>
    <w:rsid w:val="004A0D2C"/>
    <w:rsid w:val="004A11CB"/>
    <w:rsid w:val="004A1A01"/>
    <w:rsid w:val="004A1D14"/>
    <w:rsid w:val="004A1E5B"/>
    <w:rsid w:val="004A1ED6"/>
    <w:rsid w:val="004A22BB"/>
    <w:rsid w:val="004A24FF"/>
    <w:rsid w:val="004A3565"/>
    <w:rsid w:val="004A3A9B"/>
    <w:rsid w:val="004A3D18"/>
    <w:rsid w:val="004A4BF5"/>
    <w:rsid w:val="004A4C38"/>
    <w:rsid w:val="004A588C"/>
    <w:rsid w:val="004A5D44"/>
    <w:rsid w:val="004A678C"/>
    <w:rsid w:val="004A6917"/>
    <w:rsid w:val="004A6ADF"/>
    <w:rsid w:val="004A7CF2"/>
    <w:rsid w:val="004B046C"/>
    <w:rsid w:val="004B062D"/>
    <w:rsid w:val="004B1FED"/>
    <w:rsid w:val="004B20AD"/>
    <w:rsid w:val="004B221F"/>
    <w:rsid w:val="004B24F2"/>
    <w:rsid w:val="004B2661"/>
    <w:rsid w:val="004B38BD"/>
    <w:rsid w:val="004B3E0A"/>
    <w:rsid w:val="004B47FD"/>
    <w:rsid w:val="004B4966"/>
    <w:rsid w:val="004B4DD5"/>
    <w:rsid w:val="004B510D"/>
    <w:rsid w:val="004B5E6F"/>
    <w:rsid w:val="004B727B"/>
    <w:rsid w:val="004B72FE"/>
    <w:rsid w:val="004B7F27"/>
    <w:rsid w:val="004C04B6"/>
    <w:rsid w:val="004C053F"/>
    <w:rsid w:val="004C0E46"/>
    <w:rsid w:val="004C0EDF"/>
    <w:rsid w:val="004C12D5"/>
    <w:rsid w:val="004C208A"/>
    <w:rsid w:val="004C24D1"/>
    <w:rsid w:val="004C38E3"/>
    <w:rsid w:val="004C4EEC"/>
    <w:rsid w:val="004C6B8C"/>
    <w:rsid w:val="004C787B"/>
    <w:rsid w:val="004C79ED"/>
    <w:rsid w:val="004C7D95"/>
    <w:rsid w:val="004D0051"/>
    <w:rsid w:val="004D0806"/>
    <w:rsid w:val="004D1A74"/>
    <w:rsid w:val="004D2254"/>
    <w:rsid w:val="004D232A"/>
    <w:rsid w:val="004D28AD"/>
    <w:rsid w:val="004D2B8D"/>
    <w:rsid w:val="004D370C"/>
    <w:rsid w:val="004D4DAC"/>
    <w:rsid w:val="004D4FCF"/>
    <w:rsid w:val="004D4FFF"/>
    <w:rsid w:val="004D513C"/>
    <w:rsid w:val="004D65B2"/>
    <w:rsid w:val="004D67FC"/>
    <w:rsid w:val="004D6DEF"/>
    <w:rsid w:val="004E14D1"/>
    <w:rsid w:val="004E2D15"/>
    <w:rsid w:val="004E313B"/>
    <w:rsid w:val="004E383A"/>
    <w:rsid w:val="004E38D2"/>
    <w:rsid w:val="004E3E56"/>
    <w:rsid w:val="004E44B4"/>
    <w:rsid w:val="004E5233"/>
    <w:rsid w:val="004E5927"/>
    <w:rsid w:val="004E64FC"/>
    <w:rsid w:val="004E6A01"/>
    <w:rsid w:val="004E73FA"/>
    <w:rsid w:val="004E755A"/>
    <w:rsid w:val="004E780F"/>
    <w:rsid w:val="004E7ACA"/>
    <w:rsid w:val="004F04AF"/>
    <w:rsid w:val="004F1001"/>
    <w:rsid w:val="004F1237"/>
    <w:rsid w:val="004F1703"/>
    <w:rsid w:val="004F1893"/>
    <w:rsid w:val="004F1F1F"/>
    <w:rsid w:val="004F2E92"/>
    <w:rsid w:val="004F3545"/>
    <w:rsid w:val="004F3749"/>
    <w:rsid w:val="004F3BEF"/>
    <w:rsid w:val="004F3DF2"/>
    <w:rsid w:val="004F4050"/>
    <w:rsid w:val="004F4551"/>
    <w:rsid w:val="004F49EC"/>
    <w:rsid w:val="004F5B5E"/>
    <w:rsid w:val="004F664E"/>
    <w:rsid w:val="004F675F"/>
    <w:rsid w:val="004F68E7"/>
    <w:rsid w:val="004F7411"/>
    <w:rsid w:val="004F7516"/>
    <w:rsid w:val="004F7D42"/>
    <w:rsid w:val="0050097B"/>
    <w:rsid w:val="0050127E"/>
    <w:rsid w:val="00501C4D"/>
    <w:rsid w:val="00503644"/>
    <w:rsid w:val="00504657"/>
    <w:rsid w:val="00505403"/>
    <w:rsid w:val="00505BE6"/>
    <w:rsid w:val="00505EAA"/>
    <w:rsid w:val="005062DE"/>
    <w:rsid w:val="005070F0"/>
    <w:rsid w:val="005074A2"/>
    <w:rsid w:val="0050799C"/>
    <w:rsid w:val="005102DD"/>
    <w:rsid w:val="00510864"/>
    <w:rsid w:val="005117AC"/>
    <w:rsid w:val="00512D72"/>
    <w:rsid w:val="00513710"/>
    <w:rsid w:val="00513B52"/>
    <w:rsid w:val="00513CFE"/>
    <w:rsid w:val="0051435B"/>
    <w:rsid w:val="0051486C"/>
    <w:rsid w:val="00515312"/>
    <w:rsid w:val="005153DE"/>
    <w:rsid w:val="00515C04"/>
    <w:rsid w:val="0051699A"/>
    <w:rsid w:val="00516EEC"/>
    <w:rsid w:val="00517063"/>
    <w:rsid w:val="00517327"/>
    <w:rsid w:val="00517C62"/>
    <w:rsid w:val="005216F5"/>
    <w:rsid w:val="00521B1C"/>
    <w:rsid w:val="00522838"/>
    <w:rsid w:val="00523431"/>
    <w:rsid w:val="00524D8E"/>
    <w:rsid w:val="005262B7"/>
    <w:rsid w:val="00526FD2"/>
    <w:rsid w:val="00527481"/>
    <w:rsid w:val="00530646"/>
    <w:rsid w:val="005331A9"/>
    <w:rsid w:val="0053350F"/>
    <w:rsid w:val="00533F32"/>
    <w:rsid w:val="00534A42"/>
    <w:rsid w:val="00535528"/>
    <w:rsid w:val="00536B16"/>
    <w:rsid w:val="00536CB5"/>
    <w:rsid w:val="005374F9"/>
    <w:rsid w:val="00537DB4"/>
    <w:rsid w:val="00540404"/>
    <w:rsid w:val="00541619"/>
    <w:rsid w:val="0054195B"/>
    <w:rsid w:val="00541BEC"/>
    <w:rsid w:val="00542065"/>
    <w:rsid w:val="00542610"/>
    <w:rsid w:val="00543328"/>
    <w:rsid w:val="00544288"/>
    <w:rsid w:val="005445AA"/>
    <w:rsid w:val="005466DF"/>
    <w:rsid w:val="00546C2C"/>
    <w:rsid w:val="00547CB4"/>
    <w:rsid w:val="00547E7B"/>
    <w:rsid w:val="00547F77"/>
    <w:rsid w:val="005500F7"/>
    <w:rsid w:val="00550B89"/>
    <w:rsid w:val="00551779"/>
    <w:rsid w:val="0055179C"/>
    <w:rsid w:val="00551AAB"/>
    <w:rsid w:val="0055219E"/>
    <w:rsid w:val="00553FAB"/>
    <w:rsid w:val="00554B1A"/>
    <w:rsid w:val="00557635"/>
    <w:rsid w:val="005601E0"/>
    <w:rsid w:val="005603F1"/>
    <w:rsid w:val="005604DE"/>
    <w:rsid w:val="00560619"/>
    <w:rsid w:val="00562E38"/>
    <w:rsid w:val="005632FB"/>
    <w:rsid w:val="005636E4"/>
    <w:rsid w:val="005637B2"/>
    <w:rsid w:val="0056420A"/>
    <w:rsid w:val="005656B8"/>
    <w:rsid w:val="00565A01"/>
    <w:rsid w:val="0056606E"/>
    <w:rsid w:val="00566B4D"/>
    <w:rsid w:val="00566CE7"/>
    <w:rsid w:val="00566E7E"/>
    <w:rsid w:val="005707E1"/>
    <w:rsid w:val="00571151"/>
    <w:rsid w:val="00571602"/>
    <w:rsid w:val="005717FF"/>
    <w:rsid w:val="00571BF4"/>
    <w:rsid w:val="0057245B"/>
    <w:rsid w:val="005724C0"/>
    <w:rsid w:val="0057282C"/>
    <w:rsid w:val="00573BBB"/>
    <w:rsid w:val="00573CC1"/>
    <w:rsid w:val="005747F3"/>
    <w:rsid w:val="005749AE"/>
    <w:rsid w:val="00574BC4"/>
    <w:rsid w:val="00575092"/>
    <w:rsid w:val="00575756"/>
    <w:rsid w:val="005757D7"/>
    <w:rsid w:val="00575DFF"/>
    <w:rsid w:val="0057608C"/>
    <w:rsid w:val="00576BE6"/>
    <w:rsid w:val="005776FE"/>
    <w:rsid w:val="00580C5F"/>
    <w:rsid w:val="005817E6"/>
    <w:rsid w:val="00581D53"/>
    <w:rsid w:val="005822A7"/>
    <w:rsid w:val="0058283C"/>
    <w:rsid w:val="00583BE3"/>
    <w:rsid w:val="005846A9"/>
    <w:rsid w:val="00584D9A"/>
    <w:rsid w:val="00585F68"/>
    <w:rsid w:val="00586308"/>
    <w:rsid w:val="0058656C"/>
    <w:rsid w:val="005868F4"/>
    <w:rsid w:val="00587B56"/>
    <w:rsid w:val="00590D61"/>
    <w:rsid w:val="0059117A"/>
    <w:rsid w:val="00591DE6"/>
    <w:rsid w:val="00591FFF"/>
    <w:rsid w:val="00592A5B"/>
    <w:rsid w:val="00592CBC"/>
    <w:rsid w:val="00592E15"/>
    <w:rsid w:val="00593085"/>
    <w:rsid w:val="00593518"/>
    <w:rsid w:val="00593F41"/>
    <w:rsid w:val="005942A3"/>
    <w:rsid w:val="005949F3"/>
    <w:rsid w:val="005952DF"/>
    <w:rsid w:val="005954BE"/>
    <w:rsid w:val="00595A23"/>
    <w:rsid w:val="005A1056"/>
    <w:rsid w:val="005A2651"/>
    <w:rsid w:val="005A2B07"/>
    <w:rsid w:val="005A364C"/>
    <w:rsid w:val="005A3F5A"/>
    <w:rsid w:val="005A4316"/>
    <w:rsid w:val="005A4DF1"/>
    <w:rsid w:val="005A4EB4"/>
    <w:rsid w:val="005A59E2"/>
    <w:rsid w:val="005A614D"/>
    <w:rsid w:val="005A634E"/>
    <w:rsid w:val="005A68A0"/>
    <w:rsid w:val="005A6C96"/>
    <w:rsid w:val="005A6D6F"/>
    <w:rsid w:val="005A6EE4"/>
    <w:rsid w:val="005A75EB"/>
    <w:rsid w:val="005A782A"/>
    <w:rsid w:val="005B03F6"/>
    <w:rsid w:val="005B0601"/>
    <w:rsid w:val="005B0B3E"/>
    <w:rsid w:val="005B0BCC"/>
    <w:rsid w:val="005B23F9"/>
    <w:rsid w:val="005B24DA"/>
    <w:rsid w:val="005B2AB9"/>
    <w:rsid w:val="005B2C02"/>
    <w:rsid w:val="005B33F4"/>
    <w:rsid w:val="005B47FF"/>
    <w:rsid w:val="005B492B"/>
    <w:rsid w:val="005B4E11"/>
    <w:rsid w:val="005B5032"/>
    <w:rsid w:val="005B582F"/>
    <w:rsid w:val="005B5C6E"/>
    <w:rsid w:val="005B6104"/>
    <w:rsid w:val="005B7942"/>
    <w:rsid w:val="005B7C8C"/>
    <w:rsid w:val="005C0CDC"/>
    <w:rsid w:val="005C1489"/>
    <w:rsid w:val="005C166F"/>
    <w:rsid w:val="005C41A1"/>
    <w:rsid w:val="005C4F43"/>
    <w:rsid w:val="005C6AF3"/>
    <w:rsid w:val="005C6FD3"/>
    <w:rsid w:val="005C76BD"/>
    <w:rsid w:val="005D029D"/>
    <w:rsid w:val="005D03FB"/>
    <w:rsid w:val="005D11DA"/>
    <w:rsid w:val="005D1BC3"/>
    <w:rsid w:val="005D1C0F"/>
    <w:rsid w:val="005D248A"/>
    <w:rsid w:val="005D25ED"/>
    <w:rsid w:val="005D28B7"/>
    <w:rsid w:val="005D2D43"/>
    <w:rsid w:val="005D4B39"/>
    <w:rsid w:val="005D4D56"/>
    <w:rsid w:val="005D4DB7"/>
    <w:rsid w:val="005D5352"/>
    <w:rsid w:val="005D5F4E"/>
    <w:rsid w:val="005D6318"/>
    <w:rsid w:val="005D6B18"/>
    <w:rsid w:val="005D741C"/>
    <w:rsid w:val="005D7667"/>
    <w:rsid w:val="005D779C"/>
    <w:rsid w:val="005D78CD"/>
    <w:rsid w:val="005D7DFA"/>
    <w:rsid w:val="005D7E55"/>
    <w:rsid w:val="005E0830"/>
    <w:rsid w:val="005E08E1"/>
    <w:rsid w:val="005E1FEC"/>
    <w:rsid w:val="005E2296"/>
    <w:rsid w:val="005E28D2"/>
    <w:rsid w:val="005E3D52"/>
    <w:rsid w:val="005E4497"/>
    <w:rsid w:val="005E4593"/>
    <w:rsid w:val="005E5803"/>
    <w:rsid w:val="005E5FD7"/>
    <w:rsid w:val="005E64EA"/>
    <w:rsid w:val="005E686C"/>
    <w:rsid w:val="005E6A07"/>
    <w:rsid w:val="005E6D53"/>
    <w:rsid w:val="005F0A7C"/>
    <w:rsid w:val="005F103D"/>
    <w:rsid w:val="005F14CD"/>
    <w:rsid w:val="005F170B"/>
    <w:rsid w:val="005F5409"/>
    <w:rsid w:val="005F6697"/>
    <w:rsid w:val="005F6FD2"/>
    <w:rsid w:val="005F72AE"/>
    <w:rsid w:val="005F7D54"/>
    <w:rsid w:val="00600D19"/>
    <w:rsid w:val="006016EB"/>
    <w:rsid w:val="006020A1"/>
    <w:rsid w:val="00602FD9"/>
    <w:rsid w:val="006042FD"/>
    <w:rsid w:val="00604313"/>
    <w:rsid w:val="006049C2"/>
    <w:rsid w:val="00604D16"/>
    <w:rsid w:val="006058AB"/>
    <w:rsid w:val="00605C44"/>
    <w:rsid w:val="00605F99"/>
    <w:rsid w:val="0060660A"/>
    <w:rsid w:val="00606922"/>
    <w:rsid w:val="00607597"/>
    <w:rsid w:val="00607AFC"/>
    <w:rsid w:val="006113CA"/>
    <w:rsid w:val="00611EDC"/>
    <w:rsid w:val="00612144"/>
    <w:rsid w:val="00612972"/>
    <w:rsid w:val="00612D61"/>
    <w:rsid w:val="00613C4A"/>
    <w:rsid w:val="00613CE1"/>
    <w:rsid w:val="00614530"/>
    <w:rsid w:val="0061489B"/>
    <w:rsid w:val="006155D1"/>
    <w:rsid w:val="00615A08"/>
    <w:rsid w:val="00615A81"/>
    <w:rsid w:val="0061626D"/>
    <w:rsid w:val="00616DC1"/>
    <w:rsid w:val="00617325"/>
    <w:rsid w:val="006173C3"/>
    <w:rsid w:val="00617742"/>
    <w:rsid w:val="0061787A"/>
    <w:rsid w:val="00621A10"/>
    <w:rsid w:val="00621BFC"/>
    <w:rsid w:val="00622DFC"/>
    <w:rsid w:val="00623108"/>
    <w:rsid w:val="00623B3C"/>
    <w:rsid w:val="00623B61"/>
    <w:rsid w:val="00623D6F"/>
    <w:rsid w:val="00624486"/>
    <w:rsid w:val="00625F5E"/>
    <w:rsid w:val="006268E5"/>
    <w:rsid w:val="00626F5A"/>
    <w:rsid w:val="00626FCD"/>
    <w:rsid w:val="006303B1"/>
    <w:rsid w:val="00630ACF"/>
    <w:rsid w:val="00631272"/>
    <w:rsid w:val="00632210"/>
    <w:rsid w:val="00633FBD"/>
    <w:rsid w:val="006344F4"/>
    <w:rsid w:val="0063568E"/>
    <w:rsid w:val="00635F1D"/>
    <w:rsid w:val="006368AE"/>
    <w:rsid w:val="006372E8"/>
    <w:rsid w:val="0063796C"/>
    <w:rsid w:val="006408A0"/>
    <w:rsid w:val="006417A2"/>
    <w:rsid w:val="00641D1C"/>
    <w:rsid w:val="006420A7"/>
    <w:rsid w:val="006438AE"/>
    <w:rsid w:val="00643924"/>
    <w:rsid w:val="00644300"/>
    <w:rsid w:val="00644475"/>
    <w:rsid w:val="0064473F"/>
    <w:rsid w:val="006447AB"/>
    <w:rsid w:val="006458D9"/>
    <w:rsid w:val="00646545"/>
    <w:rsid w:val="006466A1"/>
    <w:rsid w:val="00647034"/>
    <w:rsid w:val="00650272"/>
    <w:rsid w:val="0065066F"/>
    <w:rsid w:val="00651394"/>
    <w:rsid w:val="00651E0F"/>
    <w:rsid w:val="00652D9C"/>
    <w:rsid w:val="0065310A"/>
    <w:rsid w:val="00653263"/>
    <w:rsid w:val="0065383C"/>
    <w:rsid w:val="00653D9A"/>
    <w:rsid w:val="00654B60"/>
    <w:rsid w:val="00655F2B"/>
    <w:rsid w:val="00656150"/>
    <w:rsid w:val="0065640B"/>
    <w:rsid w:val="00657BBB"/>
    <w:rsid w:val="00660534"/>
    <w:rsid w:val="006616C2"/>
    <w:rsid w:val="0066183D"/>
    <w:rsid w:val="00661B05"/>
    <w:rsid w:val="00661CBF"/>
    <w:rsid w:val="00661FEF"/>
    <w:rsid w:val="006622C2"/>
    <w:rsid w:val="006624E6"/>
    <w:rsid w:val="00666AEF"/>
    <w:rsid w:val="006701B3"/>
    <w:rsid w:val="006722D6"/>
    <w:rsid w:val="00672F56"/>
    <w:rsid w:val="006740C0"/>
    <w:rsid w:val="006744F9"/>
    <w:rsid w:val="00674A10"/>
    <w:rsid w:val="00674BBF"/>
    <w:rsid w:val="00674CCA"/>
    <w:rsid w:val="006765DF"/>
    <w:rsid w:val="00676732"/>
    <w:rsid w:val="00677777"/>
    <w:rsid w:val="00677DFD"/>
    <w:rsid w:val="0068015F"/>
    <w:rsid w:val="006809CD"/>
    <w:rsid w:val="00680BFB"/>
    <w:rsid w:val="006811CB"/>
    <w:rsid w:val="00681387"/>
    <w:rsid w:val="00681CD3"/>
    <w:rsid w:val="00682213"/>
    <w:rsid w:val="0068263A"/>
    <w:rsid w:val="006840B7"/>
    <w:rsid w:val="006842C2"/>
    <w:rsid w:val="00684A60"/>
    <w:rsid w:val="00685136"/>
    <w:rsid w:val="0068556D"/>
    <w:rsid w:val="006858A1"/>
    <w:rsid w:val="00685DE8"/>
    <w:rsid w:val="00686EA4"/>
    <w:rsid w:val="00687F35"/>
    <w:rsid w:val="00691607"/>
    <w:rsid w:val="00691C35"/>
    <w:rsid w:val="00691D27"/>
    <w:rsid w:val="00691FC8"/>
    <w:rsid w:val="00693B04"/>
    <w:rsid w:val="0069441C"/>
    <w:rsid w:val="0069464B"/>
    <w:rsid w:val="00694B2E"/>
    <w:rsid w:val="00694D9A"/>
    <w:rsid w:val="00695C53"/>
    <w:rsid w:val="00696065"/>
    <w:rsid w:val="00697450"/>
    <w:rsid w:val="00697BB0"/>
    <w:rsid w:val="00697E68"/>
    <w:rsid w:val="006A0977"/>
    <w:rsid w:val="006A206D"/>
    <w:rsid w:val="006A225B"/>
    <w:rsid w:val="006A2D31"/>
    <w:rsid w:val="006A3664"/>
    <w:rsid w:val="006A3759"/>
    <w:rsid w:val="006A3807"/>
    <w:rsid w:val="006A3844"/>
    <w:rsid w:val="006A3C5D"/>
    <w:rsid w:val="006A3E0F"/>
    <w:rsid w:val="006A4596"/>
    <w:rsid w:val="006A4C61"/>
    <w:rsid w:val="006A4F7A"/>
    <w:rsid w:val="006A513A"/>
    <w:rsid w:val="006A51FA"/>
    <w:rsid w:val="006A5E65"/>
    <w:rsid w:val="006A5FB4"/>
    <w:rsid w:val="006A672B"/>
    <w:rsid w:val="006A67EF"/>
    <w:rsid w:val="006A6F5A"/>
    <w:rsid w:val="006A73DB"/>
    <w:rsid w:val="006A74DA"/>
    <w:rsid w:val="006A79C0"/>
    <w:rsid w:val="006A7A5C"/>
    <w:rsid w:val="006B094B"/>
    <w:rsid w:val="006B1003"/>
    <w:rsid w:val="006B1268"/>
    <w:rsid w:val="006B13D1"/>
    <w:rsid w:val="006B18A2"/>
    <w:rsid w:val="006B2151"/>
    <w:rsid w:val="006B2201"/>
    <w:rsid w:val="006B2DBC"/>
    <w:rsid w:val="006B2EE6"/>
    <w:rsid w:val="006B3985"/>
    <w:rsid w:val="006B3F57"/>
    <w:rsid w:val="006B547F"/>
    <w:rsid w:val="006B6EB5"/>
    <w:rsid w:val="006B73F0"/>
    <w:rsid w:val="006B76FE"/>
    <w:rsid w:val="006C0382"/>
    <w:rsid w:val="006C10AE"/>
    <w:rsid w:val="006C1241"/>
    <w:rsid w:val="006C1811"/>
    <w:rsid w:val="006C23EE"/>
    <w:rsid w:val="006C2934"/>
    <w:rsid w:val="006C32E3"/>
    <w:rsid w:val="006C4A09"/>
    <w:rsid w:val="006C577B"/>
    <w:rsid w:val="006C58A9"/>
    <w:rsid w:val="006C5B37"/>
    <w:rsid w:val="006C62D3"/>
    <w:rsid w:val="006C6B30"/>
    <w:rsid w:val="006C6EDA"/>
    <w:rsid w:val="006C737F"/>
    <w:rsid w:val="006D121A"/>
    <w:rsid w:val="006D1A8E"/>
    <w:rsid w:val="006D2589"/>
    <w:rsid w:val="006D272E"/>
    <w:rsid w:val="006D4359"/>
    <w:rsid w:val="006D45FB"/>
    <w:rsid w:val="006D4758"/>
    <w:rsid w:val="006D48B4"/>
    <w:rsid w:val="006D631F"/>
    <w:rsid w:val="006D77FF"/>
    <w:rsid w:val="006D7EBC"/>
    <w:rsid w:val="006E0300"/>
    <w:rsid w:val="006E0A09"/>
    <w:rsid w:val="006E0F6B"/>
    <w:rsid w:val="006E14B5"/>
    <w:rsid w:val="006E4764"/>
    <w:rsid w:val="006E47D9"/>
    <w:rsid w:val="006E4FF1"/>
    <w:rsid w:val="006E52DB"/>
    <w:rsid w:val="006E5E41"/>
    <w:rsid w:val="006E5F55"/>
    <w:rsid w:val="006E6ED1"/>
    <w:rsid w:val="006E70E0"/>
    <w:rsid w:val="006E717D"/>
    <w:rsid w:val="006E7DA5"/>
    <w:rsid w:val="006F1F13"/>
    <w:rsid w:val="006F1F74"/>
    <w:rsid w:val="006F2FFD"/>
    <w:rsid w:val="006F330D"/>
    <w:rsid w:val="006F5598"/>
    <w:rsid w:val="006F5764"/>
    <w:rsid w:val="006F5887"/>
    <w:rsid w:val="006F5A5F"/>
    <w:rsid w:val="006F620C"/>
    <w:rsid w:val="006F6ED7"/>
    <w:rsid w:val="006F6F5D"/>
    <w:rsid w:val="006F7BAC"/>
    <w:rsid w:val="006F7CF1"/>
    <w:rsid w:val="00702423"/>
    <w:rsid w:val="00702795"/>
    <w:rsid w:val="00702BDA"/>
    <w:rsid w:val="00702D4E"/>
    <w:rsid w:val="00703219"/>
    <w:rsid w:val="00703716"/>
    <w:rsid w:val="00704625"/>
    <w:rsid w:val="00704D8F"/>
    <w:rsid w:val="0070539A"/>
    <w:rsid w:val="007062EE"/>
    <w:rsid w:val="0070742A"/>
    <w:rsid w:val="00710C96"/>
    <w:rsid w:val="00711A8E"/>
    <w:rsid w:val="00711DF8"/>
    <w:rsid w:val="00711F0C"/>
    <w:rsid w:val="00712BF0"/>
    <w:rsid w:val="00713807"/>
    <w:rsid w:val="00714CBE"/>
    <w:rsid w:val="00715074"/>
    <w:rsid w:val="0071511B"/>
    <w:rsid w:val="00716132"/>
    <w:rsid w:val="0071638C"/>
    <w:rsid w:val="00716EB7"/>
    <w:rsid w:val="00717B14"/>
    <w:rsid w:val="0072087F"/>
    <w:rsid w:val="00720E28"/>
    <w:rsid w:val="00721281"/>
    <w:rsid w:val="007217D3"/>
    <w:rsid w:val="00721F6D"/>
    <w:rsid w:val="00722089"/>
    <w:rsid w:val="00722476"/>
    <w:rsid w:val="00722804"/>
    <w:rsid w:val="007231D4"/>
    <w:rsid w:val="0072448D"/>
    <w:rsid w:val="00724AA6"/>
    <w:rsid w:val="00724B49"/>
    <w:rsid w:val="00724D3E"/>
    <w:rsid w:val="00724DA8"/>
    <w:rsid w:val="007251E8"/>
    <w:rsid w:val="00725603"/>
    <w:rsid w:val="00725C4D"/>
    <w:rsid w:val="007261F9"/>
    <w:rsid w:val="007267B8"/>
    <w:rsid w:val="00727C0E"/>
    <w:rsid w:val="0073002B"/>
    <w:rsid w:val="007300FE"/>
    <w:rsid w:val="00731893"/>
    <w:rsid w:val="00731996"/>
    <w:rsid w:val="00731AF8"/>
    <w:rsid w:val="00731B48"/>
    <w:rsid w:val="007323A5"/>
    <w:rsid w:val="0073283C"/>
    <w:rsid w:val="00732F21"/>
    <w:rsid w:val="00733200"/>
    <w:rsid w:val="007349E7"/>
    <w:rsid w:val="00734FA1"/>
    <w:rsid w:val="00735217"/>
    <w:rsid w:val="007356B5"/>
    <w:rsid w:val="00735777"/>
    <w:rsid w:val="00736344"/>
    <w:rsid w:val="00736BE4"/>
    <w:rsid w:val="00736DA2"/>
    <w:rsid w:val="00737AF5"/>
    <w:rsid w:val="00737B18"/>
    <w:rsid w:val="007403A4"/>
    <w:rsid w:val="00741DDE"/>
    <w:rsid w:val="0074244C"/>
    <w:rsid w:val="00742A57"/>
    <w:rsid w:val="007433E7"/>
    <w:rsid w:val="00744EE1"/>
    <w:rsid w:val="00745AD3"/>
    <w:rsid w:val="007461FE"/>
    <w:rsid w:val="0074672F"/>
    <w:rsid w:val="00746913"/>
    <w:rsid w:val="00746FCF"/>
    <w:rsid w:val="00750E51"/>
    <w:rsid w:val="00751274"/>
    <w:rsid w:val="007519FC"/>
    <w:rsid w:val="007523B9"/>
    <w:rsid w:val="007526BE"/>
    <w:rsid w:val="007528F3"/>
    <w:rsid w:val="00752CE6"/>
    <w:rsid w:val="00754365"/>
    <w:rsid w:val="00754744"/>
    <w:rsid w:val="007548BA"/>
    <w:rsid w:val="00754F1B"/>
    <w:rsid w:val="00756F69"/>
    <w:rsid w:val="007570CA"/>
    <w:rsid w:val="007604C7"/>
    <w:rsid w:val="00760C5D"/>
    <w:rsid w:val="007613B2"/>
    <w:rsid w:val="00763576"/>
    <w:rsid w:val="00764125"/>
    <w:rsid w:val="00764149"/>
    <w:rsid w:val="0076469F"/>
    <w:rsid w:val="00764F4C"/>
    <w:rsid w:val="00764FFF"/>
    <w:rsid w:val="00765CF2"/>
    <w:rsid w:val="007667C9"/>
    <w:rsid w:val="00767DB8"/>
    <w:rsid w:val="00770191"/>
    <w:rsid w:val="00771D25"/>
    <w:rsid w:val="007728DE"/>
    <w:rsid w:val="00772EBB"/>
    <w:rsid w:val="007731AA"/>
    <w:rsid w:val="00773F6A"/>
    <w:rsid w:val="00774541"/>
    <w:rsid w:val="00774AB9"/>
    <w:rsid w:val="00774D65"/>
    <w:rsid w:val="00774E5F"/>
    <w:rsid w:val="00776FB4"/>
    <w:rsid w:val="00780563"/>
    <w:rsid w:val="00781855"/>
    <w:rsid w:val="00782175"/>
    <w:rsid w:val="00783000"/>
    <w:rsid w:val="007838F6"/>
    <w:rsid w:val="00783E5C"/>
    <w:rsid w:val="007842FA"/>
    <w:rsid w:val="00784525"/>
    <w:rsid w:val="0078515D"/>
    <w:rsid w:val="00785598"/>
    <w:rsid w:val="00786B31"/>
    <w:rsid w:val="00786DE8"/>
    <w:rsid w:val="00790F60"/>
    <w:rsid w:val="00791842"/>
    <w:rsid w:val="00791862"/>
    <w:rsid w:val="00792D9A"/>
    <w:rsid w:val="00793041"/>
    <w:rsid w:val="0079368A"/>
    <w:rsid w:val="00793F6D"/>
    <w:rsid w:val="00794268"/>
    <w:rsid w:val="00794414"/>
    <w:rsid w:val="00794B46"/>
    <w:rsid w:val="00795ADC"/>
    <w:rsid w:val="00795F1F"/>
    <w:rsid w:val="00796B41"/>
    <w:rsid w:val="00796BE3"/>
    <w:rsid w:val="00797738"/>
    <w:rsid w:val="007A0CFF"/>
    <w:rsid w:val="007A152B"/>
    <w:rsid w:val="007A41A1"/>
    <w:rsid w:val="007A45A3"/>
    <w:rsid w:val="007A49DC"/>
    <w:rsid w:val="007A4C12"/>
    <w:rsid w:val="007A4C88"/>
    <w:rsid w:val="007A68A0"/>
    <w:rsid w:val="007A7069"/>
    <w:rsid w:val="007B0636"/>
    <w:rsid w:val="007B15FB"/>
    <w:rsid w:val="007B2DA2"/>
    <w:rsid w:val="007B2DB1"/>
    <w:rsid w:val="007B305B"/>
    <w:rsid w:val="007B3E61"/>
    <w:rsid w:val="007B43A1"/>
    <w:rsid w:val="007B4DAB"/>
    <w:rsid w:val="007B57C9"/>
    <w:rsid w:val="007B6449"/>
    <w:rsid w:val="007B70EF"/>
    <w:rsid w:val="007B71F8"/>
    <w:rsid w:val="007C0948"/>
    <w:rsid w:val="007C0F61"/>
    <w:rsid w:val="007C10C8"/>
    <w:rsid w:val="007C1BC2"/>
    <w:rsid w:val="007C1BCA"/>
    <w:rsid w:val="007C1FDB"/>
    <w:rsid w:val="007C2C04"/>
    <w:rsid w:val="007C4748"/>
    <w:rsid w:val="007C4ACD"/>
    <w:rsid w:val="007C6879"/>
    <w:rsid w:val="007C70F6"/>
    <w:rsid w:val="007D0302"/>
    <w:rsid w:val="007D0AFE"/>
    <w:rsid w:val="007D0B91"/>
    <w:rsid w:val="007D0B95"/>
    <w:rsid w:val="007D158A"/>
    <w:rsid w:val="007D199E"/>
    <w:rsid w:val="007D204A"/>
    <w:rsid w:val="007D2F1C"/>
    <w:rsid w:val="007D30AE"/>
    <w:rsid w:val="007D31FC"/>
    <w:rsid w:val="007D3524"/>
    <w:rsid w:val="007D4BA8"/>
    <w:rsid w:val="007D4F0D"/>
    <w:rsid w:val="007D6C73"/>
    <w:rsid w:val="007D6F46"/>
    <w:rsid w:val="007D7D4F"/>
    <w:rsid w:val="007D7F34"/>
    <w:rsid w:val="007E029E"/>
    <w:rsid w:val="007E02D3"/>
    <w:rsid w:val="007E0655"/>
    <w:rsid w:val="007E0F82"/>
    <w:rsid w:val="007E11F9"/>
    <w:rsid w:val="007E25CB"/>
    <w:rsid w:val="007E34D9"/>
    <w:rsid w:val="007E54F0"/>
    <w:rsid w:val="007E5927"/>
    <w:rsid w:val="007E64C4"/>
    <w:rsid w:val="007E6BB1"/>
    <w:rsid w:val="007E6D9A"/>
    <w:rsid w:val="007E6FA3"/>
    <w:rsid w:val="007E7C90"/>
    <w:rsid w:val="007E7FFA"/>
    <w:rsid w:val="007F0BAA"/>
    <w:rsid w:val="007F1A13"/>
    <w:rsid w:val="007F1E67"/>
    <w:rsid w:val="007F3B96"/>
    <w:rsid w:val="007F4B26"/>
    <w:rsid w:val="007F6014"/>
    <w:rsid w:val="007F6D0F"/>
    <w:rsid w:val="007F6FF6"/>
    <w:rsid w:val="00801437"/>
    <w:rsid w:val="00801EEA"/>
    <w:rsid w:val="0080253F"/>
    <w:rsid w:val="008030E7"/>
    <w:rsid w:val="0080319C"/>
    <w:rsid w:val="0080326C"/>
    <w:rsid w:val="00804664"/>
    <w:rsid w:val="00804747"/>
    <w:rsid w:val="00804CF2"/>
    <w:rsid w:val="00805EF1"/>
    <w:rsid w:val="00807021"/>
    <w:rsid w:val="00807200"/>
    <w:rsid w:val="0081196A"/>
    <w:rsid w:val="00811BC4"/>
    <w:rsid w:val="008130C9"/>
    <w:rsid w:val="00813869"/>
    <w:rsid w:val="00813F5F"/>
    <w:rsid w:val="00814002"/>
    <w:rsid w:val="008149A4"/>
    <w:rsid w:val="00814BEB"/>
    <w:rsid w:val="0081547D"/>
    <w:rsid w:val="008160C5"/>
    <w:rsid w:val="0081627A"/>
    <w:rsid w:val="008170EA"/>
    <w:rsid w:val="008177C2"/>
    <w:rsid w:val="00817A34"/>
    <w:rsid w:val="008201CF"/>
    <w:rsid w:val="0082035C"/>
    <w:rsid w:val="00821DFE"/>
    <w:rsid w:val="00821E71"/>
    <w:rsid w:val="0082248D"/>
    <w:rsid w:val="008225A0"/>
    <w:rsid w:val="008235F5"/>
    <w:rsid w:val="00823B3A"/>
    <w:rsid w:val="00823E66"/>
    <w:rsid w:val="00823F2E"/>
    <w:rsid w:val="008259F0"/>
    <w:rsid w:val="00825DA5"/>
    <w:rsid w:val="00830597"/>
    <w:rsid w:val="00830B38"/>
    <w:rsid w:val="00830D57"/>
    <w:rsid w:val="0083343B"/>
    <w:rsid w:val="0083492D"/>
    <w:rsid w:val="00834C99"/>
    <w:rsid w:val="00835A66"/>
    <w:rsid w:val="00835E5A"/>
    <w:rsid w:val="008361FA"/>
    <w:rsid w:val="00840AA5"/>
    <w:rsid w:val="00840E7A"/>
    <w:rsid w:val="00841011"/>
    <w:rsid w:val="008413F2"/>
    <w:rsid w:val="0084201E"/>
    <w:rsid w:val="00842682"/>
    <w:rsid w:val="00842B0A"/>
    <w:rsid w:val="00843947"/>
    <w:rsid w:val="00844D43"/>
    <w:rsid w:val="00845A25"/>
    <w:rsid w:val="00846233"/>
    <w:rsid w:val="008462DD"/>
    <w:rsid w:val="00846B2D"/>
    <w:rsid w:val="00847268"/>
    <w:rsid w:val="00847B34"/>
    <w:rsid w:val="0085005F"/>
    <w:rsid w:val="00853B4A"/>
    <w:rsid w:val="00853D95"/>
    <w:rsid w:val="008552C9"/>
    <w:rsid w:val="00855CFF"/>
    <w:rsid w:val="00856BC1"/>
    <w:rsid w:val="00857845"/>
    <w:rsid w:val="00857BAF"/>
    <w:rsid w:val="00857CD6"/>
    <w:rsid w:val="00860243"/>
    <w:rsid w:val="00860396"/>
    <w:rsid w:val="00860610"/>
    <w:rsid w:val="008609F3"/>
    <w:rsid w:val="00860A59"/>
    <w:rsid w:val="00861A15"/>
    <w:rsid w:val="008621F2"/>
    <w:rsid w:val="00862652"/>
    <w:rsid w:val="00862988"/>
    <w:rsid w:val="00862A67"/>
    <w:rsid w:val="00862ABC"/>
    <w:rsid w:val="00862D33"/>
    <w:rsid w:val="00862FC8"/>
    <w:rsid w:val="0086390D"/>
    <w:rsid w:val="008646FD"/>
    <w:rsid w:val="00864834"/>
    <w:rsid w:val="0086517A"/>
    <w:rsid w:val="00865DCC"/>
    <w:rsid w:val="00865F2D"/>
    <w:rsid w:val="00867549"/>
    <w:rsid w:val="0087142B"/>
    <w:rsid w:val="008716D2"/>
    <w:rsid w:val="00871C8A"/>
    <w:rsid w:val="0087281B"/>
    <w:rsid w:val="008728E9"/>
    <w:rsid w:val="00872DB6"/>
    <w:rsid w:val="00872F0F"/>
    <w:rsid w:val="00873233"/>
    <w:rsid w:val="00873E28"/>
    <w:rsid w:val="00873E39"/>
    <w:rsid w:val="00874B20"/>
    <w:rsid w:val="00874CBF"/>
    <w:rsid w:val="00874E53"/>
    <w:rsid w:val="00875928"/>
    <w:rsid w:val="00875AF0"/>
    <w:rsid w:val="00875C4B"/>
    <w:rsid w:val="00875EF5"/>
    <w:rsid w:val="00875FE1"/>
    <w:rsid w:val="0087650E"/>
    <w:rsid w:val="0087687A"/>
    <w:rsid w:val="00876EA1"/>
    <w:rsid w:val="008770B8"/>
    <w:rsid w:val="00877C3A"/>
    <w:rsid w:val="00881B63"/>
    <w:rsid w:val="00881C8F"/>
    <w:rsid w:val="00881E64"/>
    <w:rsid w:val="008823C2"/>
    <w:rsid w:val="00882B22"/>
    <w:rsid w:val="00883EFA"/>
    <w:rsid w:val="00884229"/>
    <w:rsid w:val="00884C93"/>
    <w:rsid w:val="00884EB0"/>
    <w:rsid w:val="00885D3A"/>
    <w:rsid w:val="00886205"/>
    <w:rsid w:val="0088678A"/>
    <w:rsid w:val="00886814"/>
    <w:rsid w:val="00886AAD"/>
    <w:rsid w:val="00886D16"/>
    <w:rsid w:val="00886F5A"/>
    <w:rsid w:val="00891461"/>
    <w:rsid w:val="008919F2"/>
    <w:rsid w:val="00891B72"/>
    <w:rsid w:val="00892659"/>
    <w:rsid w:val="00893A27"/>
    <w:rsid w:val="0089428B"/>
    <w:rsid w:val="0089447D"/>
    <w:rsid w:val="00894F41"/>
    <w:rsid w:val="008955E0"/>
    <w:rsid w:val="00895AC4"/>
    <w:rsid w:val="00895DAD"/>
    <w:rsid w:val="00895E5D"/>
    <w:rsid w:val="00895F92"/>
    <w:rsid w:val="008961BF"/>
    <w:rsid w:val="0089764F"/>
    <w:rsid w:val="00897CDF"/>
    <w:rsid w:val="008A01A3"/>
    <w:rsid w:val="008A05E2"/>
    <w:rsid w:val="008A0655"/>
    <w:rsid w:val="008A0E55"/>
    <w:rsid w:val="008A0FA0"/>
    <w:rsid w:val="008A10E1"/>
    <w:rsid w:val="008A1730"/>
    <w:rsid w:val="008A19FB"/>
    <w:rsid w:val="008A307F"/>
    <w:rsid w:val="008A3146"/>
    <w:rsid w:val="008A517E"/>
    <w:rsid w:val="008A643A"/>
    <w:rsid w:val="008A64AC"/>
    <w:rsid w:val="008B0FB1"/>
    <w:rsid w:val="008B182F"/>
    <w:rsid w:val="008B1DF4"/>
    <w:rsid w:val="008B22A0"/>
    <w:rsid w:val="008B2D1B"/>
    <w:rsid w:val="008B35CF"/>
    <w:rsid w:val="008B4658"/>
    <w:rsid w:val="008B4F6C"/>
    <w:rsid w:val="008B5547"/>
    <w:rsid w:val="008B5CCA"/>
    <w:rsid w:val="008B70CC"/>
    <w:rsid w:val="008B7A29"/>
    <w:rsid w:val="008C1159"/>
    <w:rsid w:val="008C15AA"/>
    <w:rsid w:val="008C1969"/>
    <w:rsid w:val="008C1F78"/>
    <w:rsid w:val="008C2131"/>
    <w:rsid w:val="008C3032"/>
    <w:rsid w:val="008C32E3"/>
    <w:rsid w:val="008C425C"/>
    <w:rsid w:val="008C503C"/>
    <w:rsid w:val="008C774F"/>
    <w:rsid w:val="008C79BF"/>
    <w:rsid w:val="008D1339"/>
    <w:rsid w:val="008D1F8A"/>
    <w:rsid w:val="008D349F"/>
    <w:rsid w:val="008D3586"/>
    <w:rsid w:val="008D3FA4"/>
    <w:rsid w:val="008D64D7"/>
    <w:rsid w:val="008D6692"/>
    <w:rsid w:val="008D69D0"/>
    <w:rsid w:val="008D6DA5"/>
    <w:rsid w:val="008D6F52"/>
    <w:rsid w:val="008D7134"/>
    <w:rsid w:val="008D7754"/>
    <w:rsid w:val="008E127F"/>
    <w:rsid w:val="008E4F4D"/>
    <w:rsid w:val="008E55A9"/>
    <w:rsid w:val="008E5D56"/>
    <w:rsid w:val="008E6C6A"/>
    <w:rsid w:val="008E787C"/>
    <w:rsid w:val="008E7A50"/>
    <w:rsid w:val="008E7F1E"/>
    <w:rsid w:val="008F055F"/>
    <w:rsid w:val="008F07AC"/>
    <w:rsid w:val="008F1360"/>
    <w:rsid w:val="008F1391"/>
    <w:rsid w:val="008F2183"/>
    <w:rsid w:val="008F22B5"/>
    <w:rsid w:val="008F385F"/>
    <w:rsid w:val="008F3AA2"/>
    <w:rsid w:val="008F4651"/>
    <w:rsid w:val="008F4F76"/>
    <w:rsid w:val="008F66CD"/>
    <w:rsid w:val="008F6CFA"/>
    <w:rsid w:val="008F6D04"/>
    <w:rsid w:val="008F6E95"/>
    <w:rsid w:val="008F70F3"/>
    <w:rsid w:val="009002B6"/>
    <w:rsid w:val="0090184D"/>
    <w:rsid w:val="00902553"/>
    <w:rsid w:val="00902FA4"/>
    <w:rsid w:val="009040C0"/>
    <w:rsid w:val="0090475B"/>
    <w:rsid w:val="00904E4E"/>
    <w:rsid w:val="00904FAC"/>
    <w:rsid w:val="00905527"/>
    <w:rsid w:val="00905B62"/>
    <w:rsid w:val="009063E2"/>
    <w:rsid w:val="00907F32"/>
    <w:rsid w:val="0091003E"/>
    <w:rsid w:val="00910398"/>
    <w:rsid w:val="009114CB"/>
    <w:rsid w:val="0091189B"/>
    <w:rsid w:val="0091268E"/>
    <w:rsid w:val="00912EF4"/>
    <w:rsid w:val="00913A6E"/>
    <w:rsid w:val="00913A9F"/>
    <w:rsid w:val="0091436E"/>
    <w:rsid w:val="00914507"/>
    <w:rsid w:val="00914EFC"/>
    <w:rsid w:val="009152D0"/>
    <w:rsid w:val="00917CCC"/>
    <w:rsid w:val="00920528"/>
    <w:rsid w:val="00920BB6"/>
    <w:rsid w:val="00921596"/>
    <w:rsid w:val="00921634"/>
    <w:rsid w:val="00922F47"/>
    <w:rsid w:val="0092301E"/>
    <w:rsid w:val="009231CA"/>
    <w:rsid w:val="00923C45"/>
    <w:rsid w:val="00923EE4"/>
    <w:rsid w:val="00923F04"/>
    <w:rsid w:val="009248FC"/>
    <w:rsid w:val="00924F43"/>
    <w:rsid w:val="009251B3"/>
    <w:rsid w:val="0092538F"/>
    <w:rsid w:val="00926542"/>
    <w:rsid w:val="00926B25"/>
    <w:rsid w:val="009275C9"/>
    <w:rsid w:val="009278B2"/>
    <w:rsid w:val="0093003C"/>
    <w:rsid w:val="00930549"/>
    <w:rsid w:val="009305D6"/>
    <w:rsid w:val="009307A5"/>
    <w:rsid w:val="00932475"/>
    <w:rsid w:val="00933293"/>
    <w:rsid w:val="00933AA3"/>
    <w:rsid w:val="009343C3"/>
    <w:rsid w:val="00934569"/>
    <w:rsid w:val="009366B8"/>
    <w:rsid w:val="009420EA"/>
    <w:rsid w:val="00942128"/>
    <w:rsid w:val="009429B8"/>
    <w:rsid w:val="00942C99"/>
    <w:rsid w:val="00942DAD"/>
    <w:rsid w:val="00942E2E"/>
    <w:rsid w:val="00943282"/>
    <w:rsid w:val="00943AEA"/>
    <w:rsid w:val="009443C3"/>
    <w:rsid w:val="00944FEC"/>
    <w:rsid w:val="00945794"/>
    <w:rsid w:val="00945DC1"/>
    <w:rsid w:val="00947407"/>
    <w:rsid w:val="009508D0"/>
    <w:rsid w:val="00950949"/>
    <w:rsid w:val="00952381"/>
    <w:rsid w:val="0095278E"/>
    <w:rsid w:val="009529D0"/>
    <w:rsid w:val="00952C61"/>
    <w:rsid w:val="00952FAE"/>
    <w:rsid w:val="00953CCC"/>
    <w:rsid w:val="00954C2B"/>
    <w:rsid w:val="00954D11"/>
    <w:rsid w:val="00955F66"/>
    <w:rsid w:val="00957661"/>
    <w:rsid w:val="00957E33"/>
    <w:rsid w:val="00957EC2"/>
    <w:rsid w:val="00961CC7"/>
    <w:rsid w:val="00961D66"/>
    <w:rsid w:val="009632C0"/>
    <w:rsid w:val="00963A30"/>
    <w:rsid w:val="00964A02"/>
    <w:rsid w:val="00964A57"/>
    <w:rsid w:val="00965923"/>
    <w:rsid w:val="00965FC0"/>
    <w:rsid w:val="009668D2"/>
    <w:rsid w:val="00966C5F"/>
    <w:rsid w:val="00966D3F"/>
    <w:rsid w:val="00967D61"/>
    <w:rsid w:val="00970C99"/>
    <w:rsid w:val="00971325"/>
    <w:rsid w:val="009721D6"/>
    <w:rsid w:val="00972F5B"/>
    <w:rsid w:val="00973D4F"/>
    <w:rsid w:val="009752F5"/>
    <w:rsid w:val="00975631"/>
    <w:rsid w:val="00976256"/>
    <w:rsid w:val="0097687F"/>
    <w:rsid w:val="00976D68"/>
    <w:rsid w:val="00980068"/>
    <w:rsid w:val="0098142F"/>
    <w:rsid w:val="00981C53"/>
    <w:rsid w:val="00981E67"/>
    <w:rsid w:val="0098251C"/>
    <w:rsid w:val="00984224"/>
    <w:rsid w:val="00985C7F"/>
    <w:rsid w:val="0098690B"/>
    <w:rsid w:val="00987258"/>
    <w:rsid w:val="00987ED7"/>
    <w:rsid w:val="00990675"/>
    <w:rsid w:val="00990717"/>
    <w:rsid w:val="0099167E"/>
    <w:rsid w:val="00992648"/>
    <w:rsid w:val="00994030"/>
    <w:rsid w:val="00994670"/>
    <w:rsid w:val="009946B0"/>
    <w:rsid w:val="00994790"/>
    <w:rsid w:val="00994FF3"/>
    <w:rsid w:val="009957F5"/>
    <w:rsid w:val="00995C65"/>
    <w:rsid w:val="00995D71"/>
    <w:rsid w:val="00997176"/>
    <w:rsid w:val="00997626"/>
    <w:rsid w:val="00997BF3"/>
    <w:rsid w:val="009A08D2"/>
    <w:rsid w:val="009A0B2F"/>
    <w:rsid w:val="009A0BDD"/>
    <w:rsid w:val="009A115E"/>
    <w:rsid w:val="009A20BC"/>
    <w:rsid w:val="009A2979"/>
    <w:rsid w:val="009A3360"/>
    <w:rsid w:val="009A3D8F"/>
    <w:rsid w:val="009A3E40"/>
    <w:rsid w:val="009A477C"/>
    <w:rsid w:val="009A5153"/>
    <w:rsid w:val="009A5445"/>
    <w:rsid w:val="009A56F5"/>
    <w:rsid w:val="009A5CB7"/>
    <w:rsid w:val="009A638D"/>
    <w:rsid w:val="009A6714"/>
    <w:rsid w:val="009A7E9F"/>
    <w:rsid w:val="009B100A"/>
    <w:rsid w:val="009B1323"/>
    <w:rsid w:val="009B1580"/>
    <w:rsid w:val="009B1CD0"/>
    <w:rsid w:val="009B1D99"/>
    <w:rsid w:val="009B2007"/>
    <w:rsid w:val="009B20AC"/>
    <w:rsid w:val="009B25F5"/>
    <w:rsid w:val="009B295A"/>
    <w:rsid w:val="009B3287"/>
    <w:rsid w:val="009B37B3"/>
    <w:rsid w:val="009B4117"/>
    <w:rsid w:val="009B42A9"/>
    <w:rsid w:val="009B5A12"/>
    <w:rsid w:val="009B607D"/>
    <w:rsid w:val="009B68A1"/>
    <w:rsid w:val="009B7ADB"/>
    <w:rsid w:val="009B7AEB"/>
    <w:rsid w:val="009C073B"/>
    <w:rsid w:val="009C0AC2"/>
    <w:rsid w:val="009C0B66"/>
    <w:rsid w:val="009C10AE"/>
    <w:rsid w:val="009C1E55"/>
    <w:rsid w:val="009C2F9C"/>
    <w:rsid w:val="009C3E1E"/>
    <w:rsid w:val="009C46B8"/>
    <w:rsid w:val="009C6067"/>
    <w:rsid w:val="009C6462"/>
    <w:rsid w:val="009C65C9"/>
    <w:rsid w:val="009C7629"/>
    <w:rsid w:val="009D02F3"/>
    <w:rsid w:val="009D0C40"/>
    <w:rsid w:val="009D10C4"/>
    <w:rsid w:val="009D1817"/>
    <w:rsid w:val="009D1ACA"/>
    <w:rsid w:val="009D1EEE"/>
    <w:rsid w:val="009D25A1"/>
    <w:rsid w:val="009D2711"/>
    <w:rsid w:val="009D2B6F"/>
    <w:rsid w:val="009D3590"/>
    <w:rsid w:val="009D4058"/>
    <w:rsid w:val="009D468C"/>
    <w:rsid w:val="009D5422"/>
    <w:rsid w:val="009D603B"/>
    <w:rsid w:val="009D6584"/>
    <w:rsid w:val="009D6AC0"/>
    <w:rsid w:val="009D7443"/>
    <w:rsid w:val="009D7E41"/>
    <w:rsid w:val="009E0AD9"/>
    <w:rsid w:val="009E0C77"/>
    <w:rsid w:val="009E0D80"/>
    <w:rsid w:val="009E0F97"/>
    <w:rsid w:val="009E1DE9"/>
    <w:rsid w:val="009E27E0"/>
    <w:rsid w:val="009E423E"/>
    <w:rsid w:val="009E46A8"/>
    <w:rsid w:val="009E4E94"/>
    <w:rsid w:val="009E4F01"/>
    <w:rsid w:val="009E5249"/>
    <w:rsid w:val="009E5303"/>
    <w:rsid w:val="009E5420"/>
    <w:rsid w:val="009E61B1"/>
    <w:rsid w:val="009E63D5"/>
    <w:rsid w:val="009E65CD"/>
    <w:rsid w:val="009E70B6"/>
    <w:rsid w:val="009E7529"/>
    <w:rsid w:val="009F06AA"/>
    <w:rsid w:val="009F0742"/>
    <w:rsid w:val="009F0EFA"/>
    <w:rsid w:val="009F14D3"/>
    <w:rsid w:val="009F266B"/>
    <w:rsid w:val="009F267E"/>
    <w:rsid w:val="009F2B52"/>
    <w:rsid w:val="009F3053"/>
    <w:rsid w:val="009F4367"/>
    <w:rsid w:val="009F4A4E"/>
    <w:rsid w:val="009F60E7"/>
    <w:rsid w:val="009F6CEC"/>
    <w:rsid w:val="009F7610"/>
    <w:rsid w:val="009F7BE3"/>
    <w:rsid w:val="009F7D7B"/>
    <w:rsid w:val="00A0069C"/>
    <w:rsid w:val="00A008AE"/>
    <w:rsid w:val="00A00E75"/>
    <w:rsid w:val="00A01602"/>
    <w:rsid w:val="00A03F57"/>
    <w:rsid w:val="00A04BCC"/>
    <w:rsid w:val="00A04EC5"/>
    <w:rsid w:val="00A053AF"/>
    <w:rsid w:val="00A0577B"/>
    <w:rsid w:val="00A0589E"/>
    <w:rsid w:val="00A05C28"/>
    <w:rsid w:val="00A07030"/>
    <w:rsid w:val="00A077B2"/>
    <w:rsid w:val="00A07804"/>
    <w:rsid w:val="00A0788E"/>
    <w:rsid w:val="00A10994"/>
    <w:rsid w:val="00A10FDF"/>
    <w:rsid w:val="00A115C3"/>
    <w:rsid w:val="00A11652"/>
    <w:rsid w:val="00A11FA1"/>
    <w:rsid w:val="00A1217C"/>
    <w:rsid w:val="00A12619"/>
    <w:rsid w:val="00A12801"/>
    <w:rsid w:val="00A12F2A"/>
    <w:rsid w:val="00A134B9"/>
    <w:rsid w:val="00A14D5D"/>
    <w:rsid w:val="00A151D3"/>
    <w:rsid w:val="00A159F8"/>
    <w:rsid w:val="00A20C53"/>
    <w:rsid w:val="00A21861"/>
    <w:rsid w:val="00A21DC2"/>
    <w:rsid w:val="00A22C14"/>
    <w:rsid w:val="00A23E9A"/>
    <w:rsid w:val="00A23FB7"/>
    <w:rsid w:val="00A251E0"/>
    <w:rsid w:val="00A254F8"/>
    <w:rsid w:val="00A270BF"/>
    <w:rsid w:val="00A2797F"/>
    <w:rsid w:val="00A300E2"/>
    <w:rsid w:val="00A3027C"/>
    <w:rsid w:val="00A3118C"/>
    <w:rsid w:val="00A313DE"/>
    <w:rsid w:val="00A3148D"/>
    <w:rsid w:val="00A31C55"/>
    <w:rsid w:val="00A31F61"/>
    <w:rsid w:val="00A3223A"/>
    <w:rsid w:val="00A32418"/>
    <w:rsid w:val="00A326BB"/>
    <w:rsid w:val="00A32D07"/>
    <w:rsid w:val="00A34372"/>
    <w:rsid w:val="00A34CF4"/>
    <w:rsid w:val="00A3508C"/>
    <w:rsid w:val="00A352BA"/>
    <w:rsid w:val="00A35B2B"/>
    <w:rsid w:val="00A35DDB"/>
    <w:rsid w:val="00A36875"/>
    <w:rsid w:val="00A36A46"/>
    <w:rsid w:val="00A36E50"/>
    <w:rsid w:val="00A379B1"/>
    <w:rsid w:val="00A37E2B"/>
    <w:rsid w:val="00A403D2"/>
    <w:rsid w:val="00A40524"/>
    <w:rsid w:val="00A40FAC"/>
    <w:rsid w:val="00A411B6"/>
    <w:rsid w:val="00A41CB1"/>
    <w:rsid w:val="00A41E5D"/>
    <w:rsid w:val="00A42F83"/>
    <w:rsid w:val="00A43716"/>
    <w:rsid w:val="00A44472"/>
    <w:rsid w:val="00A44DC1"/>
    <w:rsid w:val="00A45CE6"/>
    <w:rsid w:val="00A46007"/>
    <w:rsid w:val="00A46E56"/>
    <w:rsid w:val="00A506F2"/>
    <w:rsid w:val="00A50F66"/>
    <w:rsid w:val="00A51034"/>
    <w:rsid w:val="00A51A4C"/>
    <w:rsid w:val="00A52262"/>
    <w:rsid w:val="00A52908"/>
    <w:rsid w:val="00A52FFB"/>
    <w:rsid w:val="00A53EDE"/>
    <w:rsid w:val="00A5464B"/>
    <w:rsid w:val="00A549E5"/>
    <w:rsid w:val="00A54C7F"/>
    <w:rsid w:val="00A54DFF"/>
    <w:rsid w:val="00A55E01"/>
    <w:rsid w:val="00A55EAF"/>
    <w:rsid w:val="00A56CCE"/>
    <w:rsid w:val="00A570FA"/>
    <w:rsid w:val="00A6059D"/>
    <w:rsid w:val="00A61A6C"/>
    <w:rsid w:val="00A61D74"/>
    <w:rsid w:val="00A62CAA"/>
    <w:rsid w:val="00A6313D"/>
    <w:rsid w:val="00A63403"/>
    <w:rsid w:val="00A6345E"/>
    <w:rsid w:val="00A6438C"/>
    <w:rsid w:val="00A64DD9"/>
    <w:rsid w:val="00A64DDB"/>
    <w:rsid w:val="00A65249"/>
    <w:rsid w:val="00A655BC"/>
    <w:rsid w:val="00A65628"/>
    <w:rsid w:val="00A658CA"/>
    <w:rsid w:val="00A67F4E"/>
    <w:rsid w:val="00A7023B"/>
    <w:rsid w:val="00A7036E"/>
    <w:rsid w:val="00A7061F"/>
    <w:rsid w:val="00A70742"/>
    <w:rsid w:val="00A70798"/>
    <w:rsid w:val="00A71668"/>
    <w:rsid w:val="00A71A98"/>
    <w:rsid w:val="00A71AE3"/>
    <w:rsid w:val="00A71DAD"/>
    <w:rsid w:val="00A73846"/>
    <w:rsid w:val="00A738AC"/>
    <w:rsid w:val="00A73D08"/>
    <w:rsid w:val="00A74076"/>
    <w:rsid w:val="00A7592E"/>
    <w:rsid w:val="00A76BC5"/>
    <w:rsid w:val="00A77253"/>
    <w:rsid w:val="00A77C49"/>
    <w:rsid w:val="00A806F4"/>
    <w:rsid w:val="00A81437"/>
    <w:rsid w:val="00A81AA9"/>
    <w:rsid w:val="00A81E41"/>
    <w:rsid w:val="00A827EB"/>
    <w:rsid w:val="00A8321F"/>
    <w:rsid w:val="00A8388B"/>
    <w:rsid w:val="00A838DB"/>
    <w:rsid w:val="00A83D35"/>
    <w:rsid w:val="00A847E1"/>
    <w:rsid w:val="00A84975"/>
    <w:rsid w:val="00A85996"/>
    <w:rsid w:val="00A85E14"/>
    <w:rsid w:val="00A871D8"/>
    <w:rsid w:val="00A87CFD"/>
    <w:rsid w:val="00A87E24"/>
    <w:rsid w:val="00A911A6"/>
    <w:rsid w:val="00A9184C"/>
    <w:rsid w:val="00A919D4"/>
    <w:rsid w:val="00A91E62"/>
    <w:rsid w:val="00A924B5"/>
    <w:rsid w:val="00A92AD5"/>
    <w:rsid w:val="00A930CF"/>
    <w:rsid w:val="00A93E18"/>
    <w:rsid w:val="00A9534A"/>
    <w:rsid w:val="00A955E0"/>
    <w:rsid w:val="00A96D24"/>
    <w:rsid w:val="00A97401"/>
    <w:rsid w:val="00AA052E"/>
    <w:rsid w:val="00AA0DA6"/>
    <w:rsid w:val="00AA16F0"/>
    <w:rsid w:val="00AA2745"/>
    <w:rsid w:val="00AA2857"/>
    <w:rsid w:val="00AA4004"/>
    <w:rsid w:val="00AA40ED"/>
    <w:rsid w:val="00AA49A2"/>
    <w:rsid w:val="00AA57B2"/>
    <w:rsid w:val="00AA6F11"/>
    <w:rsid w:val="00AA7B70"/>
    <w:rsid w:val="00AA7BA2"/>
    <w:rsid w:val="00AB001F"/>
    <w:rsid w:val="00AB0223"/>
    <w:rsid w:val="00AB0432"/>
    <w:rsid w:val="00AB0FF5"/>
    <w:rsid w:val="00AB1825"/>
    <w:rsid w:val="00AB225E"/>
    <w:rsid w:val="00AB252F"/>
    <w:rsid w:val="00AB25B9"/>
    <w:rsid w:val="00AB2A03"/>
    <w:rsid w:val="00AB2A47"/>
    <w:rsid w:val="00AB424B"/>
    <w:rsid w:val="00AB4AAB"/>
    <w:rsid w:val="00AB69EE"/>
    <w:rsid w:val="00AB7A2C"/>
    <w:rsid w:val="00AC0931"/>
    <w:rsid w:val="00AC0BB9"/>
    <w:rsid w:val="00AC1FF8"/>
    <w:rsid w:val="00AC3B97"/>
    <w:rsid w:val="00AC3BAB"/>
    <w:rsid w:val="00AC3BB7"/>
    <w:rsid w:val="00AC419A"/>
    <w:rsid w:val="00AC4B89"/>
    <w:rsid w:val="00AC54C8"/>
    <w:rsid w:val="00AC5ADE"/>
    <w:rsid w:val="00AC6780"/>
    <w:rsid w:val="00AC6D19"/>
    <w:rsid w:val="00AC70AF"/>
    <w:rsid w:val="00AC764F"/>
    <w:rsid w:val="00AC7739"/>
    <w:rsid w:val="00AC783E"/>
    <w:rsid w:val="00AD04EB"/>
    <w:rsid w:val="00AD11DB"/>
    <w:rsid w:val="00AD19E8"/>
    <w:rsid w:val="00AD2DB1"/>
    <w:rsid w:val="00AD385C"/>
    <w:rsid w:val="00AD4FD7"/>
    <w:rsid w:val="00AD5360"/>
    <w:rsid w:val="00AD53B1"/>
    <w:rsid w:val="00AD6699"/>
    <w:rsid w:val="00AD6EFB"/>
    <w:rsid w:val="00AD7089"/>
    <w:rsid w:val="00AD7328"/>
    <w:rsid w:val="00AD781B"/>
    <w:rsid w:val="00AE0334"/>
    <w:rsid w:val="00AE05B6"/>
    <w:rsid w:val="00AE165F"/>
    <w:rsid w:val="00AE167F"/>
    <w:rsid w:val="00AE168E"/>
    <w:rsid w:val="00AE200D"/>
    <w:rsid w:val="00AE2BA7"/>
    <w:rsid w:val="00AE3FFD"/>
    <w:rsid w:val="00AE445F"/>
    <w:rsid w:val="00AE4629"/>
    <w:rsid w:val="00AE5712"/>
    <w:rsid w:val="00AE5B2E"/>
    <w:rsid w:val="00AE5FEE"/>
    <w:rsid w:val="00AF012C"/>
    <w:rsid w:val="00AF149E"/>
    <w:rsid w:val="00AF291F"/>
    <w:rsid w:val="00AF3A4E"/>
    <w:rsid w:val="00AF3ABA"/>
    <w:rsid w:val="00AF4A0E"/>
    <w:rsid w:val="00AF4E6D"/>
    <w:rsid w:val="00AF567F"/>
    <w:rsid w:val="00AF605E"/>
    <w:rsid w:val="00B000F4"/>
    <w:rsid w:val="00B009C2"/>
    <w:rsid w:val="00B015D5"/>
    <w:rsid w:val="00B0190D"/>
    <w:rsid w:val="00B0197A"/>
    <w:rsid w:val="00B01EB6"/>
    <w:rsid w:val="00B02B6D"/>
    <w:rsid w:val="00B02F05"/>
    <w:rsid w:val="00B0318F"/>
    <w:rsid w:val="00B03FAF"/>
    <w:rsid w:val="00B046D6"/>
    <w:rsid w:val="00B04D59"/>
    <w:rsid w:val="00B06241"/>
    <w:rsid w:val="00B06621"/>
    <w:rsid w:val="00B06AAF"/>
    <w:rsid w:val="00B07144"/>
    <w:rsid w:val="00B1046F"/>
    <w:rsid w:val="00B11D25"/>
    <w:rsid w:val="00B11F7C"/>
    <w:rsid w:val="00B124AD"/>
    <w:rsid w:val="00B13175"/>
    <w:rsid w:val="00B13FE8"/>
    <w:rsid w:val="00B13FEF"/>
    <w:rsid w:val="00B1561F"/>
    <w:rsid w:val="00B166C9"/>
    <w:rsid w:val="00B17249"/>
    <w:rsid w:val="00B1739D"/>
    <w:rsid w:val="00B176C2"/>
    <w:rsid w:val="00B20941"/>
    <w:rsid w:val="00B2132E"/>
    <w:rsid w:val="00B21448"/>
    <w:rsid w:val="00B223A1"/>
    <w:rsid w:val="00B22822"/>
    <w:rsid w:val="00B23F85"/>
    <w:rsid w:val="00B2514E"/>
    <w:rsid w:val="00B27B1B"/>
    <w:rsid w:val="00B27C4D"/>
    <w:rsid w:val="00B30B52"/>
    <w:rsid w:val="00B30F6D"/>
    <w:rsid w:val="00B3120F"/>
    <w:rsid w:val="00B31971"/>
    <w:rsid w:val="00B323FD"/>
    <w:rsid w:val="00B325D9"/>
    <w:rsid w:val="00B32627"/>
    <w:rsid w:val="00B32E09"/>
    <w:rsid w:val="00B3346D"/>
    <w:rsid w:val="00B335FA"/>
    <w:rsid w:val="00B33C62"/>
    <w:rsid w:val="00B34487"/>
    <w:rsid w:val="00B345E0"/>
    <w:rsid w:val="00B346B4"/>
    <w:rsid w:val="00B35653"/>
    <w:rsid w:val="00B35C68"/>
    <w:rsid w:val="00B36BEC"/>
    <w:rsid w:val="00B36E30"/>
    <w:rsid w:val="00B3775F"/>
    <w:rsid w:val="00B37EB5"/>
    <w:rsid w:val="00B4062B"/>
    <w:rsid w:val="00B40AE8"/>
    <w:rsid w:val="00B40C73"/>
    <w:rsid w:val="00B4183B"/>
    <w:rsid w:val="00B43368"/>
    <w:rsid w:val="00B44E9F"/>
    <w:rsid w:val="00B44F73"/>
    <w:rsid w:val="00B468CC"/>
    <w:rsid w:val="00B4750F"/>
    <w:rsid w:val="00B478C3"/>
    <w:rsid w:val="00B50A0D"/>
    <w:rsid w:val="00B50AFD"/>
    <w:rsid w:val="00B518AE"/>
    <w:rsid w:val="00B52904"/>
    <w:rsid w:val="00B52929"/>
    <w:rsid w:val="00B52DB9"/>
    <w:rsid w:val="00B54104"/>
    <w:rsid w:val="00B55488"/>
    <w:rsid w:val="00B55802"/>
    <w:rsid w:val="00B55815"/>
    <w:rsid w:val="00B55F3E"/>
    <w:rsid w:val="00B56B8F"/>
    <w:rsid w:val="00B56FAB"/>
    <w:rsid w:val="00B57ADD"/>
    <w:rsid w:val="00B57D86"/>
    <w:rsid w:val="00B57F5D"/>
    <w:rsid w:val="00B60565"/>
    <w:rsid w:val="00B60732"/>
    <w:rsid w:val="00B607A6"/>
    <w:rsid w:val="00B608A1"/>
    <w:rsid w:val="00B6090F"/>
    <w:rsid w:val="00B60B10"/>
    <w:rsid w:val="00B620FF"/>
    <w:rsid w:val="00B639E3"/>
    <w:rsid w:val="00B63AA6"/>
    <w:rsid w:val="00B64086"/>
    <w:rsid w:val="00B6410D"/>
    <w:rsid w:val="00B64498"/>
    <w:rsid w:val="00B646BD"/>
    <w:rsid w:val="00B64861"/>
    <w:rsid w:val="00B64E46"/>
    <w:rsid w:val="00B64FD9"/>
    <w:rsid w:val="00B6572A"/>
    <w:rsid w:val="00B65C84"/>
    <w:rsid w:val="00B67DC9"/>
    <w:rsid w:val="00B7003E"/>
    <w:rsid w:val="00B709A2"/>
    <w:rsid w:val="00B711A2"/>
    <w:rsid w:val="00B7155D"/>
    <w:rsid w:val="00B72146"/>
    <w:rsid w:val="00B73255"/>
    <w:rsid w:val="00B73993"/>
    <w:rsid w:val="00B74D83"/>
    <w:rsid w:val="00B750AD"/>
    <w:rsid w:val="00B756F7"/>
    <w:rsid w:val="00B75825"/>
    <w:rsid w:val="00B75CC4"/>
    <w:rsid w:val="00B76430"/>
    <w:rsid w:val="00B76F76"/>
    <w:rsid w:val="00B77571"/>
    <w:rsid w:val="00B800FE"/>
    <w:rsid w:val="00B83A29"/>
    <w:rsid w:val="00B84291"/>
    <w:rsid w:val="00B8469A"/>
    <w:rsid w:val="00B848FD"/>
    <w:rsid w:val="00B850EF"/>
    <w:rsid w:val="00B85868"/>
    <w:rsid w:val="00B868E1"/>
    <w:rsid w:val="00B8693E"/>
    <w:rsid w:val="00B86A83"/>
    <w:rsid w:val="00B877F1"/>
    <w:rsid w:val="00B87A4A"/>
    <w:rsid w:val="00B90821"/>
    <w:rsid w:val="00B910C9"/>
    <w:rsid w:val="00B91794"/>
    <w:rsid w:val="00B92E76"/>
    <w:rsid w:val="00B93D5C"/>
    <w:rsid w:val="00B94D36"/>
    <w:rsid w:val="00B94E09"/>
    <w:rsid w:val="00B96138"/>
    <w:rsid w:val="00B9622C"/>
    <w:rsid w:val="00B96F0C"/>
    <w:rsid w:val="00B97A4E"/>
    <w:rsid w:val="00B97AE4"/>
    <w:rsid w:val="00B97FAC"/>
    <w:rsid w:val="00BA1604"/>
    <w:rsid w:val="00BA1623"/>
    <w:rsid w:val="00BA3859"/>
    <w:rsid w:val="00BA3C4C"/>
    <w:rsid w:val="00BA3ECC"/>
    <w:rsid w:val="00BA3F9C"/>
    <w:rsid w:val="00BA4EB4"/>
    <w:rsid w:val="00BA541B"/>
    <w:rsid w:val="00BA63D4"/>
    <w:rsid w:val="00BA7430"/>
    <w:rsid w:val="00BA76BB"/>
    <w:rsid w:val="00BB2740"/>
    <w:rsid w:val="00BB29A1"/>
    <w:rsid w:val="00BB2CC2"/>
    <w:rsid w:val="00BB4D85"/>
    <w:rsid w:val="00BB5AB6"/>
    <w:rsid w:val="00BB5F91"/>
    <w:rsid w:val="00BB6F93"/>
    <w:rsid w:val="00BC03C3"/>
    <w:rsid w:val="00BC0AE6"/>
    <w:rsid w:val="00BC14B9"/>
    <w:rsid w:val="00BC1C82"/>
    <w:rsid w:val="00BC497B"/>
    <w:rsid w:val="00BC49CC"/>
    <w:rsid w:val="00BC4B84"/>
    <w:rsid w:val="00BC5BF3"/>
    <w:rsid w:val="00BC63CA"/>
    <w:rsid w:val="00BC6F2D"/>
    <w:rsid w:val="00BC75CB"/>
    <w:rsid w:val="00BC79C6"/>
    <w:rsid w:val="00BC7BBA"/>
    <w:rsid w:val="00BC7E38"/>
    <w:rsid w:val="00BC7E54"/>
    <w:rsid w:val="00BC7FEF"/>
    <w:rsid w:val="00BD0421"/>
    <w:rsid w:val="00BD0B5F"/>
    <w:rsid w:val="00BD0CB4"/>
    <w:rsid w:val="00BD10FE"/>
    <w:rsid w:val="00BD1186"/>
    <w:rsid w:val="00BD119F"/>
    <w:rsid w:val="00BD2278"/>
    <w:rsid w:val="00BD23E5"/>
    <w:rsid w:val="00BD27BF"/>
    <w:rsid w:val="00BD2BE1"/>
    <w:rsid w:val="00BD2F98"/>
    <w:rsid w:val="00BD328E"/>
    <w:rsid w:val="00BD42FC"/>
    <w:rsid w:val="00BD4A93"/>
    <w:rsid w:val="00BD4B58"/>
    <w:rsid w:val="00BD4C14"/>
    <w:rsid w:val="00BD53AF"/>
    <w:rsid w:val="00BD5675"/>
    <w:rsid w:val="00BD6D74"/>
    <w:rsid w:val="00BE0D4A"/>
    <w:rsid w:val="00BE1311"/>
    <w:rsid w:val="00BE19D0"/>
    <w:rsid w:val="00BE20AC"/>
    <w:rsid w:val="00BE226D"/>
    <w:rsid w:val="00BE2369"/>
    <w:rsid w:val="00BE2BC9"/>
    <w:rsid w:val="00BE2CC9"/>
    <w:rsid w:val="00BE3E15"/>
    <w:rsid w:val="00BE61B9"/>
    <w:rsid w:val="00BE6526"/>
    <w:rsid w:val="00BE6AA1"/>
    <w:rsid w:val="00BE7017"/>
    <w:rsid w:val="00BF0555"/>
    <w:rsid w:val="00BF1629"/>
    <w:rsid w:val="00BF1A25"/>
    <w:rsid w:val="00BF2BFB"/>
    <w:rsid w:val="00BF2C07"/>
    <w:rsid w:val="00BF34C6"/>
    <w:rsid w:val="00BF3CB2"/>
    <w:rsid w:val="00BF44D0"/>
    <w:rsid w:val="00BF49E2"/>
    <w:rsid w:val="00BF4C0C"/>
    <w:rsid w:val="00BF52FD"/>
    <w:rsid w:val="00BF5347"/>
    <w:rsid w:val="00BF5437"/>
    <w:rsid w:val="00BF54A0"/>
    <w:rsid w:val="00BF5C90"/>
    <w:rsid w:val="00BF5D4C"/>
    <w:rsid w:val="00BF6DE1"/>
    <w:rsid w:val="00BF7413"/>
    <w:rsid w:val="00BF7893"/>
    <w:rsid w:val="00BF798B"/>
    <w:rsid w:val="00C003A4"/>
    <w:rsid w:val="00C003A8"/>
    <w:rsid w:val="00C0102C"/>
    <w:rsid w:val="00C0187B"/>
    <w:rsid w:val="00C022FB"/>
    <w:rsid w:val="00C02A16"/>
    <w:rsid w:val="00C0456A"/>
    <w:rsid w:val="00C0496F"/>
    <w:rsid w:val="00C04E89"/>
    <w:rsid w:val="00C04F59"/>
    <w:rsid w:val="00C050D9"/>
    <w:rsid w:val="00C05FEA"/>
    <w:rsid w:val="00C103EE"/>
    <w:rsid w:val="00C1122B"/>
    <w:rsid w:val="00C12258"/>
    <w:rsid w:val="00C126C8"/>
    <w:rsid w:val="00C14266"/>
    <w:rsid w:val="00C147A3"/>
    <w:rsid w:val="00C157DB"/>
    <w:rsid w:val="00C15853"/>
    <w:rsid w:val="00C15FD4"/>
    <w:rsid w:val="00C20BF7"/>
    <w:rsid w:val="00C20DED"/>
    <w:rsid w:val="00C2128F"/>
    <w:rsid w:val="00C21CBD"/>
    <w:rsid w:val="00C22C15"/>
    <w:rsid w:val="00C22D5A"/>
    <w:rsid w:val="00C24F59"/>
    <w:rsid w:val="00C25558"/>
    <w:rsid w:val="00C25E7A"/>
    <w:rsid w:val="00C2688C"/>
    <w:rsid w:val="00C26AA1"/>
    <w:rsid w:val="00C26E37"/>
    <w:rsid w:val="00C27368"/>
    <w:rsid w:val="00C27619"/>
    <w:rsid w:val="00C27B1E"/>
    <w:rsid w:val="00C3034B"/>
    <w:rsid w:val="00C3049A"/>
    <w:rsid w:val="00C3192F"/>
    <w:rsid w:val="00C32E8B"/>
    <w:rsid w:val="00C3408D"/>
    <w:rsid w:val="00C34996"/>
    <w:rsid w:val="00C34DA8"/>
    <w:rsid w:val="00C34E69"/>
    <w:rsid w:val="00C370B3"/>
    <w:rsid w:val="00C37F59"/>
    <w:rsid w:val="00C40316"/>
    <w:rsid w:val="00C40D44"/>
    <w:rsid w:val="00C40E6B"/>
    <w:rsid w:val="00C41629"/>
    <w:rsid w:val="00C451B4"/>
    <w:rsid w:val="00C458DD"/>
    <w:rsid w:val="00C46780"/>
    <w:rsid w:val="00C46823"/>
    <w:rsid w:val="00C4691C"/>
    <w:rsid w:val="00C47EFF"/>
    <w:rsid w:val="00C508B7"/>
    <w:rsid w:val="00C50907"/>
    <w:rsid w:val="00C514CA"/>
    <w:rsid w:val="00C51EF4"/>
    <w:rsid w:val="00C5275A"/>
    <w:rsid w:val="00C52BB9"/>
    <w:rsid w:val="00C52F4A"/>
    <w:rsid w:val="00C536BE"/>
    <w:rsid w:val="00C53F98"/>
    <w:rsid w:val="00C54519"/>
    <w:rsid w:val="00C54557"/>
    <w:rsid w:val="00C547FD"/>
    <w:rsid w:val="00C548D9"/>
    <w:rsid w:val="00C54A0F"/>
    <w:rsid w:val="00C54D65"/>
    <w:rsid w:val="00C55C46"/>
    <w:rsid w:val="00C56646"/>
    <w:rsid w:val="00C566B6"/>
    <w:rsid w:val="00C56F53"/>
    <w:rsid w:val="00C5766A"/>
    <w:rsid w:val="00C60278"/>
    <w:rsid w:val="00C60ED2"/>
    <w:rsid w:val="00C61093"/>
    <w:rsid w:val="00C624D7"/>
    <w:rsid w:val="00C63C98"/>
    <w:rsid w:val="00C640DA"/>
    <w:rsid w:val="00C641F5"/>
    <w:rsid w:val="00C6465C"/>
    <w:rsid w:val="00C64E65"/>
    <w:rsid w:val="00C65790"/>
    <w:rsid w:val="00C661E4"/>
    <w:rsid w:val="00C70453"/>
    <w:rsid w:val="00C70B89"/>
    <w:rsid w:val="00C72E81"/>
    <w:rsid w:val="00C73051"/>
    <w:rsid w:val="00C74523"/>
    <w:rsid w:val="00C75056"/>
    <w:rsid w:val="00C75CDA"/>
    <w:rsid w:val="00C766EA"/>
    <w:rsid w:val="00C76F29"/>
    <w:rsid w:val="00C76F3F"/>
    <w:rsid w:val="00C77F2C"/>
    <w:rsid w:val="00C80BD9"/>
    <w:rsid w:val="00C8239E"/>
    <w:rsid w:val="00C82B34"/>
    <w:rsid w:val="00C83B9C"/>
    <w:rsid w:val="00C8533E"/>
    <w:rsid w:val="00C85A84"/>
    <w:rsid w:val="00C85DC7"/>
    <w:rsid w:val="00C86E9F"/>
    <w:rsid w:val="00C8793A"/>
    <w:rsid w:val="00C87DB8"/>
    <w:rsid w:val="00C90DC4"/>
    <w:rsid w:val="00C915D1"/>
    <w:rsid w:val="00C9248F"/>
    <w:rsid w:val="00C9285E"/>
    <w:rsid w:val="00C93D8B"/>
    <w:rsid w:val="00C94162"/>
    <w:rsid w:val="00C9535C"/>
    <w:rsid w:val="00C95C00"/>
    <w:rsid w:val="00C96495"/>
    <w:rsid w:val="00CA02A3"/>
    <w:rsid w:val="00CA06C6"/>
    <w:rsid w:val="00CA0826"/>
    <w:rsid w:val="00CA1E16"/>
    <w:rsid w:val="00CA20CD"/>
    <w:rsid w:val="00CA36EE"/>
    <w:rsid w:val="00CA4620"/>
    <w:rsid w:val="00CA4A70"/>
    <w:rsid w:val="00CA4A97"/>
    <w:rsid w:val="00CA4B7E"/>
    <w:rsid w:val="00CA4C24"/>
    <w:rsid w:val="00CA5140"/>
    <w:rsid w:val="00CA5469"/>
    <w:rsid w:val="00CA5EC0"/>
    <w:rsid w:val="00CA6342"/>
    <w:rsid w:val="00CB0761"/>
    <w:rsid w:val="00CB0FDF"/>
    <w:rsid w:val="00CB18CB"/>
    <w:rsid w:val="00CB1A7A"/>
    <w:rsid w:val="00CB2747"/>
    <w:rsid w:val="00CB35B6"/>
    <w:rsid w:val="00CB40A2"/>
    <w:rsid w:val="00CB433B"/>
    <w:rsid w:val="00CB44B8"/>
    <w:rsid w:val="00CB480B"/>
    <w:rsid w:val="00CB4A9F"/>
    <w:rsid w:val="00CB4B6A"/>
    <w:rsid w:val="00CB4D58"/>
    <w:rsid w:val="00CB5317"/>
    <w:rsid w:val="00CB5E4B"/>
    <w:rsid w:val="00CB6C77"/>
    <w:rsid w:val="00CB766D"/>
    <w:rsid w:val="00CB7CB2"/>
    <w:rsid w:val="00CC06CD"/>
    <w:rsid w:val="00CC151B"/>
    <w:rsid w:val="00CC19D2"/>
    <w:rsid w:val="00CC1BAF"/>
    <w:rsid w:val="00CC1FFF"/>
    <w:rsid w:val="00CC2087"/>
    <w:rsid w:val="00CC2CBE"/>
    <w:rsid w:val="00CC30AF"/>
    <w:rsid w:val="00CC31E9"/>
    <w:rsid w:val="00CC3AF9"/>
    <w:rsid w:val="00CC3F4A"/>
    <w:rsid w:val="00CC54D3"/>
    <w:rsid w:val="00CC5590"/>
    <w:rsid w:val="00CC55F7"/>
    <w:rsid w:val="00CC774A"/>
    <w:rsid w:val="00CD0B32"/>
    <w:rsid w:val="00CD0ED5"/>
    <w:rsid w:val="00CD183E"/>
    <w:rsid w:val="00CD1D79"/>
    <w:rsid w:val="00CD2551"/>
    <w:rsid w:val="00CD2622"/>
    <w:rsid w:val="00CD3843"/>
    <w:rsid w:val="00CD5AFA"/>
    <w:rsid w:val="00CD726F"/>
    <w:rsid w:val="00CE02C4"/>
    <w:rsid w:val="00CE1C97"/>
    <w:rsid w:val="00CE271C"/>
    <w:rsid w:val="00CE2A95"/>
    <w:rsid w:val="00CE2CDE"/>
    <w:rsid w:val="00CE307D"/>
    <w:rsid w:val="00CE52B0"/>
    <w:rsid w:val="00CE5600"/>
    <w:rsid w:val="00CE6017"/>
    <w:rsid w:val="00CE6486"/>
    <w:rsid w:val="00CE67F4"/>
    <w:rsid w:val="00CE7668"/>
    <w:rsid w:val="00CF065B"/>
    <w:rsid w:val="00CF0D92"/>
    <w:rsid w:val="00CF1541"/>
    <w:rsid w:val="00CF159C"/>
    <w:rsid w:val="00CF2214"/>
    <w:rsid w:val="00CF267F"/>
    <w:rsid w:val="00CF2BEF"/>
    <w:rsid w:val="00CF3DD1"/>
    <w:rsid w:val="00CF4ECF"/>
    <w:rsid w:val="00CF57B7"/>
    <w:rsid w:val="00CF59EF"/>
    <w:rsid w:val="00CF623A"/>
    <w:rsid w:val="00CF6833"/>
    <w:rsid w:val="00CF7103"/>
    <w:rsid w:val="00CF7624"/>
    <w:rsid w:val="00D00AF7"/>
    <w:rsid w:val="00D00EF4"/>
    <w:rsid w:val="00D01CDC"/>
    <w:rsid w:val="00D02692"/>
    <w:rsid w:val="00D02783"/>
    <w:rsid w:val="00D04F7C"/>
    <w:rsid w:val="00D054D4"/>
    <w:rsid w:val="00D05D22"/>
    <w:rsid w:val="00D06768"/>
    <w:rsid w:val="00D06CF7"/>
    <w:rsid w:val="00D10068"/>
    <w:rsid w:val="00D11140"/>
    <w:rsid w:val="00D11B2B"/>
    <w:rsid w:val="00D12CA3"/>
    <w:rsid w:val="00D13098"/>
    <w:rsid w:val="00D13F3C"/>
    <w:rsid w:val="00D14039"/>
    <w:rsid w:val="00D14885"/>
    <w:rsid w:val="00D14C4E"/>
    <w:rsid w:val="00D154B1"/>
    <w:rsid w:val="00D15B49"/>
    <w:rsid w:val="00D164DA"/>
    <w:rsid w:val="00D16C6E"/>
    <w:rsid w:val="00D20C46"/>
    <w:rsid w:val="00D20E0F"/>
    <w:rsid w:val="00D21112"/>
    <w:rsid w:val="00D2190F"/>
    <w:rsid w:val="00D26560"/>
    <w:rsid w:val="00D26647"/>
    <w:rsid w:val="00D268A5"/>
    <w:rsid w:val="00D26CAA"/>
    <w:rsid w:val="00D26E78"/>
    <w:rsid w:val="00D26F9A"/>
    <w:rsid w:val="00D3001E"/>
    <w:rsid w:val="00D304EF"/>
    <w:rsid w:val="00D30F04"/>
    <w:rsid w:val="00D31769"/>
    <w:rsid w:val="00D31779"/>
    <w:rsid w:val="00D318E7"/>
    <w:rsid w:val="00D3239E"/>
    <w:rsid w:val="00D32B75"/>
    <w:rsid w:val="00D33C0D"/>
    <w:rsid w:val="00D33D1B"/>
    <w:rsid w:val="00D342D8"/>
    <w:rsid w:val="00D35828"/>
    <w:rsid w:val="00D35B9E"/>
    <w:rsid w:val="00D36E64"/>
    <w:rsid w:val="00D37D84"/>
    <w:rsid w:val="00D37F74"/>
    <w:rsid w:val="00D40629"/>
    <w:rsid w:val="00D40C1A"/>
    <w:rsid w:val="00D40C38"/>
    <w:rsid w:val="00D41632"/>
    <w:rsid w:val="00D42FC6"/>
    <w:rsid w:val="00D4350F"/>
    <w:rsid w:val="00D43BC5"/>
    <w:rsid w:val="00D43DF6"/>
    <w:rsid w:val="00D445DF"/>
    <w:rsid w:val="00D45988"/>
    <w:rsid w:val="00D45D6D"/>
    <w:rsid w:val="00D46173"/>
    <w:rsid w:val="00D46937"/>
    <w:rsid w:val="00D46E88"/>
    <w:rsid w:val="00D473F9"/>
    <w:rsid w:val="00D50F11"/>
    <w:rsid w:val="00D517FA"/>
    <w:rsid w:val="00D52613"/>
    <w:rsid w:val="00D52AE3"/>
    <w:rsid w:val="00D53615"/>
    <w:rsid w:val="00D53FBD"/>
    <w:rsid w:val="00D54054"/>
    <w:rsid w:val="00D54D8D"/>
    <w:rsid w:val="00D5583C"/>
    <w:rsid w:val="00D55C43"/>
    <w:rsid w:val="00D56E72"/>
    <w:rsid w:val="00D572AC"/>
    <w:rsid w:val="00D57644"/>
    <w:rsid w:val="00D57883"/>
    <w:rsid w:val="00D579A0"/>
    <w:rsid w:val="00D60907"/>
    <w:rsid w:val="00D60C82"/>
    <w:rsid w:val="00D60D06"/>
    <w:rsid w:val="00D60D0C"/>
    <w:rsid w:val="00D60EB5"/>
    <w:rsid w:val="00D6315B"/>
    <w:rsid w:val="00D63CA8"/>
    <w:rsid w:val="00D67648"/>
    <w:rsid w:val="00D677BC"/>
    <w:rsid w:val="00D71296"/>
    <w:rsid w:val="00D729C0"/>
    <w:rsid w:val="00D72E5B"/>
    <w:rsid w:val="00D73E56"/>
    <w:rsid w:val="00D74726"/>
    <w:rsid w:val="00D74E6E"/>
    <w:rsid w:val="00D7547D"/>
    <w:rsid w:val="00D7634D"/>
    <w:rsid w:val="00D76723"/>
    <w:rsid w:val="00D767D5"/>
    <w:rsid w:val="00D76CA7"/>
    <w:rsid w:val="00D76DA4"/>
    <w:rsid w:val="00D7777A"/>
    <w:rsid w:val="00D77D57"/>
    <w:rsid w:val="00D81B18"/>
    <w:rsid w:val="00D81BF0"/>
    <w:rsid w:val="00D81D3C"/>
    <w:rsid w:val="00D81F82"/>
    <w:rsid w:val="00D82240"/>
    <w:rsid w:val="00D82C86"/>
    <w:rsid w:val="00D83438"/>
    <w:rsid w:val="00D83C48"/>
    <w:rsid w:val="00D84C4C"/>
    <w:rsid w:val="00D84D44"/>
    <w:rsid w:val="00D857F8"/>
    <w:rsid w:val="00D85F46"/>
    <w:rsid w:val="00D87014"/>
    <w:rsid w:val="00D878FB"/>
    <w:rsid w:val="00D905B0"/>
    <w:rsid w:val="00D913E1"/>
    <w:rsid w:val="00D91C9B"/>
    <w:rsid w:val="00D92531"/>
    <w:rsid w:val="00D937D7"/>
    <w:rsid w:val="00D94FF5"/>
    <w:rsid w:val="00D95003"/>
    <w:rsid w:val="00D957EA"/>
    <w:rsid w:val="00D96160"/>
    <w:rsid w:val="00D966CF"/>
    <w:rsid w:val="00D977EE"/>
    <w:rsid w:val="00D978B6"/>
    <w:rsid w:val="00D97D66"/>
    <w:rsid w:val="00DA0026"/>
    <w:rsid w:val="00DA022D"/>
    <w:rsid w:val="00DA03BC"/>
    <w:rsid w:val="00DA1560"/>
    <w:rsid w:val="00DA1683"/>
    <w:rsid w:val="00DA17BE"/>
    <w:rsid w:val="00DA191F"/>
    <w:rsid w:val="00DA2414"/>
    <w:rsid w:val="00DA2678"/>
    <w:rsid w:val="00DA27A0"/>
    <w:rsid w:val="00DA2B9F"/>
    <w:rsid w:val="00DA359A"/>
    <w:rsid w:val="00DA388A"/>
    <w:rsid w:val="00DA3F2E"/>
    <w:rsid w:val="00DA3FDE"/>
    <w:rsid w:val="00DA408C"/>
    <w:rsid w:val="00DA4970"/>
    <w:rsid w:val="00DA5C1A"/>
    <w:rsid w:val="00DA5D76"/>
    <w:rsid w:val="00DA6A1F"/>
    <w:rsid w:val="00DB0966"/>
    <w:rsid w:val="00DB262E"/>
    <w:rsid w:val="00DB2C2B"/>
    <w:rsid w:val="00DB3270"/>
    <w:rsid w:val="00DB4E63"/>
    <w:rsid w:val="00DB5703"/>
    <w:rsid w:val="00DB602E"/>
    <w:rsid w:val="00DB76A8"/>
    <w:rsid w:val="00DB79B1"/>
    <w:rsid w:val="00DB7BB1"/>
    <w:rsid w:val="00DC0C19"/>
    <w:rsid w:val="00DC0DA1"/>
    <w:rsid w:val="00DC34ED"/>
    <w:rsid w:val="00DC362D"/>
    <w:rsid w:val="00DC4200"/>
    <w:rsid w:val="00DC519F"/>
    <w:rsid w:val="00DC52C7"/>
    <w:rsid w:val="00DC5C46"/>
    <w:rsid w:val="00DC5F48"/>
    <w:rsid w:val="00DC5F74"/>
    <w:rsid w:val="00DC7582"/>
    <w:rsid w:val="00DD0066"/>
    <w:rsid w:val="00DD0ACF"/>
    <w:rsid w:val="00DD1EE4"/>
    <w:rsid w:val="00DD3270"/>
    <w:rsid w:val="00DD3440"/>
    <w:rsid w:val="00DD3A1A"/>
    <w:rsid w:val="00DD3E9F"/>
    <w:rsid w:val="00DD53A8"/>
    <w:rsid w:val="00DD5AB8"/>
    <w:rsid w:val="00DD5F80"/>
    <w:rsid w:val="00DD6613"/>
    <w:rsid w:val="00DD68F9"/>
    <w:rsid w:val="00DD7A3F"/>
    <w:rsid w:val="00DD7ABE"/>
    <w:rsid w:val="00DD7BF7"/>
    <w:rsid w:val="00DE06D7"/>
    <w:rsid w:val="00DE0D68"/>
    <w:rsid w:val="00DE19E2"/>
    <w:rsid w:val="00DE3724"/>
    <w:rsid w:val="00DE4C75"/>
    <w:rsid w:val="00DE4F94"/>
    <w:rsid w:val="00DE549F"/>
    <w:rsid w:val="00DE565F"/>
    <w:rsid w:val="00DE5A13"/>
    <w:rsid w:val="00DE600B"/>
    <w:rsid w:val="00DE647C"/>
    <w:rsid w:val="00DE66D2"/>
    <w:rsid w:val="00DF004F"/>
    <w:rsid w:val="00DF0BE2"/>
    <w:rsid w:val="00DF0D35"/>
    <w:rsid w:val="00DF17A0"/>
    <w:rsid w:val="00DF185E"/>
    <w:rsid w:val="00DF19BC"/>
    <w:rsid w:val="00DF1FF3"/>
    <w:rsid w:val="00DF2172"/>
    <w:rsid w:val="00DF2D92"/>
    <w:rsid w:val="00DF4965"/>
    <w:rsid w:val="00DF51B5"/>
    <w:rsid w:val="00DF55F5"/>
    <w:rsid w:val="00DF586A"/>
    <w:rsid w:val="00DF58D9"/>
    <w:rsid w:val="00DF62ED"/>
    <w:rsid w:val="00DF66FA"/>
    <w:rsid w:val="00E019A6"/>
    <w:rsid w:val="00E02D30"/>
    <w:rsid w:val="00E039A9"/>
    <w:rsid w:val="00E03BC8"/>
    <w:rsid w:val="00E04EF9"/>
    <w:rsid w:val="00E051FF"/>
    <w:rsid w:val="00E05BA9"/>
    <w:rsid w:val="00E05E5C"/>
    <w:rsid w:val="00E0643A"/>
    <w:rsid w:val="00E0796E"/>
    <w:rsid w:val="00E07BFD"/>
    <w:rsid w:val="00E07D32"/>
    <w:rsid w:val="00E118DA"/>
    <w:rsid w:val="00E122FE"/>
    <w:rsid w:val="00E12517"/>
    <w:rsid w:val="00E127C4"/>
    <w:rsid w:val="00E13ADE"/>
    <w:rsid w:val="00E13EFC"/>
    <w:rsid w:val="00E14699"/>
    <w:rsid w:val="00E154E9"/>
    <w:rsid w:val="00E1583B"/>
    <w:rsid w:val="00E166EA"/>
    <w:rsid w:val="00E17594"/>
    <w:rsid w:val="00E17606"/>
    <w:rsid w:val="00E17757"/>
    <w:rsid w:val="00E20E3A"/>
    <w:rsid w:val="00E219AD"/>
    <w:rsid w:val="00E22342"/>
    <w:rsid w:val="00E240D2"/>
    <w:rsid w:val="00E2488E"/>
    <w:rsid w:val="00E24E45"/>
    <w:rsid w:val="00E2533E"/>
    <w:rsid w:val="00E25425"/>
    <w:rsid w:val="00E25758"/>
    <w:rsid w:val="00E25DC4"/>
    <w:rsid w:val="00E25EDE"/>
    <w:rsid w:val="00E2777C"/>
    <w:rsid w:val="00E27C9E"/>
    <w:rsid w:val="00E30384"/>
    <w:rsid w:val="00E305AA"/>
    <w:rsid w:val="00E30A2A"/>
    <w:rsid w:val="00E30B87"/>
    <w:rsid w:val="00E30E94"/>
    <w:rsid w:val="00E31BEE"/>
    <w:rsid w:val="00E32A64"/>
    <w:rsid w:val="00E32B3D"/>
    <w:rsid w:val="00E32D02"/>
    <w:rsid w:val="00E32F78"/>
    <w:rsid w:val="00E33DDB"/>
    <w:rsid w:val="00E33F2E"/>
    <w:rsid w:val="00E35386"/>
    <w:rsid w:val="00E3565D"/>
    <w:rsid w:val="00E360C7"/>
    <w:rsid w:val="00E36340"/>
    <w:rsid w:val="00E37C3F"/>
    <w:rsid w:val="00E4087C"/>
    <w:rsid w:val="00E4096F"/>
    <w:rsid w:val="00E40FA0"/>
    <w:rsid w:val="00E410A4"/>
    <w:rsid w:val="00E412D9"/>
    <w:rsid w:val="00E41305"/>
    <w:rsid w:val="00E41475"/>
    <w:rsid w:val="00E422E1"/>
    <w:rsid w:val="00E42CCC"/>
    <w:rsid w:val="00E42CFD"/>
    <w:rsid w:val="00E4701F"/>
    <w:rsid w:val="00E4774D"/>
    <w:rsid w:val="00E479E0"/>
    <w:rsid w:val="00E50CC4"/>
    <w:rsid w:val="00E5124A"/>
    <w:rsid w:val="00E52AF3"/>
    <w:rsid w:val="00E533B3"/>
    <w:rsid w:val="00E533FC"/>
    <w:rsid w:val="00E536CB"/>
    <w:rsid w:val="00E53F35"/>
    <w:rsid w:val="00E54083"/>
    <w:rsid w:val="00E54EA4"/>
    <w:rsid w:val="00E55F7A"/>
    <w:rsid w:val="00E560F9"/>
    <w:rsid w:val="00E56269"/>
    <w:rsid w:val="00E5632F"/>
    <w:rsid w:val="00E60158"/>
    <w:rsid w:val="00E6110C"/>
    <w:rsid w:val="00E634C1"/>
    <w:rsid w:val="00E63793"/>
    <w:rsid w:val="00E64959"/>
    <w:rsid w:val="00E65CED"/>
    <w:rsid w:val="00E65EB8"/>
    <w:rsid w:val="00E66347"/>
    <w:rsid w:val="00E66354"/>
    <w:rsid w:val="00E66F79"/>
    <w:rsid w:val="00E67355"/>
    <w:rsid w:val="00E67358"/>
    <w:rsid w:val="00E67FD1"/>
    <w:rsid w:val="00E700B3"/>
    <w:rsid w:val="00E70154"/>
    <w:rsid w:val="00E7034A"/>
    <w:rsid w:val="00E72106"/>
    <w:rsid w:val="00E72820"/>
    <w:rsid w:val="00E7293F"/>
    <w:rsid w:val="00E73058"/>
    <w:rsid w:val="00E73BCE"/>
    <w:rsid w:val="00E73D9B"/>
    <w:rsid w:val="00E74250"/>
    <w:rsid w:val="00E743C9"/>
    <w:rsid w:val="00E74491"/>
    <w:rsid w:val="00E76AB6"/>
    <w:rsid w:val="00E770B2"/>
    <w:rsid w:val="00E80E02"/>
    <w:rsid w:val="00E80F41"/>
    <w:rsid w:val="00E81107"/>
    <w:rsid w:val="00E811BE"/>
    <w:rsid w:val="00E81A55"/>
    <w:rsid w:val="00E81B84"/>
    <w:rsid w:val="00E81CED"/>
    <w:rsid w:val="00E81E4F"/>
    <w:rsid w:val="00E82128"/>
    <w:rsid w:val="00E82163"/>
    <w:rsid w:val="00E82CCD"/>
    <w:rsid w:val="00E82E23"/>
    <w:rsid w:val="00E831E0"/>
    <w:rsid w:val="00E83948"/>
    <w:rsid w:val="00E84764"/>
    <w:rsid w:val="00E856A8"/>
    <w:rsid w:val="00E87197"/>
    <w:rsid w:val="00E8782A"/>
    <w:rsid w:val="00E87AA8"/>
    <w:rsid w:val="00E87C0A"/>
    <w:rsid w:val="00E90C7F"/>
    <w:rsid w:val="00E90C8E"/>
    <w:rsid w:val="00E91703"/>
    <w:rsid w:val="00E91C6C"/>
    <w:rsid w:val="00E91FD7"/>
    <w:rsid w:val="00E92DA1"/>
    <w:rsid w:val="00E9452F"/>
    <w:rsid w:val="00E9455E"/>
    <w:rsid w:val="00E94A0E"/>
    <w:rsid w:val="00E9538D"/>
    <w:rsid w:val="00E95D33"/>
    <w:rsid w:val="00E95F62"/>
    <w:rsid w:val="00E96B8F"/>
    <w:rsid w:val="00E96FF0"/>
    <w:rsid w:val="00EA0C5F"/>
    <w:rsid w:val="00EA15E7"/>
    <w:rsid w:val="00EA2426"/>
    <w:rsid w:val="00EA2C02"/>
    <w:rsid w:val="00EA2DEF"/>
    <w:rsid w:val="00EA2E3D"/>
    <w:rsid w:val="00EA3A50"/>
    <w:rsid w:val="00EA46C9"/>
    <w:rsid w:val="00EA5EEB"/>
    <w:rsid w:val="00EA6B1C"/>
    <w:rsid w:val="00EA71CC"/>
    <w:rsid w:val="00EA7C8E"/>
    <w:rsid w:val="00EB030A"/>
    <w:rsid w:val="00EB09A0"/>
    <w:rsid w:val="00EB0DB6"/>
    <w:rsid w:val="00EB1C86"/>
    <w:rsid w:val="00EB23E9"/>
    <w:rsid w:val="00EB2AD1"/>
    <w:rsid w:val="00EB3441"/>
    <w:rsid w:val="00EB5663"/>
    <w:rsid w:val="00EB5DAC"/>
    <w:rsid w:val="00EB68B8"/>
    <w:rsid w:val="00EB6C08"/>
    <w:rsid w:val="00EB6EBD"/>
    <w:rsid w:val="00EB7D7E"/>
    <w:rsid w:val="00EC03BB"/>
    <w:rsid w:val="00EC11F9"/>
    <w:rsid w:val="00EC1369"/>
    <w:rsid w:val="00EC1811"/>
    <w:rsid w:val="00EC2043"/>
    <w:rsid w:val="00EC2076"/>
    <w:rsid w:val="00EC285B"/>
    <w:rsid w:val="00EC2E8D"/>
    <w:rsid w:val="00EC3B05"/>
    <w:rsid w:val="00EC3E76"/>
    <w:rsid w:val="00EC3FCD"/>
    <w:rsid w:val="00EC5008"/>
    <w:rsid w:val="00EC5936"/>
    <w:rsid w:val="00EC5FE8"/>
    <w:rsid w:val="00EC6330"/>
    <w:rsid w:val="00EC6B3D"/>
    <w:rsid w:val="00EC7D57"/>
    <w:rsid w:val="00EC7E8B"/>
    <w:rsid w:val="00ED03D8"/>
    <w:rsid w:val="00ED06B5"/>
    <w:rsid w:val="00ED0E3C"/>
    <w:rsid w:val="00ED1843"/>
    <w:rsid w:val="00ED1848"/>
    <w:rsid w:val="00ED2217"/>
    <w:rsid w:val="00ED250A"/>
    <w:rsid w:val="00ED2D09"/>
    <w:rsid w:val="00ED35EB"/>
    <w:rsid w:val="00ED3F40"/>
    <w:rsid w:val="00ED520A"/>
    <w:rsid w:val="00ED5AF8"/>
    <w:rsid w:val="00ED5CE8"/>
    <w:rsid w:val="00ED677B"/>
    <w:rsid w:val="00EE11EC"/>
    <w:rsid w:val="00EE135A"/>
    <w:rsid w:val="00EE271A"/>
    <w:rsid w:val="00EE341A"/>
    <w:rsid w:val="00EE3CC1"/>
    <w:rsid w:val="00EE4886"/>
    <w:rsid w:val="00EE5497"/>
    <w:rsid w:val="00EE6774"/>
    <w:rsid w:val="00EE687C"/>
    <w:rsid w:val="00EE7168"/>
    <w:rsid w:val="00EE75E5"/>
    <w:rsid w:val="00EF12A7"/>
    <w:rsid w:val="00EF2038"/>
    <w:rsid w:val="00EF256D"/>
    <w:rsid w:val="00EF2743"/>
    <w:rsid w:val="00EF29C7"/>
    <w:rsid w:val="00EF30E5"/>
    <w:rsid w:val="00EF3DB2"/>
    <w:rsid w:val="00EF40DE"/>
    <w:rsid w:val="00EF5675"/>
    <w:rsid w:val="00EF594D"/>
    <w:rsid w:val="00EF7741"/>
    <w:rsid w:val="00F00B4E"/>
    <w:rsid w:val="00F01579"/>
    <w:rsid w:val="00F01D9F"/>
    <w:rsid w:val="00F03E2A"/>
    <w:rsid w:val="00F05550"/>
    <w:rsid w:val="00F06701"/>
    <w:rsid w:val="00F075C5"/>
    <w:rsid w:val="00F07629"/>
    <w:rsid w:val="00F111BD"/>
    <w:rsid w:val="00F11788"/>
    <w:rsid w:val="00F11E03"/>
    <w:rsid w:val="00F12052"/>
    <w:rsid w:val="00F125D4"/>
    <w:rsid w:val="00F13309"/>
    <w:rsid w:val="00F13621"/>
    <w:rsid w:val="00F13F86"/>
    <w:rsid w:val="00F147FB"/>
    <w:rsid w:val="00F15AB6"/>
    <w:rsid w:val="00F1696B"/>
    <w:rsid w:val="00F16B18"/>
    <w:rsid w:val="00F16BAC"/>
    <w:rsid w:val="00F203B0"/>
    <w:rsid w:val="00F20706"/>
    <w:rsid w:val="00F2085C"/>
    <w:rsid w:val="00F20BA4"/>
    <w:rsid w:val="00F219C7"/>
    <w:rsid w:val="00F21A2A"/>
    <w:rsid w:val="00F22F20"/>
    <w:rsid w:val="00F230BF"/>
    <w:rsid w:val="00F23194"/>
    <w:rsid w:val="00F231D9"/>
    <w:rsid w:val="00F2325B"/>
    <w:rsid w:val="00F2332C"/>
    <w:rsid w:val="00F23EAC"/>
    <w:rsid w:val="00F24098"/>
    <w:rsid w:val="00F2422C"/>
    <w:rsid w:val="00F24ADD"/>
    <w:rsid w:val="00F258CD"/>
    <w:rsid w:val="00F25AD0"/>
    <w:rsid w:val="00F27134"/>
    <w:rsid w:val="00F27549"/>
    <w:rsid w:val="00F2770E"/>
    <w:rsid w:val="00F30089"/>
    <w:rsid w:val="00F303AB"/>
    <w:rsid w:val="00F30FC0"/>
    <w:rsid w:val="00F31802"/>
    <w:rsid w:val="00F31AAD"/>
    <w:rsid w:val="00F32B63"/>
    <w:rsid w:val="00F33304"/>
    <w:rsid w:val="00F33331"/>
    <w:rsid w:val="00F33D99"/>
    <w:rsid w:val="00F3432E"/>
    <w:rsid w:val="00F34571"/>
    <w:rsid w:val="00F34EB0"/>
    <w:rsid w:val="00F350FD"/>
    <w:rsid w:val="00F3537C"/>
    <w:rsid w:val="00F3653A"/>
    <w:rsid w:val="00F3684D"/>
    <w:rsid w:val="00F36B25"/>
    <w:rsid w:val="00F3757B"/>
    <w:rsid w:val="00F37593"/>
    <w:rsid w:val="00F3760E"/>
    <w:rsid w:val="00F408F6"/>
    <w:rsid w:val="00F40B77"/>
    <w:rsid w:val="00F418B9"/>
    <w:rsid w:val="00F42B11"/>
    <w:rsid w:val="00F438EE"/>
    <w:rsid w:val="00F43A78"/>
    <w:rsid w:val="00F43E07"/>
    <w:rsid w:val="00F44FAC"/>
    <w:rsid w:val="00F4570A"/>
    <w:rsid w:val="00F45FD1"/>
    <w:rsid w:val="00F47847"/>
    <w:rsid w:val="00F5184C"/>
    <w:rsid w:val="00F5220C"/>
    <w:rsid w:val="00F52D36"/>
    <w:rsid w:val="00F52E98"/>
    <w:rsid w:val="00F5306D"/>
    <w:rsid w:val="00F53B85"/>
    <w:rsid w:val="00F53CFF"/>
    <w:rsid w:val="00F53EB8"/>
    <w:rsid w:val="00F5448A"/>
    <w:rsid w:val="00F5467F"/>
    <w:rsid w:val="00F548EA"/>
    <w:rsid w:val="00F54C05"/>
    <w:rsid w:val="00F559FC"/>
    <w:rsid w:val="00F567D8"/>
    <w:rsid w:val="00F57612"/>
    <w:rsid w:val="00F57E49"/>
    <w:rsid w:val="00F60420"/>
    <w:rsid w:val="00F614A5"/>
    <w:rsid w:val="00F61BF7"/>
    <w:rsid w:val="00F62160"/>
    <w:rsid w:val="00F62D3B"/>
    <w:rsid w:val="00F6517A"/>
    <w:rsid w:val="00F65979"/>
    <w:rsid w:val="00F65B63"/>
    <w:rsid w:val="00F65DC0"/>
    <w:rsid w:val="00F66AC4"/>
    <w:rsid w:val="00F66B1B"/>
    <w:rsid w:val="00F66E27"/>
    <w:rsid w:val="00F66F0B"/>
    <w:rsid w:val="00F676A6"/>
    <w:rsid w:val="00F70755"/>
    <w:rsid w:val="00F70F32"/>
    <w:rsid w:val="00F72F14"/>
    <w:rsid w:val="00F74B7A"/>
    <w:rsid w:val="00F74B7E"/>
    <w:rsid w:val="00F752AD"/>
    <w:rsid w:val="00F75954"/>
    <w:rsid w:val="00F75FFC"/>
    <w:rsid w:val="00F76450"/>
    <w:rsid w:val="00F776ED"/>
    <w:rsid w:val="00F77812"/>
    <w:rsid w:val="00F77ADB"/>
    <w:rsid w:val="00F804A5"/>
    <w:rsid w:val="00F823CF"/>
    <w:rsid w:val="00F825C5"/>
    <w:rsid w:val="00F82693"/>
    <w:rsid w:val="00F82E24"/>
    <w:rsid w:val="00F83595"/>
    <w:rsid w:val="00F83E80"/>
    <w:rsid w:val="00F83FF9"/>
    <w:rsid w:val="00F84EDB"/>
    <w:rsid w:val="00F85AF7"/>
    <w:rsid w:val="00F86997"/>
    <w:rsid w:val="00F902FA"/>
    <w:rsid w:val="00F9171A"/>
    <w:rsid w:val="00F92AC1"/>
    <w:rsid w:val="00F92E2D"/>
    <w:rsid w:val="00F92E61"/>
    <w:rsid w:val="00F93996"/>
    <w:rsid w:val="00F95721"/>
    <w:rsid w:val="00FA009F"/>
    <w:rsid w:val="00FA0504"/>
    <w:rsid w:val="00FA120F"/>
    <w:rsid w:val="00FA1B97"/>
    <w:rsid w:val="00FA20A8"/>
    <w:rsid w:val="00FA21B7"/>
    <w:rsid w:val="00FA2D6D"/>
    <w:rsid w:val="00FA2FA0"/>
    <w:rsid w:val="00FA3665"/>
    <w:rsid w:val="00FA3CCA"/>
    <w:rsid w:val="00FA48C5"/>
    <w:rsid w:val="00FA564E"/>
    <w:rsid w:val="00FA65C8"/>
    <w:rsid w:val="00FA6631"/>
    <w:rsid w:val="00FA6815"/>
    <w:rsid w:val="00FA6DA4"/>
    <w:rsid w:val="00FA74F9"/>
    <w:rsid w:val="00FA7E4A"/>
    <w:rsid w:val="00FB10A9"/>
    <w:rsid w:val="00FB1353"/>
    <w:rsid w:val="00FB15E5"/>
    <w:rsid w:val="00FB1DFD"/>
    <w:rsid w:val="00FB2798"/>
    <w:rsid w:val="00FB3978"/>
    <w:rsid w:val="00FB3BC7"/>
    <w:rsid w:val="00FB3D72"/>
    <w:rsid w:val="00FB3FB8"/>
    <w:rsid w:val="00FB43A0"/>
    <w:rsid w:val="00FB55A3"/>
    <w:rsid w:val="00FB5CD2"/>
    <w:rsid w:val="00FB6142"/>
    <w:rsid w:val="00FB734B"/>
    <w:rsid w:val="00FC02A4"/>
    <w:rsid w:val="00FC0C38"/>
    <w:rsid w:val="00FC1A32"/>
    <w:rsid w:val="00FC20D2"/>
    <w:rsid w:val="00FC253F"/>
    <w:rsid w:val="00FC2B25"/>
    <w:rsid w:val="00FC2FAD"/>
    <w:rsid w:val="00FC33FE"/>
    <w:rsid w:val="00FC38D7"/>
    <w:rsid w:val="00FC47B6"/>
    <w:rsid w:val="00FC5071"/>
    <w:rsid w:val="00FC5F9F"/>
    <w:rsid w:val="00FC6436"/>
    <w:rsid w:val="00FC6511"/>
    <w:rsid w:val="00FC699E"/>
    <w:rsid w:val="00FC6BD1"/>
    <w:rsid w:val="00FC6BE4"/>
    <w:rsid w:val="00FC75A4"/>
    <w:rsid w:val="00FC7F8E"/>
    <w:rsid w:val="00FD05C2"/>
    <w:rsid w:val="00FD117F"/>
    <w:rsid w:val="00FD1328"/>
    <w:rsid w:val="00FD172C"/>
    <w:rsid w:val="00FD2030"/>
    <w:rsid w:val="00FD2127"/>
    <w:rsid w:val="00FD2C43"/>
    <w:rsid w:val="00FD2F16"/>
    <w:rsid w:val="00FD4A6D"/>
    <w:rsid w:val="00FD5CD5"/>
    <w:rsid w:val="00FD5DB3"/>
    <w:rsid w:val="00FD5FB6"/>
    <w:rsid w:val="00FD6FBE"/>
    <w:rsid w:val="00FD730B"/>
    <w:rsid w:val="00FD73FB"/>
    <w:rsid w:val="00FD7554"/>
    <w:rsid w:val="00FD7ADB"/>
    <w:rsid w:val="00FE07A7"/>
    <w:rsid w:val="00FE11C1"/>
    <w:rsid w:val="00FE1524"/>
    <w:rsid w:val="00FE1630"/>
    <w:rsid w:val="00FE2B94"/>
    <w:rsid w:val="00FE3260"/>
    <w:rsid w:val="00FE3522"/>
    <w:rsid w:val="00FE37F1"/>
    <w:rsid w:val="00FE3940"/>
    <w:rsid w:val="00FE3BA7"/>
    <w:rsid w:val="00FE3EC3"/>
    <w:rsid w:val="00FE43AF"/>
    <w:rsid w:val="00FE61B4"/>
    <w:rsid w:val="00FE6D0A"/>
    <w:rsid w:val="00FE7104"/>
    <w:rsid w:val="00FE7114"/>
    <w:rsid w:val="00FE749B"/>
    <w:rsid w:val="00FE758E"/>
    <w:rsid w:val="00FE7BA2"/>
    <w:rsid w:val="00FF02FA"/>
    <w:rsid w:val="00FF0660"/>
    <w:rsid w:val="00FF2502"/>
    <w:rsid w:val="00FF295A"/>
    <w:rsid w:val="00FF2C95"/>
    <w:rsid w:val="00FF2E1F"/>
    <w:rsid w:val="00FF2EEF"/>
    <w:rsid w:val="00FF2F59"/>
    <w:rsid w:val="00FF3526"/>
    <w:rsid w:val="00FF36D8"/>
    <w:rsid w:val="00FF39B0"/>
    <w:rsid w:val="00FF4C16"/>
    <w:rsid w:val="00FF5A8E"/>
    <w:rsid w:val="00FF67EF"/>
    <w:rsid w:val="00FF6B19"/>
    <w:rsid w:val="00FF7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qFormat="1"/>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26F1"/>
    <w:pPr>
      <w:spacing w:before="120"/>
      <w:ind w:firstLine="567"/>
      <w:jc w:val="both"/>
    </w:pPr>
    <w:rPr>
      <w:sz w:val="24"/>
      <w:szCs w:val="24"/>
    </w:rPr>
  </w:style>
  <w:style w:type="paragraph" w:styleId="1">
    <w:name w:val="heading 1"/>
    <w:basedOn w:val="a"/>
    <w:next w:val="a"/>
    <w:link w:val="10"/>
    <w:qFormat/>
    <w:rsid w:val="00F74B7A"/>
    <w:pPr>
      <w:keepNext/>
      <w:pageBreakBefore/>
      <w:numPr>
        <w:numId w:val="1"/>
      </w:numPr>
      <w:spacing w:before="240" w:after="60" w:line="360" w:lineRule="auto"/>
      <w:jc w:val="center"/>
      <w:outlineLvl w:val="0"/>
    </w:pPr>
    <w:rPr>
      <w:rFonts w:cs="Arial"/>
      <w:b/>
      <w:bCs/>
      <w:kern w:val="32"/>
      <w:sz w:val="28"/>
      <w:szCs w:val="32"/>
    </w:rPr>
  </w:style>
  <w:style w:type="paragraph" w:styleId="2">
    <w:name w:val="heading 2"/>
    <w:basedOn w:val="a"/>
    <w:next w:val="a"/>
    <w:link w:val="20"/>
    <w:qFormat/>
    <w:rsid w:val="009F7D7B"/>
    <w:pPr>
      <w:keepNext/>
      <w:numPr>
        <w:ilvl w:val="1"/>
        <w:numId w:val="1"/>
      </w:numPr>
      <w:spacing w:before="240" w:after="60"/>
      <w:jc w:val="left"/>
      <w:outlineLvl w:val="1"/>
    </w:pPr>
    <w:rPr>
      <w:rFonts w:cs="Arial"/>
      <w:b/>
      <w:bCs/>
      <w:iCs/>
      <w:szCs w:val="28"/>
    </w:rPr>
  </w:style>
  <w:style w:type="paragraph" w:styleId="3">
    <w:name w:val="heading 3"/>
    <w:basedOn w:val="a"/>
    <w:next w:val="a"/>
    <w:link w:val="30"/>
    <w:unhideWhenUsed/>
    <w:qFormat/>
    <w:rsid w:val="009F7D7B"/>
    <w:pPr>
      <w:keepNext/>
      <w:numPr>
        <w:ilvl w:val="2"/>
        <w:numId w:val="1"/>
      </w:numPr>
      <w:spacing w:before="240" w:after="60"/>
      <w:ind w:left="720"/>
      <w:jc w:val="center"/>
      <w:outlineLvl w:val="2"/>
    </w:pPr>
    <w:rPr>
      <w:bCs/>
      <w:i/>
      <w:szCs w:val="26"/>
    </w:rPr>
  </w:style>
  <w:style w:type="paragraph" w:styleId="4">
    <w:name w:val="heading 4"/>
    <w:basedOn w:val="a"/>
    <w:next w:val="a"/>
    <w:link w:val="40"/>
    <w:unhideWhenUsed/>
    <w:qFormat/>
    <w:rsid w:val="009F7D7B"/>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qFormat/>
    <w:rsid w:val="009F7D7B"/>
    <w:pPr>
      <w:keepNext/>
      <w:numPr>
        <w:ilvl w:val="4"/>
        <w:numId w:val="1"/>
      </w:numPr>
      <w:jc w:val="center"/>
      <w:outlineLvl w:val="4"/>
    </w:pPr>
    <w:rPr>
      <w:i/>
      <w:szCs w:val="20"/>
    </w:rPr>
  </w:style>
  <w:style w:type="paragraph" w:styleId="6">
    <w:name w:val="heading 6"/>
    <w:basedOn w:val="a"/>
    <w:next w:val="a"/>
    <w:link w:val="60"/>
    <w:qFormat/>
    <w:rsid w:val="005D4B39"/>
    <w:pPr>
      <w:numPr>
        <w:ilvl w:val="5"/>
        <w:numId w:val="1"/>
      </w:numPr>
      <w:spacing w:before="240" w:after="60"/>
      <w:outlineLvl w:val="5"/>
    </w:pPr>
    <w:rPr>
      <w:b/>
      <w:bCs/>
      <w:sz w:val="22"/>
      <w:szCs w:val="22"/>
    </w:rPr>
  </w:style>
  <w:style w:type="paragraph" w:styleId="7">
    <w:name w:val="heading 7"/>
    <w:basedOn w:val="a"/>
    <w:next w:val="a"/>
    <w:link w:val="70"/>
    <w:semiHidden/>
    <w:unhideWhenUsed/>
    <w:qFormat/>
    <w:rsid w:val="009F7D7B"/>
    <w:pPr>
      <w:numPr>
        <w:ilvl w:val="6"/>
        <w:numId w:val="1"/>
      </w:numPr>
      <w:spacing w:before="240" w:after="60"/>
      <w:outlineLvl w:val="6"/>
    </w:pPr>
    <w:rPr>
      <w:rFonts w:ascii="Calibri" w:hAnsi="Calibri"/>
    </w:rPr>
  </w:style>
  <w:style w:type="paragraph" w:styleId="8">
    <w:name w:val="heading 8"/>
    <w:basedOn w:val="a"/>
    <w:next w:val="a"/>
    <w:link w:val="80"/>
    <w:unhideWhenUsed/>
    <w:qFormat/>
    <w:rsid w:val="009F7D7B"/>
    <w:pPr>
      <w:numPr>
        <w:ilvl w:val="7"/>
        <w:numId w:val="1"/>
      </w:numPr>
      <w:spacing w:before="240" w:after="60"/>
      <w:outlineLvl w:val="7"/>
    </w:pPr>
    <w:rPr>
      <w:rFonts w:ascii="Calibri" w:hAnsi="Calibri"/>
      <w:i/>
      <w:iCs/>
    </w:rPr>
  </w:style>
  <w:style w:type="paragraph" w:styleId="9">
    <w:name w:val="heading 9"/>
    <w:basedOn w:val="a"/>
    <w:next w:val="a"/>
    <w:link w:val="90"/>
    <w:semiHidden/>
    <w:unhideWhenUsed/>
    <w:qFormat/>
    <w:rsid w:val="009F7D7B"/>
    <w:pPr>
      <w:numPr>
        <w:ilvl w:val="8"/>
        <w:numId w:val="1"/>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4B7A"/>
    <w:rPr>
      <w:rFonts w:cs="Arial"/>
      <w:b/>
      <w:bCs/>
      <w:kern w:val="32"/>
      <w:sz w:val="28"/>
      <w:szCs w:val="32"/>
    </w:rPr>
  </w:style>
  <w:style w:type="character" w:customStyle="1" w:styleId="30">
    <w:name w:val="Заголовок 3 Знак"/>
    <w:basedOn w:val="a0"/>
    <w:link w:val="3"/>
    <w:rsid w:val="009F7D7B"/>
    <w:rPr>
      <w:bCs/>
      <w:i/>
      <w:sz w:val="24"/>
      <w:szCs w:val="26"/>
    </w:rPr>
  </w:style>
  <w:style w:type="character" w:customStyle="1" w:styleId="40">
    <w:name w:val="Заголовок 4 Знак"/>
    <w:basedOn w:val="a0"/>
    <w:link w:val="4"/>
    <w:rsid w:val="009F7D7B"/>
    <w:rPr>
      <w:rFonts w:ascii="Calibri" w:hAnsi="Calibri"/>
      <w:b/>
      <w:bCs/>
      <w:sz w:val="28"/>
      <w:szCs w:val="28"/>
    </w:rPr>
  </w:style>
  <w:style w:type="character" w:customStyle="1" w:styleId="70">
    <w:name w:val="Заголовок 7 Знак"/>
    <w:basedOn w:val="a0"/>
    <w:link w:val="7"/>
    <w:semiHidden/>
    <w:rsid w:val="009F7D7B"/>
    <w:rPr>
      <w:rFonts w:ascii="Calibri" w:hAnsi="Calibri"/>
      <w:sz w:val="24"/>
      <w:szCs w:val="24"/>
    </w:rPr>
  </w:style>
  <w:style w:type="character" w:customStyle="1" w:styleId="80">
    <w:name w:val="Заголовок 8 Знак"/>
    <w:basedOn w:val="a0"/>
    <w:link w:val="8"/>
    <w:semiHidden/>
    <w:rsid w:val="009F7D7B"/>
    <w:rPr>
      <w:rFonts w:ascii="Calibri" w:hAnsi="Calibri"/>
      <w:i/>
      <w:iCs/>
      <w:sz w:val="24"/>
      <w:szCs w:val="24"/>
    </w:rPr>
  </w:style>
  <w:style w:type="character" w:customStyle="1" w:styleId="90">
    <w:name w:val="Заголовок 9 Знак"/>
    <w:basedOn w:val="a0"/>
    <w:link w:val="9"/>
    <w:semiHidden/>
    <w:rsid w:val="009F7D7B"/>
    <w:rPr>
      <w:rFonts w:ascii="Cambria" w:hAnsi="Cambria"/>
      <w:sz w:val="22"/>
      <w:szCs w:val="22"/>
    </w:rPr>
  </w:style>
  <w:style w:type="paragraph" w:styleId="a3">
    <w:name w:val="Subtitle"/>
    <w:basedOn w:val="a"/>
    <w:link w:val="a4"/>
    <w:qFormat/>
    <w:rsid w:val="00691D27"/>
    <w:pPr>
      <w:jc w:val="center"/>
    </w:pPr>
    <w:rPr>
      <w:caps/>
      <w:spacing w:val="60"/>
      <w:szCs w:val="20"/>
    </w:rPr>
  </w:style>
  <w:style w:type="paragraph" w:styleId="11">
    <w:name w:val="toc 1"/>
    <w:basedOn w:val="a"/>
    <w:next w:val="a"/>
    <w:autoRedefine/>
    <w:uiPriority w:val="39"/>
    <w:qFormat/>
    <w:rsid w:val="00F303AB"/>
    <w:pPr>
      <w:tabs>
        <w:tab w:val="left" w:pos="400"/>
        <w:tab w:val="right" w:leader="dot" w:pos="9639"/>
      </w:tabs>
      <w:spacing w:line="360" w:lineRule="auto"/>
      <w:ind w:left="426" w:right="708" w:hanging="426"/>
    </w:pPr>
    <w:rPr>
      <w:caps/>
      <w:noProof/>
      <w:szCs w:val="20"/>
    </w:rPr>
  </w:style>
  <w:style w:type="paragraph" w:styleId="a5">
    <w:name w:val="Body Text"/>
    <w:basedOn w:val="a"/>
    <w:link w:val="a6"/>
    <w:rsid w:val="00F303AB"/>
    <w:pPr>
      <w:spacing w:after="120"/>
    </w:pPr>
  </w:style>
  <w:style w:type="table" w:styleId="a7">
    <w:name w:val="Table Grid"/>
    <w:aliases w:val="Tab Border"/>
    <w:basedOn w:val="a1"/>
    <w:uiPriority w:val="59"/>
    <w:rsid w:val="00F30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Знак"/>
    <w:basedOn w:val="a"/>
    <w:rsid w:val="00F303AB"/>
    <w:pPr>
      <w:spacing w:before="100" w:beforeAutospacing="1" w:after="100" w:afterAutospacing="1"/>
    </w:pPr>
    <w:rPr>
      <w:rFonts w:ascii="Tahoma" w:hAnsi="Tahoma"/>
      <w:sz w:val="20"/>
      <w:szCs w:val="20"/>
      <w:lang w:val="en-US" w:eastAsia="en-US"/>
    </w:rPr>
  </w:style>
  <w:style w:type="paragraph" w:styleId="21">
    <w:name w:val="Body Text 2"/>
    <w:basedOn w:val="a"/>
    <w:link w:val="22"/>
    <w:rsid w:val="00D154B1"/>
    <w:pPr>
      <w:spacing w:after="120" w:line="480" w:lineRule="auto"/>
    </w:pPr>
  </w:style>
  <w:style w:type="paragraph" w:styleId="a9">
    <w:name w:val="Normal (Web)"/>
    <w:aliases w:val="Обычный (Web)1 Знак,Обычный (Web)"/>
    <w:basedOn w:val="a"/>
    <w:uiPriority w:val="99"/>
    <w:rsid w:val="00BF7893"/>
    <w:pPr>
      <w:spacing w:before="100" w:beforeAutospacing="1" w:after="100" w:afterAutospacing="1"/>
    </w:pPr>
  </w:style>
  <w:style w:type="character" w:styleId="aa">
    <w:name w:val="Hyperlink"/>
    <w:basedOn w:val="a0"/>
    <w:uiPriority w:val="99"/>
    <w:rsid w:val="00CE02C4"/>
    <w:rPr>
      <w:color w:val="0000FF"/>
      <w:u w:val="single"/>
    </w:rPr>
  </w:style>
  <w:style w:type="paragraph" w:styleId="ab">
    <w:name w:val="Body Text Indent"/>
    <w:aliases w:val="Основной текст с отступом Знак Знак Знак Знак,Основной текст с отступом Знак Знак Знак, Знак, Знак Знак Знак, Знак Знак,Основной текст 1,Нумерованный список !! Знак Знак Знак Знак Знак Знак"/>
    <w:basedOn w:val="a"/>
    <w:link w:val="ac"/>
    <w:rsid w:val="00D77D57"/>
    <w:pPr>
      <w:spacing w:after="120"/>
      <w:ind w:left="283"/>
    </w:pPr>
  </w:style>
  <w:style w:type="character" w:customStyle="1" w:styleId="ac">
    <w:name w:val="Основной текст с отступом Знак"/>
    <w:aliases w:val="Основной текст с отступом Знак Знак Знак Знак Знак,Основной текст с отступом Знак Знак Знак Знак1, Знак Знак1, Знак Знак Знак Знак, Знак Знак Знак1,Основной текст 1 Знак"/>
    <w:basedOn w:val="a0"/>
    <w:link w:val="ab"/>
    <w:rsid w:val="00D77D57"/>
    <w:rPr>
      <w:sz w:val="24"/>
      <w:szCs w:val="24"/>
      <w:lang w:val="ru-RU" w:eastAsia="ru-RU" w:bidi="ar-SA"/>
    </w:rPr>
  </w:style>
  <w:style w:type="paragraph" w:customStyle="1" w:styleId="12">
    <w:name w:val="Стиль Заголовок 1"/>
    <w:aliases w:val="Head 1 + По ширине Первая строка:  127 см Межд..."/>
    <w:basedOn w:val="1"/>
    <w:rsid w:val="00D77D57"/>
    <w:pPr>
      <w:spacing w:before="0" w:after="0"/>
      <w:ind w:firstLine="720"/>
      <w:jc w:val="both"/>
    </w:pPr>
    <w:rPr>
      <w:rFonts w:cs="Times New Roman"/>
      <w:b w:val="0"/>
      <w:bCs w:val="0"/>
      <w:snapToGrid w:val="0"/>
      <w:color w:val="000000"/>
      <w:kern w:val="0"/>
      <w:sz w:val="24"/>
      <w:szCs w:val="22"/>
    </w:rPr>
  </w:style>
  <w:style w:type="paragraph" w:customStyle="1" w:styleId="13">
    <w:name w:val="Знак1"/>
    <w:basedOn w:val="a"/>
    <w:rsid w:val="00D21112"/>
    <w:pPr>
      <w:spacing w:before="100" w:beforeAutospacing="1" w:after="100" w:afterAutospacing="1"/>
    </w:pPr>
    <w:rPr>
      <w:rFonts w:ascii="Tahoma" w:hAnsi="Tahoma"/>
      <w:sz w:val="20"/>
      <w:szCs w:val="20"/>
      <w:lang w:val="en-US" w:eastAsia="en-US"/>
    </w:rPr>
  </w:style>
  <w:style w:type="paragraph" w:styleId="23">
    <w:name w:val="Body Text Indent 2"/>
    <w:basedOn w:val="a"/>
    <w:link w:val="24"/>
    <w:rsid w:val="002447AA"/>
    <w:pPr>
      <w:spacing w:after="120" w:line="480" w:lineRule="auto"/>
      <w:ind w:left="283"/>
    </w:pPr>
  </w:style>
  <w:style w:type="paragraph" w:styleId="31">
    <w:name w:val="Body Text Indent 3"/>
    <w:basedOn w:val="a"/>
    <w:link w:val="32"/>
    <w:rsid w:val="002447AA"/>
    <w:pPr>
      <w:spacing w:after="120"/>
      <w:ind w:left="283"/>
    </w:pPr>
    <w:rPr>
      <w:sz w:val="16"/>
      <w:szCs w:val="16"/>
    </w:rPr>
  </w:style>
  <w:style w:type="paragraph" w:styleId="ad">
    <w:name w:val="caption"/>
    <w:aliases w:val="Название объекта Знак,Название объекта Знак1 Знак,Название объекта Знак Знак1 Знак,Название объекта Знак1 Знак Знак Знак,Название объекта Знак Знак Знак Знак Знак Знак Знак Знак Знак Знак,Iacaaiea oaaeeou,диаграммы,Заг_Таб"/>
    <w:basedOn w:val="a"/>
    <w:next w:val="a"/>
    <w:link w:val="14"/>
    <w:qFormat/>
    <w:rsid w:val="00A352BA"/>
    <w:pPr>
      <w:ind w:firstLine="0"/>
      <w:jc w:val="right"/>
    </w:pPr>
    <w:rPr>
      <w:b/>
      <w:sz w:val="20"/>
      <w:szCs w:val="20"/>
    </w:rPr>
  </w:style>
  <w:style w:type="character" w:customStyle="1" w:styleId="14">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1 Знак Знак Знак Знак,Название объекта Знак Знак Знак Знак Знак Знак Знак Знак Знак Знак Знак,диаграммы Знак"/>
    <w:basedOn w:val="a0"/>
    <w:link w:val="ad"/>
    <w:rsid w:val="00A352BA"/>
    <w:rPr>
      <w:b/>
    </w:rPr>
  </w:style>
  <w:style w:type="paragraph" w:styleId="ae">
    <w:name w:val="header"/>
    <w:basedOn w:val="a"/>
    <w:link w:val="af"/>
    <w:rsid w:val="001E2B55"/>
    <w:pPr>
      <w:tabs>
        <w:tab w:val="center" w:pos="4677"/>
        <w:tab w:val="right" w:pos="9355"/>
      </w:tabs>
    </w:pPr>
  </w:style>
  <w:style w:type="character" w:styleId="af0">
    <w:name w:val="page number"/>
    <w:basedOn w:val="a0"/>
    <w:rsid w:val="001E2B55"/>
  </w:style>
  <w:style w:type="paragraph" w:styleId="af1">
    <w:name w:val="footnote text"/>
    <w:aliases w:val="Текст сноски Знак1,Текст сноски Знак Знак,Текст сноски Знак1 Знак Знак,Текст сноски Знак Знак Знак Знак,Текст сноски Знак1 Знак Знак Знак Знак1,Текст сноски Знак Знак Знак Знак Знак Знак1,Table_Footnote_last,Текст сноски 2К"/>
    <w:basedOn w:val="a"/>
    <w:link w:val="af2"/>
    <w:qFormat/>
    <w:rsid w:val="001E2B55"/>
    <w:rPr>
      <w:sz w:val="20"/>
      <w:szCs w:val="20"/>
    </w:rPr>
  </w:style>
  <w:style w:type="character" w:customStyle="1" w:styleId="af2">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1 Знак,Текст сноски Знак Знак Знак Знак Знак Знак1 Знак"/>
    <w:basedOn w:val="a0"/>
    <w:link w:val="af1"/>
    <w:rsid w:val="00785598"/>
    <w:rPr>
      <w:lang w:val="ru-RU" w:eastAsia="ru-RU" w:bidi="ar-SA"/>
    </w:rPr>
  </w:style>
  <w:style w:type="paragraph" w:customStyle="1" w:styleId="25">
    <w:name w:val="Знак2"/>
    <w:basedOn w:val="a"/>
    <w:autoRedefine/>
    <w:rsid w:val="00957E33"/>
    <w:pPr>
      <w:spacing w:after="160" w:line="240" w:lineRule="exact"/>
    </w:pPr>
    <w:rPr>
      <w:rFonts w:eastAsia="SimSun"/>
      <w:b/>
      <w:sz w:val="28"/>
      <w:lang w:val="en-US" w:eastAsia="en-US"/>
    </w:rPr>
  </w:style>
  <w:style w:type="paragraph" w:customStyle="1" w:styleId="af3">
    <w:name w:val=".."/>
    <w:basedOn w:val="a"/>
    <w:rsid w:val="00785598"/>
    <w:pPr>
      <w:spacing w:line="360" w:lineRule="atLeast"/>
    </w:pPr>
    <w:rPr>
      <w:szCs w:val="20"/>
    </w:rPr>
  </w:style>
  <w:style w:type="character" w:styleId="af4">
    <w:name w:val="footnote reference"/>
    <w:aliases w:val="сноска,вески"/>
    <w:basedOn w:val="a0"/>
    <w:rsid w:val="00785598"/>
    <w:rPr>
      <w:vertAlign w:val="superscript"/>
    </w:rPr>
  </w:style>
  <w:style w:type="table" w:customStyle="1" w:styleId="af5">
    <w:name w:val="Таблица Ко"/>
    <w:rsid w:val="00785598"/>
    <w:pPr>
      <w:jc w:val="center"/>
    </w:pPr>
    <w:rPr>
      <w:rFonts w:ascii="Vanta Light" w:hAnsi="Vanta Light" w:cs="Vanta Light"/>
      <w:sz w:val="16"/>
      <w:szCs w:val="16"/>
    </w:r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Таблица 1"/>
    <w:basedOn w:val="a"/>
    <w:rsid w:val="00785598"/>
    <w:pPr>
      <w:spacing w:after="60" w:line="200" w:lineRule="exact"/>
      <w:outlineLvl w:val="6"/>
    </w:pPr>
    <w:rPr>
      <w:rFonts w:ascii="Vanta Light" w:hAnsi="Vanta Light"/>
      <w:kern w:val="18"/>
      <w:sz w:val="14"/>
      <w:szCs w:val="14"/>
    </w:rPr>
  </w:style>
  <w:style w:type="paragraph" w:styleId="af6">
    <w:name w:val="footer"/>
    <w:basedOn w:val="a"/>
    <w:link w:val="af7"/>
    <w:uiPriority w:val="99"/>
    <w:rsid w:val="00E2533E"/>
    <w:pPr>
      <w:tabs>
        <w:tab w:val="center" w:pos="4677"/>
        <w:tab w:val="right" w:pos="9355"/>
      </w:tabs>
    </w:pPr>
  </w:style>
  <w:style w:type="paragraph" w:customStyle="1" w:styleId="af8">
    <w:name w:val="Знак Знак Знак"/>
    <w:basedOn w:val="a"/>
    <w:rsid w:val="00840AA5"/>
    <w:pPr>
      <w:spacing w:before="100" w:beforeAutospacing="1" w:after="100" w:afterAutospacing="1"/>
    </w:pPr>
    <w:rPr>
      <w:rFonts w:ascii="Tahoma" w:hAnsi="Tahoma"/>
      <w:sz w:val="20"/>
      <w:szCs w:val="20"/>
      <w:lang w:val="en-US" w:eastAsia="en-US"/>
    </w:rPr>
  </w:style>
  <w:style w:type="paragraph" w:customStyle="1" w:styleId="16">
    <w:name w:val="Знак Знак Знак Знак Знак Знак Знак Знак Знак1 Знак"/>
    <w:basedOn w:val="a"/>
    <w:rsid w:val="00884229"/>
    <w:pPr>
      <w:spacing w:before="100" w:beforeAutospacing="1" w:after="100" w:afterAutospacing="1"/>
    </w:pPr>
    <w:rPr>
      <w:rFonts w:ascii="Tahoma" w:hAnsi="Tahoma"/>
      <w:sz w:val="20"/>
      <w:szCs w:val="20"/>
      <w:lang w:val="en-US" w:eastAsia="en-US"/>
    </w:rPr>
  </w:style>
  <w:style w:type="paragraph" w:customStyle="1" w:styleId="CharChar1CharChar1CharChar">
    <w:name w:val="Char Char Знак Знак1 Char Char1 Знак Знак Char Char"/>
    <w:basedOn w:val="a"/>
    <w:rsid w:val="005D4B39"/>
    <w:pPr>
      <w:spacing w:before="100" w:beforeAutospacing="1" w:after="100" w:afterAutospacing="1"/>
    </w:pPr>
    <w:rPr>
      <w:rFonts w:ascii="Tahoma" w:hAnsi="Tahoma"/>
      <w:sz w:val="20"/>
      <w:szCs w:val="20"/>
      <w:lang w:val="en-US" w:eastAsia="en-US"/>
    </w:rPr>
  </w:style>
  <w:style w:type="paragraph" w:customStyle="1" w:styleId="af9">
    <w:name w:val="Знак Знак Знак Знак"/>
    <w:basedOn w:val="a"/>
    <w:rsid w:val="004F1237"/>
    <w:pPr>
      <w:spacing w:before="100" w:beforeAutospacing="1" w:after="100" w:afterAutospacing="1"/>
    </w:pPr>
    <w:rPr>
      <w:rFonts w:ascii="Tahoma" w:hAnsi="Tahoma"/>
      <w:sz w:val="20"/>
      <w:szCs w:val="20"/>
      <w:lang w:val="en-US" w:eastAsia="en-US"/>
    </w:rPr>
  </w:style>
  <w:style w:type="character" w:styleId="afa">
    <w:name w:val="FollowedHyperlink"/>
    <w:basedOn w:val="a0"/>
    <w:uiPriority w:val="99"/>
    <w:rsid w:val="00891461"/>
    <w:rPr>
      <w:color w:val="800080"/>
      <w:u w:val="single"/>
    </w:rPr>
  </w:style>
  <w:style w:type="paragraph" w:customStyle="1" w:styleId="caaieiaie4">
    <w:name w:val="caaieiaie 4"/>
    <w:basedOn w:val="a"/>
    <w:next w:val="a"/>
    <w:rsid w:val="00886D16"/>
    <w:pPr>
      <w:keepNext/>
      <w:widowControl w:val="0"/>
      <w:spacing w:before="20"/>
    </w:pPr>
    <w:rPr>
      <w:rFonts w:ascii="TimesET" w:hAnsi="TimesET"/>
      <w:szCs w:val="20"/>
    </w:rPr>
  </w:style>
  <w:style w:type="character" w:styleId="afb">
    <w:name w:val="Strong"/>
    <w:basedOn w:val="a0"/>
    <w:qFormat/>
    <w:rsid w:val="00E32F78"/>
    <w:rPr>
      <w:b/>
      <w:bCs/>
    </w:rPr>
  </w:style>
  <w:style w:type="paragraph" w:customStyle="1" w:styleId="17">
    <w:name w:val="Стиль1"/>
    <w:basedOn w:val="a"/>
    <w:autoRedefine/>
    <w:rsid w:val="00B06621"/>
  </w:style>
  <w:style w:type="paragraph" w:customStyle="1" w:styleId="ConsPlusTitle">
    <w:name w:val="ConsPlusTitle"/>
    <w:rsid w:val="00F66AC4"/>
    <w:pPr>
      <w:widowControl w:val="0"/>
      <w:autoSpaceDE w:val="0"/>
      <w:autoSpaceDN w:val="0"/>
      <w:adjustRightInd w:val="0"/>
    </w:pPr>
    <w:rPr>
      <w:rFonts w:ascii="Arial" w:hAnsi="Arial" w:cs="Arial"/>
      <w:b/>
      <w:bCs/>
    </w:rPr>
  </w:style>
  <w:style w:type="paragraph" w:customStyle="1" w:styleId="afc">
    <w:name w:val="Знак Знак Знак Знак Знак Знак Знак"/>
    <w:basedOn w:val="a"/>
    <w:rsid w:val="005757D7"/>
    <w:pPr>
      <w:spacing w:before="100" w:beforeAutospacing="1" w:after="100" w:afterAutospacing="1"/>
    </w:pPr>
    <w:rPr>
      <w:rFonts w:ascii="Tahoma" w:hAnsi="Tahoma"/>
      <w:sz w:val="20"/>
      <w:szCs w:val="20"/>
      <w:lang w:val="en-US" w:eastAsia="en-US"/>
    </w:rPr>
  </w:style>
  <w:style w:type="paragraph" w:customStyle="1" w:styleId="ConsPlusCell">
    <w:name w:val="ConsPlusCell"/>
    <w:rsid w:val="00744EE1"/>
    <w:pPr>
      <w:autoSpaceDE w:val="0"/>
      <w:autoSpaceDN w:val="0"/>
      <w:adjustRightInd w:val="0"/>
    </w:pPr>
    <w:rPr>
      <w:rFonts w:ascii="Arial" w:hAnsi="Arial" w:cs="Arial"/>
    </w:rPr>
  </w:style>
  <w:style w:type="table" w:customStyle="1" w:styleId="18">
    <w:name w:val="Таблица Ко1"/>
    <w:rsid w:val="00764FFF"/>
    <w:pPr>
      <w:jc w:val="center"/>
    </w:pPr>
    <w:rPr>
      <w:rFonts w:ascii="Vanta Light" w:hAnsi="Vanta Light" w:cs="Vanta Light"/>
      <w:sz w:val="16"/>
      <w:szCs w:val="16"/>
    </w:r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Перечисление"/>
    <w:basedOn w:val="a"/>
    <w:rsid w:val="009B1323"/>
    <w:pPr>
      <w:tabs>
        <w:tab w:val="num" w:pos="360"/>
      </w:tabs>
      <w:spacing w:before="0"/>
      <w:ind w:left="360" w:hanging="360"/>
    </w:pPr>
    <w:rPr>
      <w:sz w:val="28"/>
      <w:szCs w:val="20"/>
    </w:rPr>
  </w:style>
  <w:style w:type="character" w:customStyle="1" w:styleId="afe">
    <w:name w:val="Название файла"/>
    <w:basedOn w:val="aa"/>
    <w:qFormat/>
    <w:rsid w:val="005A4316"/>
    <w:rPr>
      <w:rFonts w:ascii="Calibri" w:hAnsi="Calibri"/>
      <w:i/>
      <w:color w:val="auto"/>
      <w:sz w:val="24"/>
      <w:szCs w:val="20"/>
      <w:u w:val="single"/>
    </w:rPr>
  </w:style>
  <w:style w:type="paragraph" w:customStyle="1" w:styleId="xl67">
    <w:name w:val="xl67"/>
    <w:basedOn w:val="a"/>
    <w:rsid w:val="00C37F59"/>
    <w:pPr>
      <w:pBdr>
        <w:top w:val="single" w:sz="4" w:space="0" w:color="000000"/>
        <w:left w:val="single" w:sz="4" w:space="0" w:color="000000"/>
      </w:pBdr>
      <w:spacing w:before="100" w:beforeAutospacing="1" w:after="100" w:afterAutospacing="1"/>
      <w:ind w:firstLine="0"/>
      <w:jc w:val="left"/>
    </w:pPr>
  </w:style>
  <w:style w:type="paragraph" w:customStyle="1" w:styleId="xl68">
    <w:name w:val="xl68"/>
    <w:basedOn w:val="a"/>
    <w:rsid w:val="00C37F59"/>
    <w:pPr>
      <w:pBdr>
        <w:top w:val="single" w:sz="4" w:space="0" w:color="000000"/>
        <w:left w:val="single" w:sz="4" w:space="0" w:color="000000"/>
      </w:pBdr>
      <w:spacing w:before="100" w:beforeAutospacing="1" w:after="100" w:afterAutospacing="1"/>
      <w:ind w:firstLine="0"/>
      <w:jc w:val="left"/>
    </w:pPr>
  </w:style>
  <w:style w:type="paragraph" w:customStyle="1" w:styleId="xl69">
    <w:name w:val="xl69"/>
    <w:basedOn w:val="a"/>
    <w:rsid w:val="00C37F59"/>
    <w:pPr>
      <w:pBdr>
        <w:top w:val="single" w:sz="4" w:space="0" w:color="000000"/>
        <w:right w:val="single" w:sz="4" w:space="0" w:color="000000"/>
      </w:pBdr>
      <w:shd w:val="clear" w:color="000000" w:fill="BFBFBF"/>
      <w:spacing w:before="100" w:beforeAutospacing="1" w:after="100" w:afterAutospacing="1"/>
      <w:ind w:firstLine="0"/>
      <w:jc w:val="left"/>
    </w:pPr>
  </w:style>
  <w:style w:type="paragraph" w:customStyle="1" w:styleId="xl70">
    <w:name w:val="xl70"/>
    <w:basedOn w:val="a"/>
    <w:rsid w:val="00C37F59"/>
    <w:pPr>
      <w:pBdr>
        <w:top w:val="single" w:sz="4" w:space="0" w:color="000000"/>
      </w:pBdr>
      <w:shd w:val="clear" w:color="000000" w:fill="BFBFBF"/>
      <w:spacing w:before="100" w:beforeAutospacing="1" w:after="100" w:afterAutospacing="1"/>
      <w:ind w:firstLine="0"/>
      <w:jc w:val="left"/>
    </w:pPr>
  </w:style>
  <w:style w:type="paragraph" w:styleId="aff">
    <w:name w:val="TOC Heading"/>
    <w:basedOn w:val="1"/>
    <w:next w:val="a"/>
    <w:uiPriority w:val="39"/>
    <w:semiHidden/>
    <w:unhideWhenUsed/>
    <w:qFormat/>
    <w:rsid w:val="00F74B7A"/>
    <w:pPr>
      <w:keepLines/>
      <w:numPr>
        <w:numId w:val="0"/>
      </w:numPr>
      <w:spacing w:before="480" w:after="0" w:line="276" w:lineRule="auto"/>
      <w:jc w:val="left"/>
      <w:outlineLvl w:val="9"/>
    </w:pPr>
    <w:rPr>
      <w:rFonts w:ascii="Cambria" w:hAnsi="Cambria" w:cs="Times New Roman"/>
      <w:color w:val="365F91"/>
      <w:kern w:val="0"/>
      <w:szCs w:val="28"/>
      <w:lang w:eastAsia="en-US"/>
    </w:rPr>
  </w:style>
  <w:style w:type="paragraph" w:styleId="26">
    <w:name w:val="toc 2"/>
    <w:basedOn w:val="a"/>
    <w:next w:val="a"/>
    <w:autoRedefine/>
    <w:uiPriority w:val="39"/>
    <w:qFormat/>
    <w:rsid w:val="00F74B7A"/>
    <w:pPr>
      <w:ind w:left="240"/>
    </w:pPr>
  </w:style>
  <w:style w:type="paragraph" w:styleId="33">
    <w:name w:val="toc 3"/>
    <w:basedOn w:val="a"/>
    <w:next w:val="a"/>
    <w:autoRedefine/>
    <w:uiPriority w:val="39"/>
    <w:qFormat/>
    <w:rsid w:val="00F74B7A"/>
    <w:pPr>
      <w:tabs>
        <w:tab w:val="left" w:pos="1760"/>
        <w:tab w:val="right" w:leader="dot" w:pos="9345"/>
      </w:tabs>
      <w:spacing w:before="0"/>
      <w:ind w:left="480"/>
    </w:pPr>
  </w:style>
  <w:style w:type="paragraph" w:styleId="aff0">
    <w:name w:val="Balloon Text"/>
    <w:basedOn w:val="a"/>
    <w:link w:val="aff1"/>
    <w:uiPriority w:val="99"/>
    <w:rsid w:val="00F74B7A"/>
    <w:pPr>
      <w:spacing w:before="0"/>
    </w:pPr>
    <w:rPr>
      <w:rFonts w:ascii="Tahoma" w:hAnsi="Tahoma" w:cs="Tahoma"/>
      <w:sz w:val="16"/>
      <w:szCs w:val="16"/>
    </w:rPr>
  </w:style>
  <w:style w:type="character" w:customStyle="1" w:styleId="aff1">
    <w:name w:val="Текст выноски Знак"/>
    <w:basedOn w:val="a0"/>
    <w:link w:val="aff0"/>
    <w:uiPriority w:val="99"/>
    <w:rsid w:val="00F74B7A"/>
    <w:rPr>
      <w:rFonts w:ascii="Tahoma" w:hAnsi="Tahoma" w:cs="Tahoma"/>
      <w:sz w:val="16"/>
      <w:szCs w:val="16"/>
    </w:rPr>
  </w:style>
  <w:style w:type="paragraph" w:customStyle="1" w:styleId="ConsPlusNormal">
    <w:name w:val="ConsPlusNormal"/>
    <w:rsid w:val="00781855"/>
    <w:pPr>
      <w:widowControl w:val="0"/>
      <w:autoSpaceDE w:val="0"/>
      <w:autoSpaceDN w:val="0"/>
      <w:adjustRightInd w:val="0"/>
      <w:ind w:firstLine="720"/>
    </w:pPr>
    <w:rPr>
      <w:sz w:val="28"/>
      <w:szCs w:val="28"/>
    </w:rPr>
  </w:style>
  <w:style w:type="character" w:customStyle="1" w:styleId="af7">
    <w:name w:val="Нижний колонтитул Знак"/>
    <w:basedOn w:val="a0"/>
    <w:link w:val="af6"/>
    <w:uiPriority w:val="99"/>
    <w:rsid w:val="00781855"/>
    <w:rPr>
      <w:sz w:val="24"/>
      <w:szCs w:val="24"/>
    </w:rPr>
  </w:style>
  <w:style w:type="character" w:customStyle="1" w:styleId="FontStyle26">
    <w:name w:val="Font Style26"/>
    <w:basedOn w:val="a0"/>
    <w:rsid w:val="00BF49E2"/>
    <w:rPr>
      <w:rFonts w:ascii="Times New Roman" w:hAnsi="Times New Roman" w:cs="Times New Roman"/>
      <w:sz w:val="20"/>
      <w:szCs w:val="20"/>
    </w:rPr>
  </w:style>
  <w:style w:type="numbering" w:customStyle="1" w:styleId="19">
    <w:name w:val="Нет списка1"/>
    <w:next w:val="a2"/>
    <w:uiPriority w:val="99"/>
    <w:semiHidden/>
    <w:unhideWhenUsed/>
    <w:rsid w:val="007D204A"/>
  </w:style>
  <w:style w:type="table" w:customStyle="1" w:styleId="1a">
    <w:name w:val="Сетка таблицы1"/>
    <w:basedOn w:val="a1"/>
    <w:next w:val="a7"/>
    <w:rsid w:val="007D204A"/>
    <w:pPr>
      <w:spacing w:before="120" w:line="300" w:lineRule="exact"/>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7"/>
    <w:rsid w:val="000F778B"/>
    <w:pPr>
      <w:spacing w:before="120" w:line="300" w:lineRule="exact"/>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B55815"/>
  </w:style>
  <w:style w:type="character" w:customStyle="1" w:styleId="af">
    <w:name w:val="Верхний колонтитул Знак"/>
    <w:basedOn w:val="a0"/>
    <w:link w:val="ae"/>
    <w:rsid w:val="00B55815"/>
    <w:rPr>
      <w:sz w:val="24"/>
      <w:szCs w:val="24"/>
    </w:rPr>
  </w:style>
  <w:style w:type="paragraph" w:styleId="aff2">
    <w:name w:val="Title"/>
    <w:basedOn w:val="a"/>
    <w:link w:val="aff3"/>
    <w:qFormat/>
    <w:rsid w:val="00B55815"/>
    <w:pPr>
      <w:spacing w:before="0"/>
      <w:ind w:firstLine="0"/>
      <w:jc w:val="center"/>
    </w:pPr>
    <w:rPr>
      <w:b/>
      <w:szCs w:val="20"/>
    </w:rPr>
  </w:style>
  <w:style w:type="character" w:customStyle="1" w:styleId="aff3">
    <w:name w:val="Название Знак"/>
    <w:basedOn w:val="a0"/>
    <w:link w:val="aff2"/>
    <w:rsid w:val="00B55815"/>
    <w:rPr>
      <w:b/>
      <w:sz w:val="24"/>
    </w:rPr>
  </w:style>
  <w:style w:type="paragraph" w:customStyle="1" w:styleId="38">
    <w:name w:val="Основной текст с отступом 3 + 8 пт"/>
    <w:aliases w:val="Слева:  0 см,Первая строка:  1,25 см,Ме..."/>
    <w:basedOn w:val="31"/>
    <w:rsid w:val="00830597"/>
    <w:pPr>
      <w:keepNext/>
      <w:suppressAutoHyphens/>
      <w:spacing w:before="0" w:after="0" w:line="360" w:lineRule="auto"/>
      <w:ind w:left="0" w:firstLine="709"/>
    </w:pPr>
    <w:rPr>
      <w:sz w:val="24"/>
      <w:szCs w:val="20"/>
    </w:rPr>
  </w:style>
  <w:style w:type="paragraph" w:styleId="aff4">
    <w:name w:val="List Paragraph"/>
    <w:basedOn w:val="a"/>
    <w:uiPriority w:val="34"/>
    <w:qFormat/>
    <w:rsid w:val="00D84D44"/>
    <w:pPr>
      <w:ind w:left="720"/>
      <w:contextualSpacing/>
    </w:pPr>
  </w:style>
  <w:style w:type="character" w:customStyle="1" w:styleId="20">
    <w:name w:val="Заголовок 2 Знак"/>
    <w:basedOn w:val="a0"/>
    <w:link w:val="2"/>
    <w:rsid w:val="00E30A2A"/>
    <w:rPr>
      <w:rFonts w:cs="Arial"/>
      <w:b/>
      <w:bCs/>
      <w:iCs/>
      <w:sz w:val="24"/>
      <w:szCs w:val="28"/>
    </w:rPr>
  </w:style>
  <w:style w:type="character" w:customStyle="1" w:styleId="50">
    <w:name w:val="Заголовок 5 Знак"/>
    <w:basedOn w:val="a0"/>
    <w:link w:val="5"/>
    <w:rsid w:val="00E30A2A"/>
    <w:rPr>
      <w:i/>
      <w:sz w:val="24"/>
    </w:rPr>
  </w:style>
  <w:style w:type="character" w:customStyle="1" w:styleId="60">
    <w:name w:val="Заголовок 6 Знак"/>
    <w:basedOn w:val="a0"/>
    <w:link w:val="6"/>
    <w:rsid w:val="00E30A2A"/>
    <w:rPr>
      <w:b/>
      <w:bCs/>
      <w:sz w:val="22"/>
      <w:szCs w:val="22"/>
    </w:rPr>
  </w:style>
  <w:style w:type="character" w:customStyle="1" w:styleId="a4">
    <w:name w:val="Подзаголовок Знак"/>
    <w:basedOn w:val="a0"/>
    <w:link w:val="a3"/>
    <w:rsid w:val="00E30A2A"/>
    <w:rPr>
      <w:caps/>
      <w:spacing w:val="60"/>
      <w:sz w:val="24"/>
    </w:rPr>
  </w:style>
  <w:style w:type="character" w:customStyle="1" w:styleId="a6">
    <w:name w:val="Основной текст Знак"/>
    <w:basedOn w:val="a0"/>
    <w:link w:val="a5"/>
    <w:rsid w:val="00E30A2A"/>
    <w:rPr>
      <w:sz w:val="24"/>
      <w:szCs w:val="24"/>
    </w:rPr>
  </w:style>
  <w:style w:type="character" w:customStyle="1" w:styleId="22">
    <w:name w:val="Основной текст 2 Знак"/>
    <w:basedOn w:val="a0"/>
    <w:link w:val="21"/>
    <w:rsid w:val="00E30A2A"/>
    <w:rPr>
      <w:sz w:val="24"/>
      <w:szCs w:val="24"/>
    </w:rPr>
  </w:style>
  <w:style w:type="character" w:customStyle="1" w:styleId="24">
    <w:name w:val="Основной текст с отступом 2 Знак"/>
    <w:basedOn w:val="a0"/>
    <w:link w:val="23"/>
    <w:rsid w:val="00E30A2A"/>
    <w:rPr>
      <w:sz w:val="24"/>
      <w:szCs w:val="24"/>
    </w:rPr>
  </w:style>
  <w:style w:type="character" w:customStyle="1" w:styleId="32">
    <w:name w:val="Основной текст с отступом 3 Знак"/>
    <w:basedOn w:val="a0"/>
    <w:link w:val="31"/>
    <w:rsid w:val="00E30A2A"/>
    <w:rPr>
      <w:sz w:val="16"/>
      <w:szCs w:val="16"/>
    </w:rPr>
  </w:style>
  <w:style w:type="character" w:styleId="aff5">
    <w:name w:val="Placeholder Text"/>
    <w:basedOn w:val="a0"/>
    <w:uiPriority w:val="99"/>
    <w:semiHidden/>
    <w:rsid w:val="00A7036E"/>
    <w:rPr>
      <w:color w:val="808080"/>
    </w:rPr>
  </w:style>
  <w:style w:type="character" w:customStyle="1" w:styleId="mw-headline">
    <w:name w:val="mw-headline"/>
    <w:basedOn w:val="a0"/>
    <w:rsid w:val="00770191"/>
  </w:style>
  <w:style w:type="character" w:customStyle="1" w:styleId="region">
    <w:name w:val="region"/>
    <w:basedOn w:val="a0"/>
    <w:rsid w:val="00770191"/>
  </w:style>
  <w:style w:type="character" w:customStyle="1" w:styleId="plainlinksneverexpand1">
    <w:name w:val="plainlinksneverexpand1"/>
    <w:basedOn w:val="a0"/>
    <w:rsid w:val="00770191"/>
  </w:style>
  <w:style w:type="character" w:customStyle="1" w:styleId="geo-lat1">
    <w:name w:val="geo-lat1"/>
    <w:basedOn w:val="a0"/>
    <w:rsid w:val="00770191"/>
  </w:style>
  <w:style w:type="character" w:customStyle="1" w:styleId="geo-lon1">
    <w:name w:val="geo-lon1"/>
    <w:basedOn w:val="a0"/>
    <w:rsid w:val="00770191"/>
  </w:style>
  <w:style w:type="character" w:customStyle="1" w:styleId="geo-multi-punct1">
    <w:name w:val="geo-multi-punct1"/>
    <w:basedOn w:val="a0"/>
    <w:rsid w:val="00770191"/>
    <w:rPr>
      <w:vanish/>
      <w:webHidden w:val="0"/>
      <w:specVanish w:val="0"/>
    </w:rPr>
  </w:style>
  <w:style w:type="character" w:customStyle="1" w:styleId="geo">
    <w:name w:val="geo"/>
    <w:basedOn w:val="a0"/>
    <w:rsid w:val="00770191"/>
  </w:style>
  <w:style w:type="character" w:customStyle="1" w:styleId="latitude">
    <w:name w:val="latitude"/>
    <w:basedOn w:val="a0"/>
    <w:rsid w:val="00770191"/>
  </w:style>
  <w:style w:type="character" w:customStyle="1" w:styleId="longitude">
    <w:name w:val="longitude"/>
    <w:basedOn w:val="a0"/>
    <w:rsid w:val="00770191"/>
  </w:style>
  <w:style w:type="character" w:customStyle="1" w:styleId="coordinates1">
    <w:name w:val="coordinates1"/>
    <w:basedOn w:val="a0"/>
    <w:rsid w:val="00770191"/>
    <w:rPr>
      <w:caps w:val="0"/>
    </w:rPr>
  </w:style>
  <w:style w:type="paragraph" w:customStyle="1" w:styleId="xl65">
    <w:name w:val="xl65"/>
    <w:basedOn w:val="a"/>
    <w:rsid w:val="00344CAC"/>
    <w:pPr>
      <w:spacing w:before="100" w:beforeAutospacing="1" w:after="100" w:afterAutospacing="1"/>
      <w:ind w:firstLine="0"/>
      <w:jc w:val="left"/>
    </w:pPr>
  </w:style>
  <w:style w:type="paragraph" w:customStyle="1" w:styleId="xl66">
    <w:name w:val="xl66"/>
    <w:basedOn w:val="a"/>
    <w:rsid w:val="00344CAC"/>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ascii="Arial" w:hAnsi="Arial" w:cs="Arial"/>
      <w:b/>
      <w:bCs/>
    </w:rPr>
  </w:style>
  <w:style w:type="character" w:customStyle="1" w:styleId="apple-converted-space">
    <w:name w:val="apple-converted-space"/>
    <w:basedOn w:val="a0"/>
    <w:rsid w:val="005A614D"/>
  </w:style>
  <w:style w:type="table" w:customStyle="1" w:styleId="34">
    <w:name w:val="Сетка таблицы3"/>
    <w:basedOn w:val="a1"/>
    <w:next w:val="a7"/>
    <w:uiPriority w:val="59"/>
    <w:rsid w:val="002C30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23F04"/>
    <w:pPr>
      <w:spacing w:before="100" w:beforeAutospacing="1" w:after="100" w:afterAutospacing="1"/>
      <w:ind w:firstLine="0"/>
      <w:jc w:val="left"/>
    </w:pPr>
  </w:style>
  <w:style w:type="paragraph" w:customStyle="1" w:styleId="xl64">
    <w:name w:val="xl64"/>
    <w:basedOn w:val="a"/>
    <w:rsid w:val="00923F04"/>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b/>
      <w:bCs/>
    </w:rPr>
  </w:style>
  <w:style w:type="paragraph" w:customStyle="1" w:styleId="210">
    <w:name w:val="Маркированный список 21"/>
    <w:basedOn w:val="a"/>
    <w:rsid w:val="00997626"/>
    <w:pPr>
      <w:tabs>
        <w:tab w:val="left" w:pos="0"/>
      </w:tabs>
      <w:autoSpaceDE w:val="0"/>
      <w:spacing w:before="0"/>
      <w:ind w:right="-1" w:firstLine="0"/>
      <w:jc w:val="left"/>
    </w:pPr>
    <w:rPr>
      <w:szCs w:val="20"/>
      <w:lang w:eastAsia="ar-SA"/>
    </w:rPr>
  </w:style>
  <w:style w:type="paragraph" w:customStyle="1" w:styleId="1b">
    <w:name w:val="Знак Знак Знак1 Знак Знак Знак Знак Знак Знак Знак Знак Знак Знак Знак Знак Знак Знак Знак Знак"/>
    <w:basedOn w:val="a"/>
    <w:rsid w:val="00644475"/>
    <w:pPr>
      <w:spacing w:before="100" w:beforeAutospacing="1" w:after="100" w:afterAutospacing="1"/>
      <w:ind w:firstLine="0"/>
      <w:jc w:val="left"/>
    </w:pPr>
    <w:rPr>
      <w:rFonts w:ascii="Tahoma" w:hAnsi="Tahoma"/>
      <w:sz w:val="20"/>
      <w:szCs w:val="20"/>
      <w:lang w:val="en-US" w:eastAsia="en-US"/>
    </w:rPr>
  </w:style>
  <w:style w:type="paragraph" w:customStyle="1" w:styleId="xl71">
    <w:name w:val="xl71"/>
    <w:basedOn w:val="a"/>
    <w:rsid w:val="000D0E5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449">
      <w:bodyDiv w:val="1"/>
      <w:marLeft w:val="0"/>
      <w:marRight w:val="0"/>
      <w:marTop w:val="0"/>
      <w:marBottom w:val="0"/>
      <w:divBdr>
        <w:top w:val="none" w:sz="0" w:space="0" w:color="auto"/>
        <w:left w:val="none" w:sz="0" w:space="0" w:color="auto"/>
        <w:bottom w:val="none" w:sz="0" w:space="0" w:color="auto"/>
        <w:right w:val="none" w:sz="0" w:space="0" w:color="auto"/>
      </w:divBdr>
    </w:div>
    <w:div w:id="23287137">
      <w:bodyDiv w:val="1"/>
      <w:marLeft w:val="0"/>
      <w:marRight w:val="0"/>
      <w:marTop w:val="0"/>
      <w:marBottom w:val="0"/>
      <w:divBdr>
        <w:top w:val="none" w:sz="0" w:space="0" w:color="auto"/>
        <w:left w:val="none" w:sz="0" w:space="0" w:color="auto"/>
        <w:bottom w:val="none" w:sz="0" w:space="0" w:color="auto"/>
        <w:right w:val="none" w:sz="0" w:space="0" w:color="auto"/>
      </w:divBdr>
    </w:div>
    <w:div w:id="30961422">
      <w:bodyDiv w:val="1"/>
      <w:marLeft w:val="0"/>
      <w:marRight w:val="0"/>
      <w:marTop w:val="0"/>
      <w:marBottom w:val="0"/>
      <w:divBdr>
        <w:top w:val="none" w:sz="0" w:space="0" w:color="auto"/>
        <w:left w:val="none" w:sz="0" w:space="0" w:color="auto"/>
        <w:bottom w:val="none" w:sz="0" w:space="0" w:color="auto"/>
        <w:right w:val="none" w:sz="0" w:space="0" w:color="auto"/>
      </w:divBdr>
    </w:div>
    <w:div w:id="31615063">
      <w:bodyDiv w:val="1"/>
      <w:marLeft w:val="0"/>
      <w:marRight w:val="0"/>
      <w:marTop w:val="0"/>
      <w:marBottom w:val="0"/>
      <w:divBdr>
        <w:top w:val="none" w:sz="0" w:space="0" w:color="auto"/>
        <w:left w:val="none" w:sz="0" w:space="0" w:color="auto"/>
        <w:bottom w:val="none" w:sz="0" w:space="0" w:color="auto"/>
        <w:right w:val="none" w:sz="0" w:space="0" w:color="auto"/>
      </w:divBdr>
    </w:div>
    <w:div w:id="36858733">
      <w:bodyDiv w:val="1"/>
      <w:marLeft w:val="0"/>
      <w:marRight w:val="0"/>
      <w:marTop w:val="0"/>
      <w:marBottom w:val="0"/>
      <w:divBdr>
        <w:top w:val="none" w:sz="0" w:space="0" w:color="auto"/>
        <w:left w:val="none" w:sz="0" w:space="0" w:color="auto"/>
        <w:bottom w:val="none" w:sz="0" w:space="0" w:color="auto"/>
        <w:right w:val="none" w:sz="0" w:space="0" w:color="auto"/>
      </w:divBdr>
    </w:div>
    <w:div w:id="63650461">
      <w:bodyDiv w:val="1"/>
      <w:marLeft w:val="0"/>
      <w:marRight w:val="0"/>
      <w:marTop w:val="0"/>
      <w:marBottom w:val="0"/>
      <w:divBdr>
        <w:top w:val="none" w:sz="0" w:space="0" w:color="auto"/>
        <w:left w:val="none" w:sz="0" w:space="0" w:color="auto"/>
        <w:bottom w:val="none" w:sz="0" w:space="0" w:color="auto"/>
        <w:right w:val="none" w:sz="0" w:space="0" w:color="auto"/>
      </w:divBdr>
    </w:div>
    <w:div w:id="67269344">
      <w:bodyDiv w:val="1"/>
      <w:marLeft w:val="0"/>
      <w:marRight w:val="0"/>
      <w:marTop w:val="0"/>
      <w:marBottom w:val="0"/>
      <w:divBdr>
        <w:top w:val="none" w:sz="0" w:space="0" w:color="auto"/>
        <w:left w:val="none" w:sz="0" w:space="0" w:color="auto"/>
        <w:bottom w:val="none" w:sz="0" w:space="0" w:color="auto"/>
        <w:right w:val="none" w:sz="0" w:space="0" w:color="auto"/>
      </w:divBdr>
    </w:div>
    <w:div w:id="78791981">
      <w:bodyDiv w:val="1"/>
      <w:marLeft w:val="0"/>
      <w:marRight w:val="0"/>
      <w:marTop w:val="0"/>
      <w:marBottom w:val="0"/>
      <w:divBdr>
        <w:top w:val="none" w:sz="0" w:space="0" w:color="auto"/>
        <w:left w:val="none" w:sz="0" w:space="0" w:color="auto"/>
        <w:bottom w:val="none" w:sz="0" w:space="0" w:color="auto"/>
        <w:right w:val="none" w:sz="0" w:space="0" w:color="auto"/>
      </w:divBdr>
    </w:div>
    <w:div w:id="91702638">
      <w:bodyDiv w:val="1"/>
      <w:marLeft w:val="0"/>
      <w:marRight w:val="0"/>
      <w:marTop w:val="0"/>
      <w:marBottom w:val="0"/>
      <w:divBdr>
        <w:top w:val="none" w:sz="0" w:space="0" w:color="auto"/>
        <w:left w:val="none" w:sz="0" w:space="0" w:color="auto"/>
        <w:bottom w:val="none" w:sz="0" w:space="0" w:color="auto"/>
        <w:right w:val="none" w:sz="0" w:space="0" w:color="auto"/>
      </w:divBdr>
    </w:div>
    <w:div w:id="95954505">
      <w:bodyDiv w:val="1"/>
      <w:marLeft w:val="0"/>
      <w:marRight w:val="0"/>
      <w:marTop w:val="0"/>
      <w:marBottom w:val="0"/>
      <w:divBdr>
        <w:top w:val="none" w:sz="0" w:space="0" w:color="auto"/>
        <w:left w:val="none" w:sz="0" w:space="0" w:color="auto"/>
        <w:bottom w:val="none" w:sz="0" w:space="0" w:color="auto"/>
        <w:right w:val="none" w:sz="0" w:space="0" w:color="auto"/>
      </w:divBdr>
    </w:div>
    <w:div w:id="108936780">
      <w:bodyDiv w:val="1"/>
      <w:marLeft w:val="0"/>
      <w:marRight w:val="0"/>
      <w:marTop w:val="0"/>
      <w:marBottom w:val="0"/>
      <w:divBdr>
        <w:top w:val="none" w:sz="0" w:space="0" w:color="auto"/>
        <w:left w:val="none" w:sz="0" w:space="0" w:color="auto"/>
        <w:bottom w:val="none" w:sz="0" w:space="0" w:color="auto"/>
        <w:right w:val="none" w:sz="0" w:space="0" w:color="auto"/>
      </w:divBdr>
    </w:div>
    <w:div w:id="109859513">
      <w:bodyDiv w:val="1"/>
      <w:marLeft w:val="0"/>
      <w:marRight w:val="0"/>
      <w:marTop w:val="0"/>
      <w:marBottom w:val="0"/>
      <w:divBdr>
        <w:top w:val="none" w:sz="0" w:space="0" w:color="auto"/>
        <w:left w:val="none" w:sz="0" w:space="0" w:color="auto"/>
        <w:bottom w:val="none" w:sz="0" w:space="0" w:color="auto"/>
        <w:right w:val="none" w:sz="0" w:space="0" w:color="auto"/>
      </w:divBdr>
    </w:div>
    <w:div w:id="118378097">
      <w:bodyDiv w:val="1"/>
      <w:marLeft w:val="0"/>
      <w:marRight w:val="0"/>
      <w:marTop w:val="0"/>
      <w:marBottom w:val="0"/>
      <w:divBdr>
        <w:top w:val="none" w:sz="0" w:space="0" w:color="auto"/>
        <w:left w:val="none" w:sz="0" w:space="0" w:color="auto"/>
        <w:bottom w:val="none" w:sz="0" w:space="0" w:color="auto"/>
        <w:right w:val="none" w:sz="0" w:space="0" w:color="auto"/>
      </w:divBdr>
    </w:div>
    <w:div w:id="118845037">
      <w:bodyDiv w:val="1"/>
      <w:marLeft w:val="0"/>
      <w:marRight w:val="0"/>
      <w:marTop w:val="0"/>
      <w:marBottom w:val="0"/>
      <w:divBdr>
        <w:top w:val="none" w:sz="0" w:space="0" w:color="auto"/>
        <w:left w:val="none" w:sz="0" w:space="0" w:color="auto"/>
        <w:bottom w:val="none" w:sz="0" w:space="0" w:color="auto"/>
        <w:right w:val="none" w:sz="0" w:space="0" w:color="auto"/>
      </w:divBdr>
    </w:div>
    <w:div w:id="119423329">
      <w:bodyDiv w:val="1"/>
      <w:marLeft w:val="0"/>
      <w:marRight w:val="0"/>
      <w:marTop w:val="0"/>
      <w:marBottom w:val="0"/>
      <w:divBdr>
        <w:top w:val="none" w:sz="0" w:space="0" w:color="auto"/>
        <w:left w:val="none" w:sz="0" w:space="0" w:color="auto"/>
        <w:bottom w:val="none" w:sz="0" w:space="0" w:color="auto"/>
        <w:right w:val="none" w:sz="0" w:space="0" w:color="auto"/>
      </w:divBdr>
    </w:div>
    <w:div w:id="120151250">
      <w:bodyDiv w:val="1"/>
      <w:marLeft w:val="0"/>
      <w:marRight w:val="0"/>
      <w:marTop w:val="0"/>
      <w:marBottom w:val="0"/>
      <w:divBdr>
        <w:top w:val="none" w:sz="0" w:space="0" w:color="auto"/>
        <w:left w:val="none" w:sz="0" w:space="0" w:color="auto"/>
        <w:bottom w:val="none" w:sz="0" w:space="0" w:color="auto"/>
        <w:right w:val="none" w:sz="0" w:space="0" w:color="auto"/>
      </w:divBdr>
    </w:div>
    <w:div w:id="128479152">
      <w:bodyDiv w:val="1"/>
      <w:marLeft w:val="0"/>
      <w:marRight w:val="0"/>
      <w:marTop w:val="0"/>
      <w:marBottom w:val="0"/>
      <w:divBdr>
        <w:top w:val="none" w:sz="0" w:space="0" w:color="auto"/>
        <w:left w:val="none" w:sz="0" w:space="0" w:color="auto"/>
        <w:bottom w:val="none" w:sz="0" w:space="0" w:color="auto"/>
        <w:right w:val="none" w:sz="0" w:space="0" w:color="auto"/>
      </w:divBdr>
    </w:div>
    <w:div w:id="130903013">
      <w:bodyDiv w:val="1"/>
      <w:marLeft w:val="0"/>
      <w:marRight w:val="0"/>
      <w:marTop w:val="0"/>
      <w:marBottom w:val="0"/>
      <w:divBdr>
        <w:top w:val="none" w:sz="0" w:space="0" w:color="auto"/>
        <w:left w:val="none" w:sz="0" w:space="0" w:color="auto"/>
        <w:bottom w:val="none" w:sz="0" w:space="0" w:color="auto"/>
        <w:right w:val="none" w:sz="0" w:space="0" w:color="auto"/>
      </w:divBdr>
    </w:div>
    <w:div w:id="149298591">
      <w:bodyDiv w:val="1"/>
      <w:marLeft w:val="0"/>
      <w:marRight w:val="0"/>
      <w:marTop w:val="0"/>
      <w:marBottom w:val="0"/>
      <w:divBdr>
        <w:top w:val="none" w:sz="0" w:space="0" w:color="auto"/>
        <w:left w:val="none" w:sz="0" w:space="0" w:color="auto"/>
        <w:bottom w:val="none" w:sz="0" w:space="0" w:color="auto"/>
        <w:right w:val="none" w:sz="0" w:space="0" w:color="auto"/>
      </w:divBdr>
    </w:div>
    <w:div w:id="157574882">
      <w:bodyDiv w:val="1"/>
      <w:marLeft w:val="0"/>
      <w:marRight w:val="0"/>
      <w:marTop w:val="0"/>
      <w:marBottom w:val="0"/>
      <w:divBdr>
        <w:top w:val="none" w:sz="0" w:space="0" w:color="auto"/>
        <w:left w:val="none" w:sz="0" w:space="0" w:color="auto"/>
        <w:bottom w:val="none" w:sz="0" w:space="0" w:color="auto"/>
        <w:right w:val="none" w:sz="0" w:space="0" w:color="auto"/>
      </w:divBdr>
    </w:div>
    <w:div w:id="188954546">
      <w:bodyDiv w:val="1"/>
      <w:marLeft w:val="0"/>
      <w:marRight w:val="0"/>
      <w:marTop w:val="0"/>
      <w:marBottom w:val="0"/>
      <w:divBdr>
        <w:top w:val="none" w:sz="0" w:space="0" w:color="auto"/>
        <w:left w:val="none" w:sz="0" w:space="0" w:color="auto"/>
        <w:bottom w:val="none" w:sz="0" w:space="0" w:color="auto"/>
        <w:right w:val="none" w:sz="0" w:space="0" w:color="auto"/>
      </w:divBdr>
      <w:divsChild>
        <w:div w:id="2123106798">
          <w:marLeft w:val="0"/>
          <w:marRight w:val="0"/>
          <w:marTop w:val="0"/>
          <w:marBottom w:val="0"/>
          <w:divBdr>
            <w:top w:val="none" w:sz="0" w:space="0" w:color="auto"/>
            <w:left w:val="none" w:sz="0" w:space="0" w:color="auto"/>
            <w:bottom w:val="none" w:sz="0" w:space="0" w:color="auto"/>
            <w:right w:val="none" w:sz="0" w:space="0" w:color="auto"/>
          </w:divBdr>
        </w:div>
      </w:divsChild>
    </w:div>
    <w:div w:id="190262387">
      <w:bodyDiv w:val="1"/>
      <w:marLeft w:val="0"/>
      <w:marRight w:val="0"/>
      <w:marTop w:val="0"/>
      <w:marBottom w:val="0"/>
      <w:divBdr>
        <w:top w:val="none" w:sz="0" w:space="0" w:color="auto"/>
        <w:left w:val="none" w:sz="0" w:space="0" w:color="auto"/>
        <w:bottom w:val="none" w:sz="0" w:space="0" w:color="auto"/>
        <w:right w:val="none" w:sz="0" w:space="0" w:color="auto"/>
      </w:divBdr>
    </w:div>
    <w:div w:id="190531718">
      <w:bodyDiv w:val="1"/>
      <w:marLeft w:val="0"/>
      <w:marRight w:val="0"/>
      <w:marTop w:val="0"/>
      <w:marBottom w:val="0"/>
      <w:divBdr>
        <w:top w:val="none" w:sz="0" w:space="0" w:color="auto"/>
        <w:left w:val="none" w:sz="0" w:space="0" w:color="auto"/>
        <w:bottom w:val="none" w:sz="0" w:space="0" w:color="auto"/>
        <w:right w:val="none" w:sz="0" w:space="0" w:color="auto"/>
      </w:divBdr>
    </w:div>
    <w:div w:id="195967312">
      <w:bodyDiv w:val="1"/>
      <w:marLeft w:val="0"/>
      <w:marRight w:val="0"/>
      <w:marTop w:val="0"/>
      <w:marBottom w:val="0"/>
      <w:divBdr>
        <w:top w:val="none" w:sz="0" w:space="0" w:color="auto"/>
        <w:left w:val="none" w:sz="0" w:space="0" w:color="auto"/>
        <w:bottom w:val="none" w:sz="0" w:space="0" w:color="auto"/>
        <w:right w:val="none" w:sz="0" w:space="0" w:color="auto"/>
      </w:divBdr>
    </w:div>
    <w:div w:id="197397010">
      <w:bodyDiv w:val="1"/>
      <w:marLeft w:val="0"/>
      <w:marRight w:val="0"/>
      <w:marTop w:val="0"/>
      <w:marBottom w:val="0"/>
      <w:divBdr>
        <w:top w:val="none" w:sz="0" w:space="0" w:color="auto"/>
        <w:left w:val="none" w:sz="0" w:space="0" w:color="auto"/>
        <w:bottom w:val="none" w:sz="0" w:space="0" w:color="auto"/>
        <w:right w:val="none" w:sz="0" w:space="0" w:color="auto"/>
      </w:divBdr>
    </w:div>
    <w:div w:id="209584252">
      <w:bodyDiv w:val="1"/>
      <w:marLeft w:val="0"/>
      <w:marRight w:val="0"/>
      <w:marTop w:val="0"/>
      <w:marBottom w:val="0"/>
      <w:divBdr>
        <w:top w:val="none" w:sz="0" w:space="0" w:color="auto"/>
        <w:left w:val="none" w:sz="0" w:space="0" w:color="auto"/>
        <w:bottom w:val="none" w:sz="0" w:space="0" w:color="auto"/>
        <w:right w:val="none" w:sz="0" w:space="0" w:color="auto"/>
      </w:divBdr>
      <w:divsChild>
        <w:div w:id="56167318">
          <w:marLeft w:val="0"/>
          <w:marRight w:val="0"/>
          <w:marTop w:val="0"/>
          <w:marBottom w:val="0"/>
          <w:divBdr>
            <w:top w:val="none" w:sz="0" w:space="0" w:color="auto"/>
            <w:left w:val="none" w:sz="0" w:space="0" w:color="auto"/>
            <w:bottom w:val="none" w:sz="0" w:space="0" w:color="auto"/>
            <w:right w:val="none" w:sz="0" w:space="0" w:color="auto"/>
          </w:divBdr>
        </w:div>
      </w:divsChild>
    </w:div>
    <w:div w:id="222527236">
      <w:bodyDiv w:val="1"/>
      <w:marLeft w:val="0"/>
      <w:marRight w:val="0"/>
      <w:marTop w:val="0"/>
      <w:marBottom w:val="0"/>
      <w:divBdr>
        <w:top w:val="none" w:sz="0" w:space="0" w:color="auto"/>
        <w:left w:val="none" w:sz="0" w:space="0" w:color="auto"/>
        <w:bottom w:val="none" w:sz="0" w:space="0" w:color="auto"/>
        <w:right w:val="none" w:sz="0" w:space="0" w:color="auto"/>
      </w:divBdr>
    </w:div>
    <w:div w:id="233663870">
      <w:bodyDiv w:val="1"/>
      <w:marLeft w:val="0"/>
      <w:marRight w:val="0"/>
      <w:marTop w:val="0"/>
      <w:marBottom w:val="0"/>
      <w:divBdr>
        <w:top w:val="none" w:sz="0" w:space="0" w:color="auto"/>
        <w:left w:val="none" w:sz="0" w:space="0" w:color="auto"/>
        <w:bottom w:val="none" w:sz="0" w:space="0" w:color="auto"/>
        <w:right w:val="none" w:sz="0" w:space="0" w:color="auto"/>
      </w:divBdr>
    </w:div>
    <w:div w:id="237980361">
      <w:bodyDiv w:val="1"/>
      <w:marLeft w:val="0"/>
      <w:marRight w:val="0"/>
      <w:marTop w:val="0"/>
      <w:marBottom w:val="0"/>
      <w:divBdr>
        <w:top w:val="none" w:sz="0" w:space="0" w:color="auto"/>
        <w:left w:val="none" w:sz="0" w:space="0" w:color="auto"/>
        <w:bottom w:val="none" w:sz="0" w:space="0" w:color="auto"/>
        <w:right w:val="none" w:sz="0" w:space="0" w:color="auto"/>
      </w:divBdr>
    </w:div>
    <w:div w:id="241913297">
      <w:bodyDiv w:val="1"/>
      <w:marLeft w:val="0"/>
      <w:marRight w:val="0"/>
      <w:marTop w:val="0"/>
      <w:marBottom w:val="0"/>
      <w:divBdr>
        <w:top w:val="none" w:sz="0" w:space="0" w:color="auto"/>
        <w:left w:val="none" w:sz="0" w:space="0" w:color="auto"/>
        <w:bottom w:val="none" w:sz="0" w:space="0" w:color="auto"/>
        <w:right w:val="none" w:sz="0" w:space="0" w:color="auto"/>
      </w:divBdr>
    </w:div>
    <w:div w:id="301690396">
      <w:bodyDiv w:val="1"/>
      <w:marLeft w:val="0"/>
      <w:marRight w:val="0"/>
      <w:marTop w:val="0"/>
      <w:marBottom w:val="0"/>
      <w:divBdr>
        <w:top w:val="none" w:sz="0" w:space="0" w:color="auto"/>
        <w:left w:val="none" w:sz="0" w:space="0" w:color="auto"/>
        <w:bottom w:val="none" w:sz="0" w:space="0" w:color="auto"/>
        <w:right w:val="none" w:sz="0" w:space="0" w:color="auto"/>
      </w:divBdr>
    </w:div>
    <w:div w:id="315495485">
      <w:bodyDiv w:val="1"/>
      <w:marLeft w:val="0"/>
      <w:marRight w:val="0"/>
      <w:marTop w:val="0"/>
      <w:marBottom w:val="0"/>
      <w:divBdr>
        <w:top w:val="none" w:sz="0" w:space="0" w:color="auto"/>
        <w:left w:val="none" w:sz="0" w:space="0" w:color="auto"/>
        <w:bottom w:val="none" w:sz="0" w:space="0" w:color="auto"/>
        <w:right w:val="none" w:sz="0" w:space="0" w:color="auto"/>
      </w:divBdr>
    </w:div>
    <w:div w:id="332732353">
      <w:bodyDiv w:val="1"/>
      <w:marLeft w:val="0"/>
      <w:marRight w:val="0"/>
      <w:marTop w:val="0"/>
      <w:marBottom w:val="0"/>
      <w:divBdr>
        <w:top w:val="none" w:sz="0" w:space="0" w:color="auto"/>
        <w:left w:val="none" w:sz="0" w:space="0" w:color="auto"/>
        <w:bottom w:val="none" w:sz="0" w:space="0" w:color="auto"/>
        <w:right w:val="none" w:sz="0" w:space="0" w:color="auto"/>
      </w:divBdr>
    </w:div>
    <w:div w:id="349648178">
      <w:bodyDiv w:val="1"/>
      <w:marLeft w:val="0"/>
      <w:marRight w:val="0"/>
      <w:marTop w:val="0"/>
      <w:marBottom w:val="0"/>
      <w:divBdr>
        <w:top w:val="none" w:sz="0" w:space="0" w:color="auto"/>
        <w:left w:val="none" w:sz="0" w:space="0" w:color="auto"/>
        <w:bottom w:val="none" w:sz="0" w:space="0" w:color="auto"/>
        <w:right w:val="none" w:sz="0" w:space="0" w:color="auto"/>
      </w:divBdr>
    </w:div>
    <w:div w:id="357197886">
      <w:bodyDiv w:val="1"/>
      <w:marLeft w:val="0"/>
      <w:marRight w:val="0"/>
      <w:marTop w:val="0"/>
      <w:marBottom w:val="0"/>
      <w:divBdr>
        <w:top w:val="none" w:sz="0" w:space="0" w:color="auto"/>
        <w:left w:val="none" w:sz="0" w:space="0" w:color="auto"/>
        <w:bottom w:val="none" w:sz="0" w:space="0" w:color="auto"/>
        <w:right w:val="none" w:sz="0" w:space="0" w:color="auto"/>
      </w:divBdr>
    </w:div>
    <w:div w:id="357434388">
      <w:bodyDiv w:val="1"/>
      <w:marLeft w:val="0"/>
      <w:marRight w:val="0"/>
      <w:marTop w:val="0"/>
      <w:marBottom w:val="0"/>
      <w:divBdr>
        <w:top w:val="none" w:sz="0" w:space="0" w:color="auto"/>
        <w:left w:val="none" w:sz="0" w:space="0" w:color="auto"/>
        <w:bottom w:val="none" w:sz="0" w:space="0" w:color="auto"/>
        <w:right w:val="none" w:sz="0" w:space="0" w:color="auto"/>
      </w:divBdr>
    </w:div>
    <w:div w:id="372273828">
      <w:bodyDiv w:val="1"/>
      <w:marLeft w:val="0"/>
      <w:marRight w:val="0"/>
      <w:marTop w:val="0"/>
      <w:marBottom w:val="0"/>
      <w:divBdr>
        <w:top w:val="none" w:sz="0" w:space="0" w:color="auto"/>
        <w:left w:val="none" w:sz="0" w:space="0" w:color="auto"/>
        <w:bottom w:val="none" w:sz="0" w:space="0" w:color="auto"/>
        <w:right w:val="none" w:sz="0" w:space="0" w:color="auto"/>
      </w:divBdr>
    </w:div>
    <w:div w:id="372507866">
      <w:bodyDiv w:val="1"/>
      <w:marLeft w:val="0"/>
      <w:marRight w:val="0"/>
      <w:marTop w:val="0"/>
      <w:marBottom w:val="0"/>
      <w:divBdr>
        <w:top w:val="none" w:sz="0" w:space="0" w:color="auto"/>
        <w:left w:val="none" w:sz="0" w:space="0" w:color="auto"/>
        <w:bottom w:val="none" w:sz="0" w:space="0" w:color="auto"/>
        <w:right w:val="none" w:sz="0" w:space="0" w:color="auto"/>
      </w:divBdr>
    </w:div>
    <w:div w:id="410272306">
      <w:bodyDiv w:val="1"/>
      <w:marLeft w:val="0"/>
      <w:marRight w:val="0"/>
      <w:marTop w:val="0"/>
      <w:marBottom w:val="0"/>
      <w:divBdr>
        <w:top w:val="none" w:sz="0" w:space="0" w:color="auto"/>
        <w:left w:val="none" w:sz="0" w:space="0" w:color="auto"/>
        <w:bottom w:val="none" w:sz="0" w:space="0" w:color="auto"/>
        <w:right w:val="none" w:sz="0" w:space="0" w:color="auto"/>
      </w:divBdr>
    </w:div>
    <w:div w:id="412167080">
      <w:bodyDiv w:val="1"/>
      <w:marLeft w:val="0"/>
      <w:marRight w:val="0"/>
      <w:marTop w:val="0"/>
      <w:marBottom w:val="0"/>
      <w:divBdr>
        <w:top w:val="none" w:sz="0" w:space="0" w:color="auto"/>
        <w:left w:val="none" w:sz="0" w:space="0" w:color="auto"/>
        <w:bottom w:val="none" w:sz="0" w:space="0" w:color="auto"/>
        <w:right w:val="none" w:sz="0" w:space="0" w:color="auto"/>
      </w:divBdr>
    </w:div>
    <w:div w:id="430469114">
      <w:bodyDiv w:val="1"/>
      <w:marLeft w:val="0"/>
      <w:marRight w:val="0"/>
      <w:marTop w:val="0"/>
      <w:marBottom w:val="0"/>
      <w:divBdr>
        <w:top w:val="none" w:sz="0" w:space="0" w:color="auto"/>
        <w:left w:val="none" w:sz="0" w:space="0" w:color="auto"/>
        <w:bottom w:val="none" w:sz="0" w:space="0" w:color="auto"/>
        <w:right w:val="none" w:sz="0" w:space="0" w:color="auto"/>
      </w:divBdr>
    </w:div>
    <w:div w:id="447312686">
      <w:bodyDiv w:val="1"/>
      <w:marLeft w:val="0"/>
      <w:marRight w:val="0"/>
      <w:marTop w:val="0"/>
      <w:marBottom w:val="0"/>
      <w:divBdr>
        <w:top w:val="none" w:sz="0" w:space="0" w:color="auto"/>
        <w:left w:val="none" w:sz="0" w:space="0" w:color="auto"/>
        <w:bottom w:val="none" w:sz="0" w:space="0" w:color="auto"/>
        <w:right w:val="none" w:sz="0" w:space="0" w:color="auto"/>
      </w:divBdr>
    </w:div>
    <w:div w:id="448285923">
      <w:bodyDiv w:val="1"/>
      <w:marLeft w:val="0"/>
      <w:marRight w:val="0"/>
      <w:marTop w:val="0"/>
      <w:marBottom w:val="0"/>
      <w:divBdr>
        <w:top w:val="none" w:sz="0" w:space="0" w:color="auto"/>
        <w:left w:val="none" w:sz="0" w:space="0" w:color="auto"/>
        <w:bottom w:val="none" w:sz="0" w:space="0" w:color="auto"/>
        <w:right w:val="none" w:sz="0" w:space="0" w:color="auto"/>
      </w:divBdr>
    </w:div>
    <w:div w:id="448472382">
      <w:bodyDiv w:val="1"/>
      <w:marLeft w:val="0"/>
      <w:marRight w:val="0"/>
      <w:marTop w:val="0"/>
      <w:marBottom w:val="0"/>
      <w:divBdr>
        <w:top w:val="none" w:sz="0" w:space="0" w:color="auto"/>
        <w:left w:val="none" w:sz="0" w:space="0" w:color="auto"/>
        <w:bottom w:val="none" w:sz="0" w:space="0" w:color="auto"/>
        <w:right w:val="none" w:sz="0" w:space="0" w:color="auto"/>
      </w:divBdr>
    </w:div>
    <w:div w:id="449669553">
      <w:bodyDiv w:val="1"/>
      <w:marLeft w:val="0"/>
      <w:marRight w:val="0"/>
      <w:marTop w:val="0"/>
      <w:marBottom w:val="0"/>
      <w:divBdr>
        <w:top w:val="none" w:sz="0" w:space="0" w:color="auto"/>
        <w:left w:val="none" w:sz="0" w:space="0" w:color="auto"/>
        <w:bottom w:val="none" w:sz="0" w:space="0" w:color="auto"/>
        <w:right w:val="none" w:sz="0" w:space="0" w:color="auto"/>
      </w:divBdr>
    </w:div>
    <w:div w:id="450173056">
      <w:bodyDiv w:val="1"/>
      <w:marLeft w:val="0"/>
      <w:marRight w:val="0"/>
      <w:marTop w:val="0"/>
      <w:marBottom w:val="0"/>
      <w:divBdr>
        <w:top w:val="none" w:sz="0" w:space="0" w:color="auto"/>
        <w:left w:val="none" w:sz="0" w:space="0" w:color="auto"/>
        <w:bottom w:val="none" w:sz="0" w:space="0" w:color="auto"/>
        <w:right w:val="none" w:sz="0" w:space="0" w:color="auto"/>
      </w:divBdr>
    </w:div>
    <w:div w:id="462963687">
      <w:bodyDiv w:val="1"/>
      <w:marLeft w:val="0"/>
      <w:marRight w:val="0"/>
      <w:marTop w:val="0"/>
      <w:marBottom w:val="0"/>
      <w:divBdr>
        <w:top w:val="none" w:sz="0" w:space="0" w:color="auto"/>
        <w:left w:val="none" w:sz="0" w:space="0" w:color="auto"/>
        <w:bottom w:val="none" w:sz="0" w:space="0" w:color="auto"/>
        <w:right w:val="none" w:sz="0" w:space="0" w:color="auto"/>
      </w:divBdr>
    </w:div>
    <w:div w:id="465777746">
      <w:bodyDiv w:val="1"/>
      <w:marLeft w:val="0"/>
      <w:marRight w:val="0"/>
      <w:marTop w:val="0"/>
      <w:marBottom w:val="0"/>
      <w:divBdr>
        <w:top w:val="none" w:sz="0" w:space="0" w:color="auto"/>
        <w:left w:val="none" w:sz="0" w:space="0" w:color="auto"/>
        <w:bottom w:val="none" w:sz="0" w:space="0" w:color="auto"/>
        <w:right w:val="none" w:sz="0" w:space="0" w:color="auto"/>
      </w:divBdr>
    </w:div>
    <w:div w:id="476842458">
      <w:bodyDiv w:val="1"/>
      <w:marLeft w:val="0"/>
      <w:marRight w:val="0"/>
      <w:marTop w:val="0"/>
      <w:marBottom w:val="0"/>
      <w:divBdr>
        <w:top w:val="none" w:sz="0" w:space="0" w:color="auto"/>
        <w:left w:val="none" w:sz="0" w:space="0" w:color="auto"/>
        <w:bottom w:val="none" w:sz="0" w:space="0" w:color="auto"/>
        <w:right w:val="none" w:sz="0" w:space="0" w:color="auto"/>
      </w:divBdr>
    </w:div>
    <w:div w:id="506556700">
      <w:bodyDiv w:val="1"/>
      <w:marLeft w:val="0"/>
      <w:marRight w:val="0"/>
      <w:marTop w:val="0"/>
      <w:marBottom w:val="0"/>
      <w:divBdr>
        <w:top w:val="none" w:sz="0" w:space="0" w:color="auto"/>
        <w:left w:val="none" w:sz="0" w:space="0" w:color="auto"/>
        <w:bottom w:val="none" w:sz="0" w:space="0" w:color="auto"/>
        <w:right w:val="none" w:sz="0" w:space="0" w:color="auto"/>
      </w:divBdr>
    </w:div>
    <w:div w:id="514344004">
      <w:bodyDiv w:val="1"/>
      <w:marLeft w:val="0"/>
      <w:marRight w:val="0"/>
      <w:marTop w:val="0"/>
      <w:marBottom w:val="0"/>
      <w:divBdr>
        <w:top w:val="none" w:sz="0" w:space="0" w:color="auto"/>
        <w:left w:val="none" w:sz="0" w:space="0" w:color="auto"/>
        <w:bottom w:val="none" w:sz="0" w:space="0" w:color="auto"/>
        <w:right w:val="none" w:sz="0" w:space="0" w:color="auto"/>
      </w:divBdr>
    </w:div>
    <w:div w:id="517236209">
      <w:bodyDiv w:val="1"/>
      <w:marLeft w:val="0"/>
      <w:marRight w:val="0"/>
      <w:marTop w:val="0"/>
      <w:marBottom w:val="0"/>
      <w:divBdr>
        <w:top w:val="none" w:sz="0" w:space="0" w:color="auto"/>
        <w:left w:val="none" w:sz="0" w:space="0" w:color="auto"/>
        <w:bottom w:val="none" w:sz="0" w:space="0" w:color="auto"/>
        <w:right w:val="none" w:sz="0" w:space="0" w:color="auto"/>
      </w:divBdr>
    </w:div>
    <w:div w:id="533079353">
      <w:bodyDiv w:val="1"/>
      <w:marLeft w:val="0"/>
      <w:marRight w:val="0"/>
      <w:marTop w:val="0"/>
      <w:marBottom w:val="0"/>
      <w:divBdr>
        <w:top w:val="none" w:sz="0" w:space="0" w:color="auto"/>
        <w:left w:val="none" w:sz="0" w:space="0" w:color="auto"/>
        <w:bottom w:val="none" w:sz="0" w:space="0" w:color="auto"/>
        <w:right w:val="none" w:sz="0" w:space="0" w:color="auto"/>
      </w:divBdr>
    </w:div>
    <w:div w:id="551161387">
      <w:bodyDiv w:val="1"/>
      <w:marLeft w:val="0"/>
      <w:marRight w:val="0"/>
      <w:marTop w:val="0"/>
      <w:marBottom w:val="0"/>
      <w:divBdr>
        <w:top w:val="none" w:sz="0" w:space="0" w:color="auto"/>
        <w:left w:val="none" w:sz="0" w:space="0" w:color="auto"/>
        <w:bottom w:val="none" w:sz="0" w:space="0" w:color="auto"/>
        <w:right w:val="none" w:sz="0" w:space="0" w:color="auto"/>
      </w:divBdr>
    </w:div>
    <w:div w:id="579485284">
      <w:bodyDiv w:val="1"/>
      <w:marLeft w:val="0"/>
      <w:marRight w:val="0"/>
      <w:marTop w:val="0"/>
      <w:marBottom w:val="0"/>
      <w:divBdr>
        <w:top w:val="none" w:sz="0" w:space="0" w:color="auto"/>
        <w:left w:val="none" w:sz="0" w:space="0" w:color="auto"/>
        <w:bottom w:val="none" w:sz="0" w:space="0" w:color="auto"/>
        <w:right w:val="none" w:sz="0" w:space="0" w:color="auto"/>
      </w:divBdr>
    </w:div>
    <w:div w:id="582615829">
      <w:bodyDiv w:val="1"/>
      <w:marLeft w:val="0"/>
      <w:marRight w:val="0"/>
      <w:marTop w:val="0"/>
      <w:marBottom w:val="0"/>
      <w:divBdr>
        <w:top w:val="none" w:sz="0" w:space="0" w:color="auto"/>
        <w:left w:val="none" w:sz="0" w:space="0" w:color="auto"/>
        <w:bottom w:val="none" w:sz="0" w:space="0" w:color="auto"/>
        <w:right w:val="none" w:sz="0" w:space="0" w:color="auto"/>
      </w:divBdr>
    </w:div>
    <w:div w:id="585384752">
      <w:bodyDiv w:val="1"/>
      <w:marLeft w:val="0"/>
      <w:marRight w:val="0"/>
      <w:marTop w:val="0"/>
      <w:marBottom w:val="0"/>
      <w:divBdr>
        <w:top w:val="none" w:sz="0" w:space="0" w:color="auto"/>
        <w:left w:val="none" w:sz="0" w:space="0" w:color="auto"/>
        <w:bottom w:val="none" w:sz="0" w:space="0" w:color="auto"/>
        <w:right w:val="none" w:sz="0" w:space="0" w:color="auto"/>
      </w:divBdr>
    </w:div>
    <w:div w:id="588779149">
      <w:bodyDiv w:val="1"/>
      <w:marLeft w:val="0"/>
      <w:marRight w:val="0"/>
      <w:marTop w:val="0"/>
      <w:marBottom w:val="0"/>
      <w:divBdr>
        <w:top w:val="none" w:sz="0" w:space="0" w:color="auto"/>
        <w:left w:val="none" w:sz="0" w:space="0" w:color="auto"/>
        <w:bottom w:val="none" w:sz="0" w:space="0" w:color="auto"/>
        <w:right w:val="none" w:sz="0" w:space="0" w:color="auto"/>
      </w:divBdr>
    </w:div>
    <w:div w:id="594942485">
      <w:bodyDiv w:val="1"/>
      <w:marLeft w:val="0"/>
      <w:marRight w:val="0"/>
      <w:marTop w:val="0"/>
      <w:marBottom w:val="0"/>
      <w:divBdr>
        <w:top w:val="none" w:sz="0" w:space="0" w:color="auto"/>
        <w:left w:val="none" w:sz="0" w:space="0" w:color="auto"/>
        <w:bottom w:val="none" w:sz="0" w:space="0" w:color="auto"/>
        <w:right w:val="none" w:sz="0" w:space="0" w:color="auto"/>
      </w:divBdr>
    </w:div>
    <w:div w:id="605775445">
      <w:bodyDiv w:val="1"/>
      <w:marLeft w:val="0"/>
      <w:marRight w:val="0"/>
      <w:marTop w:val="0"/>
      <w:marBottom w:val="0"/>
      <w:divBdr>
        <w:top w:val="none" w:sz="0" w:space="0" w:color="auto"/>
        <w:left w:val="none" w:sz="0" w:space="0" w:color="auto"/>
        <w:bottom w:val="none" w:sz="0" w:space="0" w:color="auto"/>
        <w:right w:val="none" w:sz="0" w:space="0" w:color="auto"/>
      </w:divBdr>
    </w:div>
    <w:div w:id="611210118">
      <w:bodyDiv w:val="1"/>
      <w:marLeft w:val="0"/>
      <w:marRight w:val="0"/>
      <w:marTop w:val="0"/>
      <w:marBottom w:val="0"/>
      <w:divBdr>
        <w:top w:val="none" w:sz="0" w:space="0" w:color="auto"/>
        <w:left w:val="none" w:sz="0" w:space="0" w:color="auto"/>
        <w:bottom w:val="none" w:sz="0" w:space="0" w:color="auto"/>
        <w:right w:val="none" w:sz="0" w:space="0" w:color="auto"/>
      </w:divBdr>
    </w:div>
    <w:div w:id="611522626">
      <w:bodyDiv w:val="1"/>
      <w:marLeft w:val="0"/>
      <w:marRight w:val="0"/>
      <w:marTop w:val="0"/>
      <w:marBottom w:val="0"/>
      <w:divBdr>
        <w:top w:val="none" w:sz="0" w:space="0" w:color="auto"/>
        <w:left w:val="none" w:sz="0" w:space="0" w:color="auto"/>
        <w:bottom w:val="none" w:sz="0" w:space="0" w:color="auto"/>
        <w:right w:val="none" w:sz="0" w:space="0" w:color="auto"/>
      </w:divBdr>
    </w:div>
    <w:div w:id="611936061">
      <w:bodyDiv w:val="1"/>
      <w:marLeft w:val="0"/>
      <w:marRight w:val="0"/>
      <w:marTop w:val="0"/>
      <w:marBottom w:val="0"/>
      <w:divBdr>
        <w:top w:val="none" w:sz="0" w:space="0" w:color="auto"/>
        <w:left w:val="none" w:sz="0" w:space="0" w:color="auto"/>
        <w:bottom w:val="none" w:sz="0" w:space="0" w:color="auto"/>
        <w:right w:val="none" w:sz="0" w:space="0" w:color="auto"/>
      </w:divBdr>
    </w:div>
    <w:div w:id="618730372">
      <w:bodyDiv w:val="1"/>
      <w:marLeft w:val="0"/>
      <w:marRight w:val="0"/>
      <w:marTop w:val="0"/>
      <w:marBottom w:val="0"/>
      <w:divBdr>
        <w:top w:val="none" w:sz="0" w:space="0" w:color="auto"/>
        <w:left w:val="none" w:sz="0" w:space="0" w:color="auto"/>
        <w:bottom w:val="none" w:sz="0" w:space="0" w:color="auto"/>
        <w:right w:val="none" w:sz="0" w:space="0" w:color="auto"/>
      </w:divBdr>
    </w:div>
    <w:div w:id="625506965">
      <w:bodyDiv w:val="1"/>
      <w:marLeft w:val="0"/>
      <w:marRight w:val="0"/>
      <w:marTop w:val="0"/>
      <w:marBottom w:val="0"/>
      <w:divBdr>
        <w:top w:val="none" w:sz="0" w:space="0" w:color="auto"/>
        <w:left w:val="none" w:sz="0" w:space="0" w:color="auto"/>
        <w:bottom w:val="none" w:sz="0" w:space="0" w:color="auto"/>
        <w:right w:val="none" w:sz="0" w:space="0" w:color="auto"/>
      </w:divBdr>
    </w:div>
    <w:div w:id="629213138">
      <w:bodyDiv w:val="1"/>
      <w:marLeft w:val="0"/>
      <w:marRight w:val="0"/>
      <w:marTop w:val="0"/>
      <w:marBottom w:val="0"/>
      <w:divBdr>
        <w:top w:val="none" w:sz="0" w:space="0" w:color="auto"/>
        <w:left w:val="none" w:sz="0" w:space="0" w:color="auto"/>
        <w:bottom w:val="none" w:sz="0" w:space="0" w:color="auto"/>
        <w:right w:val="none" w:sz="0" w:space="0" w:color="auto"/>
      </w:divBdr>
    </w:div>
    <w:div w:id="639114149">
      <w:bodyDiv w:val="1"/>
      <w:marLeft w:val="0"/>
      <w:marRight w:val="0"/>
      <w:marTop w:val="0"/>
      <w:marBottom w:val="0"/>
      <w:divBdr>
        <w:top w:val="none" w:sz="0" w:space="0" w:color="auto"/>
        <w:left w:val="none" w:sz="0" w:space="0" w:color="auto"/>
        <w:bottom w:val="none" w:sz="0" w:space="0" w:color="auto"/>
        <w:right w:val="none" w:sz="0" w:space="0" w:color="auto"/>
      </w:divBdr>
    </w:div>
    <w:div w:id="646470760">
      <w:bodyDiv w:val="1"/>
      <w:marLeft w:val="0"/>
      <w:marRight w:val="0"/>
      <w:marTop w:val="0"/>
      <w:marBottom w:val="0"/>
      <w:divBdr>
        <w:top w:val="none" w:sz="0" w:space="0" w:color="auto"/>
        <w:left w:val="none" w:sz="0" w:space="0" w:color="auto"/>
        <w:bottom w:val="none" w:sz="0" w:space="0" w:color="auto"/>
        <w:right w:val="none" w:sz="0" w:space="0" w:color="auto"/>
      </w:divBdr>
    </w:div>
    <w:div w:id="646857918">
      <w:bodyDiv w:val="1"/>
      <w:marLeft w:val="0"/>
      <w:marRight w:val="0"/>
      <w:marTop w:val="0"/>
      <w:marBottom w:val="0"/>
      <w:divBdr>
        <w:top w:val="none" w:sz="0" w:space="0" w:color="auto"/>
        <w:left w:val="none" w:sz="0" w:space="0" w:color="auto"/>
        <w:bottom w:val="none" w:sz="0" w:space="0" w:color="auto"/>
        <w:right w:val="none" w:sz="0" w:space="0" w:color="auto"/>
      </w:divBdr>
    </w:div>
    <w:div w:id="648482905">
      <w:bodyDiv w:val="1"/>
      <w:marLeft w:val="0"/>
      <w:marRight w:val="0"/>
      <w:marTop w:val="0"/>
      <w:marBottom w:val="0"/>
      <w:divBdr>
        <w:top w:val="none" w:sz="0" w:space="0" w:color="auto"/>
        <w:left w:val="none" w:sz="0" w:space="0" w:color="auto"/>
        <w:bottom w:val="none" w:sz="0" w:space="0" w:color="auto"/>
        <w:right w:val="none" w:sz="0" w:space="0" w:color="auto"/>
      </w:divBdr>
    </w:div>
    <w:div w:id="668216018">
      <w:bodyDiv w:val="1"/>
      <w:marLeft w:val="0"/>
      <w:marRight w:val="0"/>
      <w:marTop w:val="0"/>
      <w:marBottom w:val="0"/>
      <w:divBdr>
        <w:top w:val="none" w:sz="0" w:space="0" w:color="auto"/>
        <w:left w:val="none" w:sz="0" w:space="0" w:color="auto"/>
        <w:bottom w:val="none" w:sz="0" w:space="0" w:color="auto"/>
        <w:right w:val="none" w:sz="0" w:space="0" w:color="auto"/>
      </w:divBdr>
    </w:div>
    <w:div w:id="684555116">
      <w:bodyDiv w:val="1"/>
      <w:marLeft w:val="0"/>
      <w:marRight w:val="0"/>
      <w:marTop w:val="0"/>
      <w:marBottom w:val="0"/>
      <w:divBdr>
        <w:top w:val="none" w:sz="0" w:space="0" w:color="auto"/>
        <w:left w:val="none" w:sz="0" w:space="0" w:color="auto"/>
        <w:bottom w:val="none" w:sz="0" w:space="0" w:color="auto"/>
        <w:right w:val="none" w:sz="0" w:space="0" w:color="auto"/>
      </w:divBdr>
    </w:div>
    <w:div w:id="699431261">
      <w:bodyDiv w:val="1"/>
      <w:marLeft w:val="0"/>
      <w:marRight w:val="0"/>
      <w:marTop w:val="0"/>
      <w:marBottom w:val="0"/>
      <w:divBdr>
        <w:top w:val="none" w:sz="0" w:space="0" w:color="auto"/>
        <w:left w:val="none" w:sz="0" w:space="0" w:color="auto"/>
        <w:bottom w:val="none" w:sz="0" w:space="0" w:color="auto"/>
        <w:right w:val="none" w:sz="0" w:space="0" w:color="auto"/>
      </w:divBdr>
    </w:div>
    <w:div w:id="711805039">
      <w:bodyDiv w:val="1"/>
      <w:marLeft w:val="0"/>
      <w:marRight w:val="0"/>
      <w:marTop w:val="0"/>
      <w:marBottom w:val="0"/>
      <w:divBdr>
        <w:top w:val="none" w:sz="0" w:space="0" w:color="auto"/>
        <w:left w:val="none" w:sz="0" w:space="0" w:color="auto"/>
        <w:bottom w:val="none" w:sz="0" w:space="0" w:color="auto"/>
        <w:right w:val="none" w:sz="0" w:space="0" w:color="auto"/>
      </w:divBdr>
    </w:div>
    <w:div w:id="718626467">
      <w:bodyDiv w:val="1"/>
      <w:marLeft w:val="0"/>
      <w:marRight w:val="0"/>
      <w:marTop w:val="0"/>
      <w:marBottom w:val="0"/>
      <w:divBdr>
        <w:top w:val="none" w:sz="0" w:space="0" w:color="auto"/>
        <w:left w:val="none" w:sz="0" w:space="0" w:color="auto"/>
        <w:bottom w:val="none" w:sz="0" w:space="0" w:color="auto"/>
        <w:right w:val="none" w:sz="0" w:space="0" w:color="auto"/>
      </w:divBdr>
    </w:div>
    <w:div w:id="741147404">
      <w:bodyDiv w:val="1"/>
      <w:marLeft w:val="0"/>
      <w:marRight w:val="0"/>
      <w:marTop w:val="0"/>
      <w:marBottom w:val="0"/>
      <w:divBdr>
        <w:top w:val="none" w:sz="0" w:space="0" w:color="auto"/>
        <w:left w:val="none" w:sz="0" w:space="0" w:color="auto"/>
        <w:bottom w:val="none" w:sz="0" w:space="0" w:color="auto"/>
        <w:right w:val="none" w:sz="0" w:space="0" w:color="auto"/>
      </w:divBdr>
    </w:div>
    <w:div w:id="755177099">
      <w:bodyDiv w:val="1"/>
      <w:marLeft w:val="0"/>
      <w:marRight w:val="0"/>
      <w:marTop w:val="0"/>
      <w:marBottom w:val="0"/>
      <w:divBdr>
        <w:top w:val="none" w:sz="0" w:space="0" w:color="auto"/>
        <w:left w:val="none" w:sz="0" w:space="0" w:color="auto"/>
        <w:bottom w:val="none" w:sz="0" w:space="0" w:color="auto"/>
        <w:right w:val="none" w:sz="0" w:space="0" w:color="auto"/>
      </w:divBdr>
    </w:div>
    <w:div w:id="756680652">
      <w:bodyDiv w:val="1"/>
      <w:marLeft w:val="0"/>
      <w:marRight w:val="0"/>
      <w:marTop w:val="0"/>
      <w:marBottom w:val="0"/>
      <w:divBdr>
        <w:top w:val="none" w:sz="0" w:space="0" w:color="auto"/>
        <w:left w:val="none" w:sz="0" w:space="0" w:color="auto"/>
        <w:bottom w:val="none" w:sz="0" w:space="0" w:color="auto"/>
        <w:right w:val="none" w:sz="0" w:space="0" w:color="auto"/>
      </w:divBdr>
    </w:div>
    <w:div w:id="760181864">
      <w:bodyDiv w:val="1"/>
      <w:marLeft w:val="0"/>
      <w:marRight w:val="0"/>
      <w:marTop w:val="0"/>
      <w:marBottom w:val="0"/>
      <w:divBdr>
        <w:top w:val="none" w:sz="0" w:space="0" w:color="auto"/>
        <w:left w:val="none" w:sz="0" w:space="0" w:color="auto"/>
        <w:bottom w:val="none" w:sz="0" w:space="0" w:color="auto"/>
        <w:right w:val="none" w:sz="0" w:space="0" w:color="auto"/>
      </w:divBdr>
    </w:div>
    <w:div w:id="763188559">
      <w:bodyDiv w:val="1"/>
      <w:marLeft w:val="0"/>
      <w:marRight w:val="0"/>
      <w:marTop w:val="0"/>
      <w:marBottom w:val="0"/>
      <w:divBdr>
        <w:top w:val="none" w:sz="0" w:space="0" w:color="auto"/>
        <w:left w:val="none" w:sz="0" w:space="0" w:color="auto"/>
        <w:bottom w:val="none" w:sz="0" w:space="0" w:color="auto"/>
        <w:right w:val="none" w:sz="0" w:space="0" w:color="auto"/>
      </w:divBdr>
    </w:div>
    <w:div w:id="795217450">
      <w:bodyDiv w:val="1"/>
      <w:marLeft w:val="0"/>
      <w:marRight w:val="0"/>
      <w:marTop w:val="0"/>
      <w:marBottom w:val="0"/>
      <w:divBdr>
        <w:top w:val="none" w:sz="0" w:space="0" w:color="auto"/>
        <w:left w:val="none" w:sz="0" w:space="0" w:color="auto"/>
        <w:bottom w:val="none" w:sz="0" w:space="0" w:color="auto"/>
        <w:right w:val="none" w:sz="0" w:space="0" w:color="auto"/>
      </w:divBdr>
    </w:div>
    <w:div w:id="799998000">
      <w:bodyDiv w:val="1"/>
      <w:marLeft w:val="0"/>
      <w:marRight w:val="0"/>
      <w:marTop w:val="0"/>
      <w:marBottom w:val="0"/>
      <w:divBdr>
        <w:top w:val="none" w:sz="0" w:space="0" w:color="auto"/>
        <w:left w:val="none" w:sz="0" w:space="0" w:color="auto"/>
        <w:bottom w:val="none" w:sz="0" w:space="0" w:color="auto"/>
        <w:right w:val="none" w:sz="0" w:space="0" w:color="auto"/>
      </w:divBdr>
    </w:div>
    <w:div w:id="805591263">
      <w:bodyDiv w:val="1"/>
      <w:marLeft w:val="0"/>
      <w:marRight w:val="0"/>
      <w:marTop w:val="0"/>
      <w:marBottom w:val="0"/>
      <w:divBdr>
        <w:top w:val="none" w:sz="0" w:space="0" w:color="auto"/>
        <w:left w:val="none" w:sz="0" w:space="0" w:color="auto"/>
        <w:bottom w:val="none" w:sz="0" w:space="0" w:color="auto"/>
        <w:right w:val="none" w:sz="0" w:space="0" w:color="auto"/>
      </w:divBdr>
    </w:div>
    <w:div w:id="821392638">
      <w:bodyDiv w:val="1"/>
      <w:marLeft w:val="0"/>
      <w:marRight w:val="0"/>
      <w:marTop w:val="0"/>
      <w:marBottom w:val="0"/>
      <w:divBdr>
        <w:top w:val="none" w:sz="0" w:space="0" w:color="auto"/>
        <w:left w:val="none" w:sz="0" w:space="0" w:color="auto"/>
        <w:bottom w:val="none" w:sz="0" w:space="0" w:color="auto"/>
        <w:right w:val="none" w:sz="0" w:space="0" w:color="auto"/>
      </w:divBdr>
    </w:div>
    <w:div w:id="822084567">
      <w:bodyDiv w:val="1"/>
      <w:marLeft w:val="0"/>
      <w:marRight w:val="0"/>
      <w:marTop w:val="0"/>
      <w:marBottom w:val="0"/>
      <w:divBdr>
        <w:top w:val="none" w:sz="0" w:space="0" w:color="auto"/>
        <w:left w:val="none" w:sz="0" w:space="0" w:color="auto"/>
        <w:bottom w:val="none" w:sz="0" w:space="0" w:color="auto"/>
        <w:right w:val="none" w:sz="0" w:space="0" w:color="auto"/>
      </w:divBdr>
    </w:div>
    <w:div w:id="853765986">
      <w:bodyDiv w:val="1"/>
      <w:marLeft w:val="0"/>
      <w:marRight w:val="0"/>
      <w:marTop w:val="0"/>
      <w:marBottom w:val="0"/>
      <w:divBdr>
        <w:top w:val="none" w:sz="0" w:space="0" w:color="auto"/>
        <w:left w:val="none" w:sz="0" w:space="0" w:color="auto"/>
        <w:bottom w:val="none" w:sz="0" w:space="0" w:color="auto"/>
        <w:right w:val="none" w:sz="0" w:space="0" w:color="auto"/>
      </w:divBdr>
    </w:div>
    <w:div w:id="857550596">
      <w:bodyDiv w:val="1"/>
      <w:marLeft w:val="0"/>
      <w:marRight w:val="0"/>
      <w:marTop w:val="0"/>
      <w:marBottom w:val="0"/>
      <w:divBdr>
        <w:top w:val="none" w:sz="0" w:space="0" w:color="auto"/>
        <w:left w:val="none" w:sz="0" w:space="0" w:color="auto"/>
        <w:bottom w:val="none" w:sz="0" w:space="0" w:color="auto"/>
        <w:right w:val="none" w:sz="0" w:space="0" w:color="auto"/>
      </w:divBdr>
    </w:div>
    <w:div w:id="858474590">
      <w:bodyDiv w:val="1"/>
      <w:marLeft w:val="0"/>
      <w:marRight w:val="0"/>
      <w:marTop w:val="0"/>
      <w:marBottom w:val="0"/>
      <w:divBdr>
        <w:top w:val="none" w:sz="0" w:space="0" w:color="auto"/>
        <w:left w:val="none" w:sz="0" w:space="0" w:color="auto"/>
        <w:bottom w:val="none" w:sz="0" w:space="0" w:color="auto"/>
        <w:right w:val="none" w:sz="0" w:space="0" w:color="auto"/>
      </w:divBdr>
    </w:div>
    <w:div w:id="894437620">
      <w:bodyDiv w:val="1"/>
      <w:marLeft w:val="0"/>
      <w:marRight w:val="0"/>
      <w:marTop w:val="0"/>
      <w:marBottom w:val="0"/>
      <w:divBdr>
        <w:top w:val="none" w:sz="0" w:space="0" w:color="auto"/>
        <w:left w:val="none" w:sz="0" w:space="0" w:color="auto"/>
        <w:bottom w:val="none" w:sz="0" w:space="0" w:color="auto"/>
        <w:right w:val="none" w:sz="0" w:space="0" w:color="auto"/>
      </w:divBdr>
    </w:div>
    <w:div w:id="902981125">
      <w:bodyDiv w:val="1"/>
      <w:marLeft w:val="0"/>
      <w:marRight w:val="0"/>
      <w:marTop w:val="0"/>
      <w:marBottom w:val="0"/>
      <w:divBdr>
        <w:top w:val="none" w:sz="0" w:space="0" w:color="auto"/>
        <w:left w:val="none" w:sz="0" w:space="0" w:color="auto"/>
        <w:bottom w:val="none" w:sz="0" w:space="0" w:color="auto"/>
        <w:right w:val="none" w:sz="0" w:space="0" w:color="auto"/>
      </w:divBdr>
    </w:div>
    <w:div w:id="909726795">
      <w:bodyDiv w:val="1"/>
      <w:marLeft w:val="0"/>
      <w:marRight w:val="0"/>
      <w:marTop w:val="0"/>
      <w:marBottom w:val="0"/>
      <w:divBdr>
        <w:top w:val="none" w:sz="0" w:space="0" w:color="auto"/>
        <w:left w:val="none" w:sz="0" w:space="0" w:color="auto"/>
        <w:bottom w:val="none" w:sz="0" w:space="0" w:color="auto"/>
        <w:right w:val="none" w:sz="0" w:space="0" w:color="auto"/>
      </w:divBdr>
    </w:div>
    <w:div w:id="910308444">
      <w:bodyDiv w:val="1"/>
      <w:marLeft w:val="0"/>
      <w:marRight w:val="0"/>
      <w:marTop w:val="0"/>
      <w:marBottom w:val="0"/>
      <w:divBdr>
        <w:top w:val="none" w:sz="0" w:space="0" w:color="auto"/>
        <w:left w:val="none" w:sz="0" w:space="0" w:color="auto"/>
        <w:bottom w:val="none" w:sz="0" w:space="0" w:color="auto"/>
        <w:right w:val="none" w:sz="0" w:space="0" w:color="auto"/>
      </w:divBdr>
    </w:div>
    <w:div w:id="922641951">
      <w:bodyDiv w:val="1"/>
      <w:marLeft w:val="0"/>
      <w:marRight w:val="0"/>
      <w:marTop w:val="0"/>
      <w:marBottom w:val="0"/>
      <w:divBdr>
        <w:top w:val="none" w:sz="0" w:space="0" w:color="auto"/>
        <w:left w:val="none" w:sz="0" w:space="0" w:color="auto"/>
        <w:bottom w:val="none" w:sz="0" w:space="0" w:color="auto"/>
        <w:right w:val="none" w:sz="0" w:space="0" w:color="auto"/>
      </w:divBdr>
    </w:div>
    <w:div w:id="929394286">
      <w:bodyDiv w:val="1"/>
      <w:marLeft w:val="0"/>
      <w:marRight w:val="0"/>
      <w:marTop w:val="0"/>
      <w:marBottom w:val="0"/>
      <w:divBdr>
        <w:top w:val="none" w:sz="0" w:space="0" w:color="auto"/>
        <w:left w:val="none" w:sz="0" w:space="0" w:color="auto"/>
        <w:bottom w:val="none" w:sz="0" w:space="0" w:color="auto"/>
        <w:right w:val="none" w:sz="0" w:space="0" w:color="auto"/>
      </w:divBdr>
    </w:div>
    <w:div w:id="948514912">
      <w:bodyDiv w:val="1"/>
      <w:marLeft w:val="0"/>
      <w:marRight w:val="0"/>
      <w:marTop w:val="0"/>
      <w:marBottom w:val="0"/>
      <w:divBdr>
        <w:top w:val="none" w:sz="0" w:space="0" w:color="auto"/>
        <w:left w:val="none" w:sz="0" w:space="0" w:color="auto"/>
        <w:bottom w:val="none" w:sz="0" w:space="0" w:color="auto"/>
        <w:right w:val="none" w:sz="0" w:space="0" w:color="auto"/>
      </w:divBdr>
    </w:div>
    <w:div w:id="948584992">
      <w:bodyDiv w:val="1"/>
      <w:marLeft w:val="0"/>
      <w:marRight w:val="0"/>
      <w:marTop w:val="0"/>
      <w:marBottom w:val="0"/>
      <w:divBdr>
        <w:top w:val="none" w:sz="0" w:space="0" w:color="auto"/>
        <w:left w:val="none" w:sz="0" w:space="0" w:color="auto"/>
        <w:bottom w:val="none" w:sz="0" w:space="0" w:color="auto"/>
        <w:right w:val="none" w:sz="0" w:space="0" w:color="auto"/>
      </w:divBdr>
    </w:div>
    <w:div w:id="948774323">
      <w:bodyDiv w:val="1"/>
      <w:marLeft w:val="0"/>
      <w:marRight w:val="0"/>
      <w:marTop w:val="0"/>
      <w:marBottom w:val="0"/>
      <w:divBdr>
        <w:top w:val="none" w:sz="0" w:space="0" w:color="auto"/>
        <w:left w:val="none" w:sz="0" w:space="0" w:color="auto"/>
        <w:bottom w:val="none" w:sz="0" w:space="0" w:color="auto"/>
        <w:right w:val="none" w:sz="0" w:space="0" w:color="auto"/>
      </w:divBdr>
    </w:div>
    <w:div w:id="949582073">
      <w:bodyDiv w:val="1"/>
      <w:marLeft w:val="0"/>
      <w:marRight w:val="0"/>
      <w:marTop w:val="0"/>
      <w:marBottom w:val="0"/>
      <w:divBdr>
        <w:top w:val="none" w:sz="0" w:space="0" w:color="auto"/>
        <w:left w:val="none" w:sz="0" w:space="0" w:color="auto"/>
        <w:bottom w:val="none" w:sz="0" w:space="0" w:color="auto"/>
        <w:right w:val="none" w:sz="0" w:space="0" w:color="auto"/>
      </w:divBdr>
    </w:div>
    <w:div w:id="954488053">
      <w:bodyDiv w:val="1"/>
      <w:marLeft w:val="0"/>
      <w:marRight w:val="0"/>
      <w:marTop w:val="0"/>
      <w:marBottom w:val="0"/>
      <w:divBdr>
        <w:top w:val="none" w:sz="0" w:space="0" w:color="auto"/>
        <w:left w:val="none" w:sz="0" w:space="0" w:color="auto"/>
        <w:bottom w:val="none" w:sz="0" w:space="0" w:color="auto"/>
        <w:right w:val="none" w:sz="0" w:space="0" w:color="auto"/>
      </w:divBdr>
    </w:div>
    <w:div w:id="956135424">
      <w:bodyDiv w:val="1"/>
      <w:marLeft w:val="0"/>
      <w:marRight w:val="0"/>
      <w:marTop w:val="0"/>
      <w:marBottom w:val="0"/>
      <w:divBdr>
        <w:top w:val="none" w:sz="0" w:space="0" w:color="auto"/>
        <w:left w:val="none" w:sz="0" w:space="0" w:color="auto"/>
        <w:bottom w:val="none" w:sz="0" w:space="0" w:color="auto"/>
        <w:right w:val="none" w:sz="0" w:space="0" w:color="auto"/>
      </w:divBdr>
    </w:div>
    <w:div w:id="968633291">
      <w:bodyDiv w:val="1"/>
      <w:marLeft w:val="0"/>
      <w:marRight w:val="0"/>
      <w:marTop w:val="0"/>
      <w:marBottom w:val="0"/>
      <w:divBdr>
        <w:top w:val="none" w:sz="0" w:space="0" w:color="auto"/>
        <w:left w:val="none" w:sz="0" w:space="0" w:color="auto"/>
        <w:bottom w:val="none" w:sz="0" w:space="0" w:color="auto"/>
        <w:right w:val="none" w:sz="0" w:space="0" w:color="auto"/>
      </w:divBdr>
    </w:div>
    <w:div w:id="971595159">
      <w:bodyDiv w:val="1"/>
      <w:marLeft w:val="0"/>
      <w:marRight w:val="0"/>
      <w:marTop w:val="0"/>
      <w:marBottom w:val="0"/>
      <w:divBdr>
        <w:top w:val="none" w:sz="0" w:space="0" w:color="auto"/>
        <w:left w:val="none" w:sz="0" w:space="0" w:color="auto"/>
        <w:bottom w:val="none" w:sz="0" w:space="0" w:color="auto"/>
        <w:right w:val="none" w:sz="0" w:space="0" w:color="auto"/>
      </w:divBdr>
    </w:div>
    <w:div w:id="974220223">
      <w:bodyDiv w:val="1"/>
      <w:marLeft w:val="0"/>
      <w:marRight w:val="0"/>
      <w:marTop w:val="0"/>
      <w:marBottom w:val="0"/>
      <w:divBdr>
        <w:top w:val="none" w:sz="0" w:space="0" w:color="auto"/>
        <w:left w:val="none" w:sz="0" w:space="0" w:color="auto"/>
        <w:bottom w:val="none" w:sz="0" w:space="0" w:color="auto"/>
        <w:right w:val="none" w:sz="0" w:space="0" w:color="auto"/>
      </w:divBdr>
    </w:div>
    <w:div w:id="976186763">
      <w:bodyDiv w:val="1"/>
      <w:marLeft w:val="0"/>
      <w:marRight w:val="0"/>
      <w:marTop w:val="0"/>
      <w:marBottom w:val="0"/>
      <w:divBdr>
        <w:top w:val="none" w:sz="0" w:space="0" w:color="auto"/>
        <w:left w:val="none" w:sz="0" w:space="0" w:color="auto"/>
        <w:bottom w:val="none" w:sz="0" w:space="0" w:color="auto"/>
        <w:right w:val="none" w:sz="0" w:space="0" w:color="auto"/>
      </w:divBdr>
    </w:div>
    <w:div w:id="979117795">
      <w:bodyDiv w:val="1"/>
      <w:marLeft w:val="0"/>
      <w:marRight w:val="0"/>
      <w:marTop w:val="0"/>
      <w:marBottom w:val="0"/>
      <w:divBdr>
        <w:top w:val="none" w:sz="0" w:space="0" w:color="auto"/>
        <w:left w:val="none" w:sz="0" w:space="0" w:color="auto"/>
        <w:bottom w:val="none" w:sz="0" w:space="0" w:color="auto"/>
        <w:right w:val="none" w:sz="0" w:space="0" w:color="auto"/>
      </w:divBdr>
    </w:div>
    <w:div w:id="989287718">
      <w:bodyDiv w:val="1"/>
      <w:marLeft w:val="0"/>
      <w:marRight w:val="0"/>
      <w:marTop w:val="0"/>
      <w:marBottom w:val="0"/>
      <w:divBdr>
        <w:top w:val="none" w:sz="0" w:space="0" w:color="auto"/>
        <w:left w:val="none" w:sz="0" w:space="0" w:color="auto"/>
        <w:bottom w:val="none" w:sz="0" w:space="0" w:color="auto"/>
        <w:right w:val="none" w:sz="0" w:space="0" w:color="auto"/>
      </w:divBdr>
    </w:div>
    <w:div w:id="1000233567">
      <w:bodyDiv w:val="1"/>
      <w:marLeft w:val="0"/>
      <w:marRight w:val="0"/>
      <w:marTop w:val="0"/>
      <w:marBottom w:val="0"/>
      <w:divBdr>
        <w:top w:val="none" w:sz="0" w:space="0" w:color="auto"/>
        <w:left w:val="none" w:sz="0" w:space="0" w:color="auto"/>
        <w:bottom w:val="none" w:sz="0" w:space="0" w:color="auto"/>
        <w:right w:val="none" w:sz="0" w:space="0" w:color="auto"/>
      </w:divBdr>
    </w:div>
    <w:div w:id="1006250703">
      <w:bodyDiv w:val="1"/>
      <w:marLeft w:val="0"/>
      <w:marRight w:val="0"/>
      <w:marTop w:val="0"/>
      <w:marBottom w:val="0"/>
      <w:divBdr>
        <w:top w:val="none" w:sz="0" w:space="0" w:color="auto"/>
        <w:left w:val="none" w:sz="0" w:space="0" w:color="auto"/>
        <w:bottom w:val="none" w:sz="0" w:space="0" w:color="auto"/>
        <w:right w:val="none" w:sz="0" w:space="0" w:color="auto"/>
      </w:divBdr>
    </w:div>
    <w:div w:id="1017971191">
      <w:bodyDiv w:val="1"/>
      <w:marLeft w:val="0"/>
      <w:marRight w:val="0"/>
      <w:marTop w:val="0"/>
      <w:marBottom w:val="0"/>
      <w:divBdr>
        <w:top w:val="none" w:sz="0" w:space="0" w:color="auto"/>
        <w:left w:val="none" w:sz="0" w:space="0" w:color="auto"/>
        <w:bottom w:val="none" w:sz="0" w:space="0" w:color="auto"/>
        <w:right w:val="none" w:sz="0" w:space="0" w:color="auto"/>
      </w:divBdr>
    </w:div>
    <w:div w:id="1046444676">
      <w:bodyDiv w:val="1"/>
      <w:marLeft w:val="0"/>
      <w:marRight w:val="0"/>
      <w:marTop w:val="0"/>
      <w:marBottom w:val="0"/>
      <w:divBdr>
        <w:top w:val="none" w:sz="0" w:space="0" w:color="auto"/>
        <w:left w:val="none" w:sz="0" w:space="0" w:color="auto"/>
        <w:bottom w:val="none" w:sz="0" w:space="0" w:color="auto"/>
        <w:right w:val="none" w:sz="0" w:space="0" w:color="auto"/>
      </w:divBdr>
    </w:div>
    <w:div w:id="1070733264">
      <w:bodyDiv w:val="1"/>
      <w:marLeft w:val="0"/>
      <w:marRight w:val="0"/>
      <w:marTop w:val="0"/>
      <w:marBottom w:val="0"/>
      <w:divBdr>
        <w:top w:val="none" w:sz="0" w:space="0" w:color="auto"/>
        <w:left w:val="none" w:sz="0" w:space="0" w:color="auto"/>
        <w:bottom w:val="none" w:sz="0" w:space="0" w:color="auto"/>
        <w:right w:val="none" w:sz="0" w:space="0" w:color="auto"/>
      </w:divBdr>
    </w:div>
    <w:div w:id="1077246463">
      <w:bodyDiv w:val="1"/>
      <w:marLeft w:val="0"/>
      <w:marRight w:val="0"/>
      <w:marTop w:val="0"/>
      <w:marBottom w:val="0"/>
      <w:divBdr>
        <w:top w:val="none" w:sz="0" w:space="0" w:color="auto"/>
        <w:left w:val="none" w:sz="0" w:space="0" w:color="auto"/>
        <w:bottom w:val="none" w:sz="0" w:space="0" w:color="auto"/>
        <w:right w:val="none" w:sz="0" w:space="0" w:color="auto"/>
      </w:divBdr>
    </w:div>
    <w:div w:id="1088618574">
      <w:bodyDiv w:val="1"/>
      <w:marLeft w:val="0"/>
      <w:marRight w:val="0"/>
      <w:marTop w:val="0"/>
      <w:marBottom w:val="0"/>
      <w:divBdr>
        <w:top w:val="none" w:sz="0" w:space="0" w:color="auto"/>
        <w:left w:val="none" w:sz="0" w:space="0" w:color="auto"/>
        <w:bottom w:val="none" w:sz="0" w:space="0" w:color="auto"/>
        <w:right w:val="none" w:sz="0" w:space="0" w:color="auto"/>
      </w:divBdr>
    </w:div>
    <w:div w:id="1090270613">
      <w:bodyDiv w:val="1"/>
      <w:marLeft w:val="0"/>
      <w:marRight w:val="0"/>
      <w:marTop w:val="0"/>
      <w:marBottom w:val="0"/>
      <w:divBdr>
        <w:top w:val="none" w:sz="0" w:space="0" w:color="auto"/>
        <w:left w:val="none" w:sz="0" w:space="0" w:color="auto"/>
        <w:bottom w:val="none" w:sz="0" w:space="0" w:color="auto"/>
        <w:right w:val="none" w:sz="0" w:space="0" w:color="auto"/>
      </w:divBdr>
    </w:div>
    <w:div w:id="1102453532">
      <w:bodyDiv w:val="1"/>
      <w:marLeft w:val="0"/>
      <w:marRight w:val="0"/>
      <w:marTop w:val="0"/>
      <w:marBottom w:val="0"/>
      <w:divBdr>
        <w:top w:val="none" w:sz="0" w:space="0" w:color="auto"/>
        <w:left w:val="none" w:sz="0" w:space="0" w:color="auto"/>
        <w:bottom w:val="none" w:sz="0" w:space="0" w:color="auto"/>
        <w:right w:val="none" w:sz="0" w:space="0" w:color="auto"/>
      </w:divBdr>
    </w:div>
    <w:div w:id="1115831047">
      <w:bodyDiv w:val="1"/>
      <w:marLeft w:val="0"/>
      <w:marRight w:val="0"/>
      <w:marTop w:val="0"/>
      <w:marBottom w:val="0"/>
      <w:divBdr>
        <w:top w:val="none" w:sz="0" w:space="0" w:color="auto"/>
        <w:left w:val="none" w:sz="0" w:space="0" w:color="auto"/>
        <w:bottom w:val="none" w:sz="0" w:space="0" w:color="auto"/>
        <w:right w:val="none" w:sz="0" w:space="0" w:color="auto"/>
      </w:divBdr>
    </w:div>
    <w:div w:id="1127772423">
      <w:bodyDiv w:val="1"/>
      <w:marLeft w:val="0"/>
      <w:marRight w:val="0"/>
      <w:marTop w:val="0"/>
      <w:marBottom w:val="0"/>
      <w:divBdr>
        <w:top w:val="none" w:sz="0" w:space="0" w:color="auto"/>
        <w:left w:val="none" w:sz="0" w:space="0" w:color="auto"/>
        <w:bottom w:val="none" w:sz="0" w:space="0" w:color="auto"/>
        <w:right w:val="none" w:sz="0" w:space="0" w:color="auto"/>
      </w:divBdr>
    </w:div>
    <w:div w:id="1130631375">
      <w:bodyDiv w:val="1"/>
      <w:marLeft w:val="0"/>
      <w:marRight w:val="0"/>
      <w:marTop w:val="0"/>
      <w:marBottom w:val="0"/>
      <w:divBdr>
        <w:top w:val="none" w:sz="0" w:space="0" w:color="auto"/>
        <w:left w:val="none" w:sz="0" w:space="0" w:color="auto"/>
        <w:bottom w:val="none" w:sz="0" w:space="0" w:color="auto"/>
        <w:right w:val="none" w:sz="0" w:space="0" w:color="auto"/>
      </w:divBdr>
    </w:div>
    <w:div w:id="1162428568">
      <w:bodyDiv w:val="1"/>
      <w:marLeft w:val="0"/>
      <w:marRight w:val="0"/>
      <w:marTop w:val="0"/>
      <w:marBottom w:val="0"/>
      <w:divBdr>
        <w:top w:val="none" w:sz="0" w:space="0" w:color="auto"/>
        <w:left w:val="none" w:sz="0" w:space="0" w:color="auto"/>
        <w:bottom w:val="none" w:sz="0" w:space="0" w:color="auto"/>
        <w:right w:val="none" w:sz="0" w:space="0" w:color="auto"/>
      </w:divBdr>
    </w:div>
    <w:div w:id="1163470798">
      <w:bodyDiv w:val="1"/>
      <w:marLeft w:val="0"/>
      <w:marRight w:val="0"/>
      <w:marTop w:val="0"/>
      <w:marBottom w:val="0"/>
      <w:divBdr>
        <w:top w:val="none" w:sz="0" w:space="0" w:color="auto"/>
        <w:left w:val="none" w:sz="0" w:space="0" w:color="auto"/>
        <w:bottom w:val="none" w:sz="0" w:space="0" w:color="auto"/>
        <w:right w:val="none" w:sz="0" w:space="0" w:color="auto"/>
      </w:divBdr>
    </w:div>
    <w:div w:id="1173109287">
      <w:bodyDiv w:val="1"/>
      <w:marLeft w:val="0"/>
      <w:marRight w:val="0"/>
      <w:marTop w:val="0"/>
      <w:marBottom w:val="0"/>
      <w:divBdr>
        <w:top w:val="none" w:sz="0" w:space="0" w:color="auto"/>
        <w:left w:val="none" w:sz="0" w:space="0" w:color="auto"/>
        <w:bottom w:val="none" w:sz="0" w:space="0" w:color="auto"/>
        <w:right w:val="none" w:sz="0" w:space="0" w:color="auto"/>
      </w:divBdr>
    </w:div>
    <w:div w:id="1173303331">
      <w:bodyDiv w:val="1"/>
      <w:marLeft w:val="0"/>
      <w:marRight w:val="0"/>
      <w:marTop w:val="0"/>
      <w:marBottom w:val="0"/>
      <w:divBdr>
        <w:top w:val="none" w:sz="0" w:space="0" w:color="auto"/>
        <w:left w:val="none" w:sz="0" w:space="0" w:color="auto"/>
        <w:bottom w:val="none" w:sz="0" w:space="0" w:color="auto"/>
        <w:right w:val="none" w:sz="0" w:space="0" w:color="auto"/>
      </w:divBdr>
    </w:div>
    <w:div w:id="1175996975">
      <w:bodyDiv w:val="1"/>
      <w:marLeft w:val="0"/>
      <w:marRight w:val="0"/>
      <w:marTop w:val="0"/>
      <w:marBottom w:val="0"/>
      <w:divBdr>
        <w:top w:val="none" w:sz="0" w:space="0" w:color="auto"/>
        <w:left w:val="none" w:sz="0" w:space="0" w:color="auto"/>
        <w:bottom w:val="none" w:sz="0" w:space="0" w:color="auto"/>
        <w:right w:val="none" w:sz="0" w:space="0" w:color="auto"/>
      </w:divBdr>
      <w:divsChild>
        <w:div w:id="839849974">
          <w:marLeft w:val="0"/>
          <w:marRight w:val="0"/>
          <w:marTop w:val="0"/>
          <w:marBottom w:val="0"/>
          <w:divBdr>
            <w:top w:val="none" w:sz="0" w:space="0" w:color="auto"/>
            <w:left w:val="none" w:sz="0" w:space="0" w:color="auto"/>
            <w:bottom w:val="none" w:sz="0" w:space="0" w:color="auto"/>
            <w:right w:val="none" w:sz="0" w:space="0" w:color="auto"/>
          </w:divBdr>
        </w:div>
      </w:divsChild>
    </w:div>
    <w:div w:id="1177112811">
      <w:bodyDiv w:val="1"/>
      <w:marLeft w:val="0"/>
      <w:marRight w:val="0"/>
      <w:marTop w:val="0"/>
      <w:marBottom w:val="0"/>
      <w:divBdr>
        <w:top w:val="none" w:sz="0" w:space="0" w:color="auto"/>
        <w:left w:val="none" w:sz="0" w:space="0" w:color="auto"/>
        <w:bottom w:val="none" w:sz="0" w:space="0" w:color="auto"/>
        <w:right w:val="none" w:sz="0" w:space="0" w:color="auto"/>
      </w:divBdr>
    </w:div>
    <w:div w:id="1187911794">
      <w:bodyDiv w:val="1"/>
      <w:marLeft w:val="0"/>
      <w:marRight w:val="0"/>
      <w:marTop w:val="0"/>
      <w:marBottom w:val="0"/>
      <w:divBdr>
        <w:top w:val="none" w:sz="0" w:space="0" w:color="auto"/>
        <w:left w:val="none" w:sz="0" w:space="0" w:color="auto"/>
        <w:bottom w:val="none" w:sz="0" w:space="0" w:color="auto"/>
        <w:right w:val="none" w:sz="0" w:space="0" w:color="auto"/>
      </w:divBdr>
    </w:div>
    <w:div w:id="1189836901">
      <w:bodyDiv w:val="1"/>
      <w:marLeft w:val="0"/>
      <w:marRight w:val="0"/>
      <w:marTop w:val="0"/>
      <w:marBottom w:val="0"/>
      <w:divBdr>
        <w:top w:val="none" w:sz="0" w:space="0" w:color="auto"/>
        <w:left w:val="none" w:sz="0" w:space="0" w:color="auto"/>
        <w:bottom w:val="none" w:sz="0" w:space="0" w:color="auto"/>
        <w:right w:val="none" w:sz="0" w:space="0" w:color="auto"/>
      </w:divBdr>
    </w:div>
    <w:div w:id="1194728860">
      <w:bodyDiv w:val="1"/>
      <w:marLeft w:val="0"/>
      <w:marRight w:val="0"/>
      <w:marTop w:val="0"/>
      <w:marBottom w:val="0"/>
      <w:divBdr>
        <w:top w:val="none" w:sz="0" w:space="0" w:color="auto"/>
        <w:left w:val="none" w:sz="0" w:space="0" w:color="auto"/>
        <w:bottom w:val="none" w:sz="0" w:space="0" w:color="auto"/>
        <w:right w:val="none" w:sz="0" w:space="0" w:color="auto"/>
      </w:divBdr>
    </w:div>
    <w:div w:id="1210458885">
      <w:bodyDiv w:val="1"/>
      <w:marLeft w:val="0"/>
      <w:marRight w:val="0"/>
      <w:marTop w:val="0"/>
      <w:marBottom w:val="0"/>
      <w:divBdr>
        <w:top w:val="none" w:sz="0" w:space="0" w:color="auto"/>
        <w:left w:val="none" w:sz="0" w:space="0" w:color="auto"/>
        <w:bottom w:val="none" w:sz="0" w:space="0" w:color="auto"/>
        <w:right w:val="none" w:sz="0" w:space="0" w:color="auto"/>
      </w:divBdr>
    </w:div>
    <w:div w:id="1217426001">
      <w:bodyDiv w:val="1"/>
      <w:marLeft w:val="0"/>
      <w:marRight w:val="0"/>
      <w:marTop w:val="0"/>
      <w:marBottom w:val="0"/>
      <w:divBdr>
        <w:top w:val="none" w:sz="0" w:space="0" w:color="auto"/>
        <w:left w:val="none" w:sz="0" w:space="0" w:color="auto"/>
        <w:bottom w:val="none" w:sz="0" w:space="0" w:color="auto"/>
        <w:right w:val="none" w:sz="0" w:space="0" w:color="auto"/>
      </w:divBdr>
    </w:div>
    <w:div w:id="1219441883">
      <w:bodyDiv w:val="1"/>
      <w:marLeft w:val="0"/>
      <w:marRight w:val="0"/>
      <w:marTop w:val="0"/>
      <w:marBottom w:val="0"/>
      <w:divBdr>
        <w:top w:val="none" w:sz="0" w:space="0" w:color="auto"/>
        <w:left w:val="none" w:sz="0" w:space="0" w:color="auto"/>
        <w:bottom w:val="none" w:sz="0" w:space="0" w:color="auto"/>
        <w:right w:val="none" w:sz="0" w:space="0" w:color="auto"/>
      </w:divBdr>
    </w:div>
    <w:div w:id="1237714360">
      <w:bodyDiv w:val="1"/>
      <w:marLeft w:val="0"/>
      <w:marRight w:val="0"/>
      <w:marTop w:val="0"/>
      <w:marBottom w:val="0"/>
      <w:divBdr>
        <w:top w:val="none" w:sz="0" w:space="0" w:color="auto"/>
        <w:left w:val="none" w:sz="0" w:space="0" w:color="auto"/>
        <w:bottom w:val="none" w:sz="0" w:space="0" w:color="auto"/>
        <w:right w:val="none" w:sz="0" w:space="0" w:color="auto"/>
      </w:divBdr>
    </w:div>
    <w:div w:id="1240480404">
      <w:bodyDiv w:val="1"/>
      <w:marLeft w:val="0"/>
      <w:marRight w:val="0"/>
      <w:marTop w:val="0"/>
      <w:marBottom w:val="0"/>
      <w:divBdr>
        <w:top w:val="none" w:sz="0" w:space="0" w:color="auto"/>
        <w:left w:val="none" w:sz="0" w:space="0" w:color="auto"/>
        <w:bottom w:val="none" w:sz="0" w:space="0" w:color="auto"/>
        <w:right w:val="none" w:sz="0" w:space="0" w:color="auto"/>
      </w:divBdr>
    </w:div>
    <w:div w:id="1245606708">
      <w:bodyDiv w:val="1"/>
      <w:marLeft w:val="0"/>
      <w:marRight w:val="0"/>
      <w:marTop w:val="0"/>
      <w:marBottom w:val="0"/>
      <w:divBdr>
        <w:top w:val="none" w:sz="0" w:space="0" w:color="auto"/>
        <w:left w:val="none" w:sz="0" w:space="0" w:color="auto"/>
        <w:bottom w:val="none" w:sz="0" w:space="0" w:color="auto"/>
        <w:right w:val="none" w:sz="0" w:space="0" w:color="auto"/>
      </w:divBdr>
    </w:div>
    <w:div w:id="1256741231">
      <w:bodyDiv w:val="1"/>
      <w:marLeft w:val="0"/>
      <w:marRight w:val="0"/>
      <w:marTop w:val="0"/>
      <w:marBottom w:val="0"/>
      <w:divBdr>
        <w:top w:val="none" w:sz="0" w:space="0" w:color="auto"/>
        <w:left w:val="none" w:sz="0" w:space="0" w:color="auto"/>
        <w:bottom w:val="none" w:sz="0" w:space="0" w:color="auto"/>
        <w:right w:val="none" w:sz="0" w:space="0" w:color="auto"/>
      </w:divBdr>
    </w:div>
    <w:div w:id="1258320272">
      <w:bodyDiv w:val="1"/>
      <w:marLeft w:val="0"/>
      <w:marRight w:val="0"/>
      <w:marTop w:val="0"/>
      <w:marBottom w:val="0"/>
      <w:divBdr>
        <w:top w:val="none" w:sz="0" w:space="0" w:color="auto"/>
        <w:left w:val="none" w:sz="0" w:space="0" w:color="auto"/>
        <w:bottom w:val="none" w:sz="0" w:space="0" w:color="auto"/>
        <w:right w:val="none" w:sz="0" w:space="0" w:color="auto"/>
      </w:divBdr>
    </w:div>
    <w:div w:id="1263296970">
      <w:bodyDiv w:val="1"/>
      <w:marLeft w:val="0"/>
      <w:marRight w:val="0"/>
      <w:marTop w:val="0"/>
      <w:marBottom w:val="0"/>
      <w:divBdr>
        <w:top w:val="none" w:sz="0" w:space="0" w:color="auto"/>
        <w:left w:val="none" w:sz="0" w:space="0" w:color="auto"/>
        <w:bottom w:val="none" w:sz="0" w:space="0" w:color="auto"/>
        <w:right w:val="none" w:sz="0" w:space="0" w:color="auto"/>
      </w:divBdr>
    </w:div>
    <w:div w:id="1271088413">
      <w:bodyDiv w:val="1"/>
      <w:marLeft w:val="0"/>
      <w:marRight w:val="0"/>
      <w:marTop w:val="0"/>
      <w:marBottom w:val="0"/>
      <w:divBdr>
        <w:top w:val="none" w:sz="0" w:space="0" w:color="auto"/>
        <w:left w:val="none" w:sz="0" w:space="0" w:color="auto"/>
        <w:bottom w:val="none" w:sz="0" w:space="0" w:color="auto"/>
        <w:right w:val="none" w:sz="0" w:space="0" w:color="auto"/>
      </w:divBdr>
    </w:div>
    <w:div w:id="1272593408">
      <w:bodyDiv w:val="1"/>
      <w:marLeft w:val="0"/>
      <w:marRight w:val="0"/>
      <w:marTop w:val="0"/>
      <w:marBottom w:val="0"/>
      <w:divBdr>
        <w:top w:val="none" w:sz="0" w:space="0" w:color="auto"/>
        <w:left w:val="none" w:sz="0" w:space="0" w:color="auto"/>
        <w:bottom w:val="none" w:sz="0" w:space="0" w:color="auto"/>
        <w:right w:val="none" w:sz="0" w:space="0" w:color="auto"/>
      </w:divBdr>
    </w:div>
    <w:div w:id="1289169686">
      <w:bodyDiv w:val="1"/>
      <w:marLeft w:val="0"/>
      <w:marRight w:val="0"/>
      <w:marTop w:val="0"/>
      <w:marBottom w:val="0"/>
      <w:divBdr>
        <w:top w:val="none" w:sz="0" w:space="0" w:color="auto"/>
        <w:left w:val="none" w:sz="0" w:space="0" w:color="auto"/>
        <w:bottom w:val="none" w:sz="0" w:space="0" w:color="auto"/>
        <w:right w:val="none" w:sz="0" w:space="0" w:color="auto"/>
      </w:divBdr>
    </w:div>
    <w:div w:id="1292858180">
      <w:bodyDiv w:val="1"/>
      <w:marLeft w:val="0"/>
      <w:marRight w:val="0"/>
      <w:marTop w:val="0"/>
      <w:marBottom w:val="0"/>
      <w:divBdr>
        <w:top w:val="none" w:sz="0" w:space="0" w:color="auto"/>
        <w:left w:val="none" w:sz="0" w:space="0" w:color="auto"/>
        <w:bottom w:val="none" w:sz="0" w:space="0" w:color="auto"/>
        <w:right w:val="none" w:sz="0" w:space="0" w:color="auto"/>
      </w:divBdr>
    </w:div>
    <w:div w:id="1302803774">
      <w:bodyDiv w:val="1"/>
      <w:marLeft w:val="0"/>
      <w:marRight w:val="0"/>
      <w:marTop w:val="0"/>
      <w:marBottom w:val="0"/>
      <w:divBdr>
        <w:top w:val="none" w:sz="0" w:space="0" w:color="auto"/>
        <w:left w:val="none" w:sz="0" w:space="0" w:color="auto"/>
        <w:bottom w:val="none" w:sz="0" w:space="0" w:color="auto"/>
        <w:right w:val="none" w:sz="0" w:space="0" w:color="auto"/>
      </w:divBdr>
    </w:div>
    <w:div w:id="1352537640">
      <w:bodyDiv w:val="1"/>
      <w:marLeft w:val="0"/>
      <w:marRight w:val="0"/>
      <w:marTop w:val="0"/>
      <w:marBottom w:val="0"/>
      <w:divBdr>
        <w:top w:val="none" w:sz="0" w:space="0" w:color="auto"/>
        <w:left w:val="none" w:sz="0" w:space="0" w:color="auto"/>
        <w:bottom w:val="none" w:sz="0" w:space="0" w:color="auto"/>
        <w:right w:val="none" w:sz="0" w:space="0" w:color="auto"/>
      </w:divBdr>
    </w:div>
    <w:div w:id="1354501094">
      <w:bodyDiv w:val="1"/>
      <w:marLeft w:val="0"/>
      <w:marRight w:val="0"/>
      <w:marTop w:val="0"/>
      <w:marBottom w:val="0"/>
      <w:divBdr>
        <w:top w:val="none" w:sz="0" w:space="0" w:color="auto"/>
        <w:left w:val="none" w:sz="0" w:space="0" w:color="auto"/>
        <w:bottom w:val="none" w:sz="0" w:space="0" w:color="auto"/>
        <w:right w:val="none" w:sz="0" w:space="0" w:color="auto"/>
      </w:divBdr>
    </w:div>
    <w:div w:id="1363169179">
      <w:bodyDiv w:val="1"/>
      <w:marLeft w:val="0"/>
      <w:marRight w:val="0"/>
      <w:marTop w:val="0"/>
      <w:marBottom w:val="0"/>
      <w:divBdr>
        <w:top w:val="none" w:sz="0" w:space="0" w:color="auto"/>
        <w:left w:val="none" w:sz="0" w:space="0" w:color="auto"/>
        <w:bottom w:val="none" w:sz="0" w:space="0" w:color="auto"/>
        <w:right w:val="none" w:sz="0" w:space="0" w:color="auto"/>
      </w:divBdr>
      <w:divsChild>
        <w:div w:id="2113161270">
          <w:marLeft w:val="0"/>
          <w:marRight w:val="0"/>
          <w:marTop w:val="0"/>
          <w:marBottom w:val="0"/>
          <w:divBdr>
            <w:top w:val="none" w:sz="0" w:space="0" w:color="auto"/>
            <w:left w:val="none" w:sz="0" w:space="0" w:color="auto"/>
            <w:bottom w:val="none" w:sz="0" w:space="0" w:color="auto"/>
            <w:right w:val="none" w:sz="0" w:space="0" w:color="auto"/>
          </w:divBdr>
        </w:div>
      </w:divsChild>
    </w:div>
    <w:div w:id="1367952909">
      <w:bodyDiv w:val="1"/>
      <w:marLeft w:val="0"/>
      <w:marRight w:val="0"/>
      <w:marTop w:val="0"/>
      <w:marBottom w:val="0"/>
      <w:divBdr>
        <w:top w:val="none" w:sz="0" w:space="0" w:color="auto"/>
        <w:left w:val="none" w:sz="0" w:space="0" w:color="auto"/>
        <w:bottom w:val="none" w:sz="0" w:space="0" w:color="auto"/>
        <w:right w:val="none" w:sz="0" w:space="0" w:color="auto"/>
      </w:divBdr>
    </w:div>
    <w:div w:id="1379210455">
      <w:bodyDiv w:val="1"/>
      <w:marLeft w:val="0"/>
      <w:marRight w:val="0"/>
      <w:marTop w:val="0"/>
      <w:marBottom w:val="0"/>
      <w:divBdr>
        <w:top w:val="none" w:sz="0" w:space="0" w:color="auto"/>
        <w:left w:val="none" w:sz="0" w:space="0" w:color="auto"/>
        <w:bottom w:val="none" w:sz="0" w:space="0" w:color="auto"/>
        <w:right w:val="none" w:sz="0" w:space="0" w:color="auto"/>
      </w:divBdr>
      <w:divsChild>
        <w:div w:id="271136287">
          <w:marLeft w:val="0"/>
          <w:marRight w:val="0"/>
          <w:marTop w:val="0"/>
          <w:marBottom w:val="0"/>
          <w:divBdr>
            <w:top w:val="none" w:sz="0" w:space="0" w:color="auto"/>
            <w:left w:val="none" w:sz="0" w:space="0" w:color="auto"/>
            <w:bottom w:val="none" w:sz="0" w:space="0" w:color="auto"/>
            <w:right w:val="none" w:sz="0" w:space="0" w:color="auto"/>
          </w:divBdr>
        </w:div>
      </w:divsChild>
    </w:div>
    <w:div w:id="1385329720">
      <w:bodyDiv w:val="1"/>
      <w:marLeft w:val="0"/>
      <w:marRight w:val="0"/>
      <w:marTop w:val="0"/>
      <w:marBottom w:val="0"/>
      <w:divBdr>
        <w:top w:val="none" w:sz="0" w:space="0" w:color="auto"/>
        <w:left w:val="none" w:sz="0" w:space="0" w:color="auto"/>
        <w:bottom w:val="none" w:sz="0" w:space="0" w:color="auto"/>
        <w:right w:val="none" w:sz="0" w:space="0" w:color="auto"/>
      </w:divBdr>
    </w:div>
    <w:div w:id="1387298440">
      <w:bodyDiv w:val="1"/>
      <w:marLeft w:val="0"/>
      <w:marRight w:val="0"/>
      <w:marTop w:val="0"/>
      <w:marBottom w:val="0"/>
      <w:divBdr>
        <w:top w:val="none" w:sz="0" w:space="0" w:color="auto"/>
        <w:left w:val="none" w:sz="0" w:space="0" w:color="auto"/>
        <w:bottom w:val="none" w:sz="0" w:space="0" w:color="auto"/>
        <w:right w:val="none" w:sz="0" w:space="0" w:color="auto"/>
      </w:divBdr>
    </w:div>
    <w:div w:id="1393039090">
      <w:bodyDiv w:val="1"/>
      <w:marLeft w:val="0"/>
      <w:marRight w:val="0"/>
      <w:marTop w:val="0"/>
      <w:marBottom w:val="0"/>
      <w:divBdr>
        <w:top w:val="none" w:sz="0" w:space="0" w:color="auto"/>
        <w:left w:val="none" w:sz="0" w:space="0" w:color="auto"/>
        <w:bottom w:val="none" w:sz="0" w:space="0" w:color="auto"/>
        <w:right w:val="none" w:sz="0" w:space="0" w:color="auto"/>
      </w:divBdr>
    </w:div>
    <w:div w:id="1400253246">
      <w:bodyDiv w:val="1"/>
      <w:marLeft w:val="0"/>
      <w:marRight w:val="0"/>
      <w:marTop w:val="0"/>
      <w:marBottom w:val="0"/>
      <w:divBdr>
        <w:top w:val="none" w:sz="0" w:space="0" w:color="auto"/>
        <w:left w:val="none" w:sz="0" w:space="0" w:color="auto"/>
        <w:bottom w:val="none" w:sz="0" w:space="0" w:color="auto"/>
        <w:right w:val="none" w:sz="0" w:space="0" w:color="auto"/>
      </w:divBdr>
    </w:div>
    <w:div w:id="1404646007">
      <w:bodyDiv w:val="1"/>
      <w:marLeft w:val="0"/>
      <w:marRight w:val="0"/>
      <w:marTop w:val="0"/>
      <w:marBottom w:val="0"/>
      <w:divBdr>
        <w:top w:val="none" w:sz="0" w:space="0" w:color="auto"/>
        <w:left w:val="none" w:sz="0" w:space="0" w:color="auto"/>
        <w:bottom w:val="none" w:sz="0" w:space="0" w:color="auto"/>
        <w:right w:val="none" w:sz="0" w:space="0" w:color="auto"/>
      </w:divBdr>
    </w:div>
    <w:div w:id="1411544075">
      <w:bodyDiv w:val="1"/>
      <w:marLeft w:val="0"/>
      <w:marRight w:val="0"/>
      <w:marTop w:val="0"/>
      <w:marBottom w:val="0"/>
      <w:divBdr>
        <w:top w:val="none" w:sz="0" w:space="0" w:color="auto"/>
        <w:left w:val="none" w:sz="0" w:space="0" w:color="auto"/>
        <w:bottom w:val="none" w:sz="0" w:space="0" w:color="auto"/>
        <w:right w:val="none" w:sz="0" w:space="0" w:color="auto"/>
      </w:divBdr>
    </w:div>
    <w:div w:id="1419718352">
      <w:bodyDiv w:val="1"/>
      <w:marLeft w:val="0"/>
      <w:marRight w:val="0"/>
      <w:marTop w:val="0"/>
      <w:marBottom w:val="0"/>
      <w:divBdr>
        <w:top w:val="none" w:sz="0" w:space="0" w:color="auto"/>
        <w:left w:val="none" w:sz="0" w:space="0" w:color="auto"/>
        <w:bottom w:val="none" w:sz="0" w:space="0" w:color="auto"/>
        <w:right w:val="none" w:sz="0" w:space="0" w:color="auto"/>
      </w:divBdr>
    </w:div>
    <w:div w:id="1420633848">
      <w:bodyDiv w:val="1"/>
      <w:marLeft w:val="0"/>
      <w:marRight w:val="0"/>
      <w:marTop w:val="0"/>
      <w:marBottom w:val="0"/>
      <w:divBdr>
        <w:top w:val="none" w:sz="0" w:space="0" w:color="auto"/>
        <w:left w:val="none" w:sz="0" w:space="0" w:color="auto"/>
        <w:bottom w:val="none" w:sz="0" w:space="0" w:color="auto"/>
        <w:right w:val="none" w:sz="0" w:space="0" w:color="auto"/>
      </w:divBdr>
    </w:div>
    <w:div w:id="1427190625">
      <w:bodyDiv w:val="1"/>
      <w:marLeft w:val="0"/>
      <w:marRight w:val="0"/>
      <w:marTop w:val="0"/>
      <w:marBottom w:val="0"/>
      <w:divBdr>
        <w:top w:val="none" w:sz="0" w:space="0" w:color="auto"/>
        <w:left w:val="none" w:sz="0" w:space="0" w:color="auto"/>
        <w:bottom w:val="none" w:sz="0" w:space="0" w:color="auto"/>
        <w:right w:val="none" w:sz="0" w:space="0" w:color="auto"/>
      </w:divBdr>
    </w:div>
    <w:div w:id="1441099981">
      <w:bodyDiv w:val="1"/>
      <w:marLeft w:val="0"/>
      <w:marRight w:val="0"/>
      <w:marTop w:val="0"/>
      <w:marBottom w:val="0"/>
      <w:divBdr>
        <w:top w:val="none" w:sz="0" w:space="0" w:color="auto"/>
        <w:left w:val="none" w:sz="0" w:space="0" w:color="auto"/>
        <w:bottom w:val="none" w:sz="0" w:space="0" w:color="auto"/>
        <w:right w:val="none" w:sz="0" w:space="0" w:color="auto"/>
      </w:divBdr>
    </w:div>
    <w:div w:id="1445077735">
      <w:bodyDiv w:val="1"/>
      <w:marLeft w:val="0"/>
      <w:marRight w:val="0"/>
      <w:marTop w:val="0"/>
      <w:marBottom w:val="0"/>
      <w:divBdr>
        <w:top w:val="none" w:sz="0" w:space="0" w:color="auto"/>
        <w:left w:val="none" w:sz="0" w:space="0" w:color="auto"/>
        <w:bottom w:val="none" w:sz="0" w:space="0" w:color="auto"/>
        <w:right w:val="none" w:sz="0" w:space="0" w:color="auto"/>
      </w:divBdr>
    </w:div>
    <w:div w:id="1453552068">
      <w:bodyDiv w:val="1"/>
      <w:marLeft w:val="0"/>
      <w:marRight w:val="0"/>
      <w:marTop w:val="0"/>
      <w:marBottom w:val="0"/>
      <w:divBdr>
        <w:top w:val="none" w:sz="0" w:space="0" w:color="auto"/>
        <w:left w:val="none" w:sz="0" w:space="0" w:color="auto"/>
        <w:bottom w:val="none" w:sz="0" w:space="0" w:color="auto"/>
        <w:right w:val="none" w:sz="0" w:space="0" w:color="auto"/>
      </w:divBdr>
    </w:div>
    <w:div w:id="1462068837">
      <w:bodyDiv w:val="1"/>
      <w:marLeft w:val="0"/>
      <w:marRight w:val="0"/>
      <w:marTop w:val="0"/>
      <w:marBottom w:val="0"/>
      <w:divBdr>
        <w:top w:val="none" w:sz="0" w:space="0" w:color="auto"/>
        <w:left w:val="none" w:sz="0" w:space="0" w:color="auto"/>
        <w:bottom w:val="none" w:sz="0" w:space="0" w:color="auto"/>
        <w:right w:val="none" w:sz="0" w:space="0" w:color="auto"/>
      </w:divBdr>
    </w:div>
    <w:div w:id="1501500950">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
    <w:div w:id="1509059932">
      <w:bodyDiv w:val="1"/>
      <w:marLeft w:val="0"/>
      <w:marRight w:val="0"/>
      <w:marTop w:val="0"/>
      <w:marBottom w:val="0"/>
      <w:divBdr>
        <w:top w:val="none" w:sz="0" w:space="0" w:color="auto"/>
        <w:left w:val="none" w:sz="0" w:space="0" w:color="auto"/>
        <w:bottom w:val="none" w:sz="0" w:space="0" w:color="auto"/>
        <w:right w:val="none" w:sz="0" w:space="0" w:color="auto"/>
      </w:divBdr>
    </w:div>
    <w:div w:id="1512724639">
      <w:bodyDiv w:val="1"/>
      <w:marLeft w:val="0"/>
      <w:marRight w:val="0"/>
      <w:marTop w:val="0"/>
      <w:marBottom w:val="0"/>
      <w:divBdr>
        <w:top w:val="none" w:sz="0" w:space="0" w:color="auto"/>
        <w:left w:val="none" w:sz="0" w:space="0" w:color="auto"/>
        <w:bottom w:val="none" w:sz="0" w:space="0" w:color="auto"/>
        <w:right w:val="none" w:sz="0" w:space="0" w:color="auto"/>
      </w:divBdr>
    </w:div>
    <w:div w:id="1516923901">
      <w:bodyDiv w:val="1"/>
      <w:marLeft w:val="0"/>
      <w:marRight w:val="0"/>
      <w:marTop w:val="0"/>
      <w:marBottom w:val="0"/>
      <w:divBdr>
        <w:top w:val="none" w:sz="0" w:space="0" w:color="auto"/>
        <w:left w:val="none" w:sz="0" w:space="0" w:color="auto"/>
        <w:bottom w:val="none" w:sz="0" w:space="0" w:color="auto"/>
        <w:right w:val="none" w:sz="0" w:space="0" w:color="auto"/>
      </w:divBdr>
    </w:div>
    <w:div w:id="1520118344">
      <w:bodyDiv w:val="1"/>
      <w:marLeft w:val="0"/>
      <w:marRight w:val="0"/>
      <w:marTop w:val="0"/>
      <w:marBottom w:val="0"/>
      <w:divBdr>
        <w:top w:val="none" w:sz="0" w:space="0" w:color="auto"/>
        <w:left w:val="none" w:sz="0" w:space="0" w:color="auto"/>
        <w:bottom w:val="none" w:sz="0" w:space="0" w:color="auto"/>
        <w:right w:val="none" w:sz="0" w:space="0" w:color="auto"/>
      </w:divBdr>
      <w:divsChild>
        <w:div w:id="1625765460">
          <w:marLeft w:val="0"/>
          <w:marRight w:val="0"/>
          <w:marTop w:val="0"/>
          <w:marBottom w:val="0"/>
          <w:divBdr>
            <w:top w:val="none" w:sz="0" w:space="0" w:color="auto"/>
            <w:left w:val="none" w:sz="0" w:space="0" w:color="auto"/>
            <w:bottom w:val="none" w:sz="0" w:space="0" w:color="auto"/>
            <w:right w:val="none" w:sz="0" w:space="0" w:color="auto"/>
          </w:divBdr>
        </w:div>
      </w:divsChild>
    </w:div>
    <w:div w:id="1535724919">
      <w:bodyDiv w:val="1"/>
      <w:marLeft w:val="0"/>
      <w:marRight w:val="0"/>
      <w:marTop w:val="0"/>
      <w:marBottom w:val="0"/>
      <w:divBdr>
        <w:top w:val="none" w:sz="0" w:space="0" w:color="auto"/>
        <w:left w:val="none" w:sz="0" w:space="0" w:color="auto"/>
        <w:bottom w:val="none" w:sz="0" w:space="0" w:color="auto"/>
        <w:right w:val="none" w:sz="0" w:space="0" w:color="auto"/>
      </w:divBdr>
    </w:div>
    <w:div w:id="1547138113">
      <w:bodyDiv w:val="1"/>
      <w:marLeft w:val="0"/>
      <w:marRight w:val="0"/>
      <w:marTop w:val="0"/>
      <w:marBottom w:val="0"/>
      <w:divBdr>
        <w:top w:val="none" w:sz="0" w:space="0" w:color="auto"/>
        <w:left w:val="none" w:sz="0" w:space="0" w:color="auto"/>
        <w:bottom w:val="none" w:sz="0" w:space="0" w:color="auto"/>
        <w:right w:val="none" w:sz="0" w:space="0" w:color="auto"/>
      </w:divBdr>
    </w:div>
    <w:div w:id="1597247110">
      <w:bodyDiv w:val="1"/>
      <w:marLeft w:val="0"/>
      <w:marRight w:val="0"/>
      <w:marTop w:val="0"/>
      <w:marBottom w:val="0"/>
      <w:divBdr>
        <w:top w:val="none" w:sz="0" w:space="0" w:color="auto"/>
        <w:left w:val="none" w:sz="0" w:space="0" w:color="auto"/>
        <w:bottom w:val="none" w:sz="0" w:space="0" w:color="auto"/>
        <w:right w:val="none" w:sz="0" w:space="0" w:color="auto"/>
      </w:divBdr>
    </w:div>
    <w:div w:id="1597713317">
      <w:bodyDiv w:val="1"/>
      <w:marLeft w:val="0"/>
      <w:marRight w:val="0"/>
      <w:marTop w:val="0"/>
      <w:marBottom w:val="0"/>
      <w:divBdr>
        <w:top w:val="none" w:sz="0" w:space="0" w:color="auto"/>
        <w:left w:val="none" w:sz="0" w:space="0" w:color="auto"/>
        <w:bottom w:val="none" w:sz="0" w:space="0" w:color="auto"/>
        <w:right w:val="none" w:sz="0" w:space="0" w:color="auto"/>
      </w:divBdr>
    </w:div>
    <w:div w:id="1601060300">
      <w:bodyDiv w:val="1"/>
      <w:marLeft w:val="0"/>
      <w:marRight w:val="0"/>
      <w:marTop w:val="0"/>
      <w:marBottom w:val="0"/>
      <w:divBdr>
        <w:top w:val="none" w:sz="0" w:space="0" w:color="auto"/>
        <w:left w:val="none" w:sz="0" w:space="0" w:color="auto"/>
        <w:bottom w:val="none" w:sz="0" w:space="0" w:color="auto"/>
        <w:right w:val="none" w:sz="0" w:space="0" w:color="auto"/>
      </w:divBdr>
    </w:div>
    <w:div w:id="1601139641">
      <w:bodyDiv w:val="1"/>
      <w:marLeft w:val="0"/>
      <w:marRight w:val="0"/>
      <w:marTop w:val="0"/>
      <w:marBottom w:val="0"/>
      <w:divBdr>
        <w:top w:val="none" w:sz="0" w:space="0" w:color="auto"/>
        <w:left w:val="none" w:sz="0" w:space="0" w:color="auto"/>
        <w:bottom w:val="none" w:sz="0" w:space="0" w:color="auto"/>
        <w:right w:val="none" w:sz="0" w:space="0" w:color="auto"/>
      </w:divBdr>
    </w:div>
    <w:div w:id="1605651513">
      <w:bodyDiv w:val="1"/>
      <w:marLeft w:val="0"/>
      <w:marRight w:val="0"/>
      <w:marTop w:val="0"/>
      <w:marBottom w:val="0"/>
      <w:divBdr>
        <w:top w:val="none" w:sz="0" w:space="0" w:color="auto"/>
        <w:left w:val="none" w:sz="0" w:space="0" w:color="auto"/>
        <w:bottom w:val="none" w:sz="0" w:space="0" w:color="auto"/>
        <w:right w:val="none" w:sz="0" w:space="0" w:color="auto"/>
      </w:divBdr>
    </w:div>
    <w:div w:id="1630815497">
      <w:bodyDiv w:val="1"/>
      <w:marLeft w:val="0"/>
      <w:marRight w:val="0"/>
      <w:marTop w:val="0"/>
      <w:marBottom w:val="0"/>
      <w:divBdr>
        <w:top w:val="none" w:sz="0" w:space="0" w:color="auto"/>
        <w:left w:val="none" w:sz="0" w:space="0" w:color="auto"/>
        <w:bottom w:val="none" w:sz="0" w:space="0" w:color="auto"/>
        <w:right w:val="none" w:sz="0" w:space="0" w:color="auto"/>
      </w:divBdr>
    </w:div>
    <w:div w:id="1634868857">
      <w:bodyDiv w:val="1"/>
      <w:marLeft w:val="0"/>
      <w:marRight w:val="0"/>
      <w:marTop w:val="0"/>
      <w:marBottom w:val="0"/>
      <w:divBdr>
        <w:top w:val="none" w:sz="0" w:space="0" w:color="auto"/>
        <w:left w:val="none" w:sz="0" w:space="0" w:color="auto"/>
        <w:bottom w:val="none" w:sz="0" w:space="0" w:color="auto"/>
        <w:right w:val="none" w:sz="0" w:space="0" w:color="auto"/>
      </w:divBdr>
    </w:div>
    <w:div w:id="1668433244">
      <w:bodyDiv w:val="1"/>
      <w:marLeft w:val="0"/>
      <w:marRight w:val="0"/>
      <w:marTop w:val="0"/>
      <w:marBottom w:val="0"/>
      <w:divBdr>
        <w:top w:val="none" w:sz="0" w:space="0" w:color="auto"/>
        <w:left w:val="none" w:sz="0" w:space="0" w:color="auto"/>
        <w:bottom w:val="none" w:sz="0" w:space="0" w:color="auto"/>
        <w:right w:val="none" w:sz="0" w:space="0" w:color="auto"/>
      </w:divBdr>
    </w:div>
    <w:div w:id="1678921171">
      <w:bodyDiv w:val="1"/>
      <w:marLeft w:val="0"/>
      <w:marRight w:val="0"/>
      <w:marTop w:val="0"/>
      <w:marBottom w:val="0"/>
      <w:divBdr>
        <w:top w:val="none" w:sz="0" w:space="0" w:color="auto"/>
        <w:left w:val="none" w:sz="0" w:space="0" w:color="auto"/>
        <w:bottom w:val="none" w:sz="0" w:space="0" w:color="auto"/>
        <w:right w:val="none" w:sz="0" w:space="0" w:color="auto"/>
      </w:divBdr>
    </w:div>
    <w:div w:id="1679624869">
      <w:bodyDiv w:val="1"/>
      <w:marLeft w:val="0"/>
      <w:marRight w:val="0"/>
      <w:marTop w:val="0"/>
      <w:marBottom w:val="0"/>
      <w:divBdr>
        <w:top w:val="none" w:sz="0" w:space="0" w:color="auto"/>
        <w:left w:val="none" w:sz="0" w:space="0" w:color="auto"/>
        <w:bottom w:val="none" w:sz="0" w:space="0" w:color="auto"/>
        <w:right w:val="none" w:sz="0" w:space="0" w:color="auto"/>
      </w:divBdr>
    </w:div>
    <w:div w:id="1688866362">
      <w:bodyDiv w:val="1"/>
      <w:marLeft w:val="0"/>
      <w:marRight w:val="0"/>
      <w:marTop w:val="0"/>
      <w:marBottom w:val="0"/>
      <w:divBdr>
        <w:top w:val="none" w:sz="0" w:space="0" w:color="auto"/>
        <w:left w:val="none" w:sz="0" w:space="0" w:color="auto"/>
        <w:bottom w:val="none" w:sz="0" w:space="0" w:color="auto"/>
        <w:right w:val="none" w:sz="0" w:space="0" w:color="auto"/>
      </w:divBdr>
    </w:div>
    <w:div w:id="1702632160">
      <w:bodyDiv w:val="1"/>
      <w:marLeft w:val="0"/>
      <w:marRight w:val="0"/>
      <w:marTop w:val="0"/>
      <w:marBottom w:val="0"/>
      <w:divBdr>
        <w:top w:val="none" w:sz="0" w:space="0" w:color="auto"/>
        <w:left w:val="none" w:sz="0" w:space="0" w:color="auto"/>
        <w:bottom w:val="none" w:sz="0" w:space="0" w:color="auto"/>
        <w:right w:val="none" w:sz="0" w:space="0" w:color="auto"/>
      </w:divBdr>
    </w:div>
    <w:div w:id="1704479808">
      <w:bodyDiv w:val="1"/>
      <w:marLeft w:val="0"/>
      <w:marRight w:val="0"/>
      <w:marTop w:val="0"/>
      <w:marBottom w:val="0"/>
      <w:divBdr>
        <w:top w:val="none" w:sz="0" w:space="0" w:color="auto"/>
        <w:left w:val="none" w:sz="0" w:space="0" w:color="auto"/>
        <w:bottom w:val="none" w:sz="0" w:space="0" w:color="auto"/>
        <w:right w:val="none" w:sz="0" w:space="0" w:color="auto"/>
      </w:divBdr>
    </w:div>
    <w:div w:id="1736932469">
      <w:bodyDiv w:val="1"/>
      <w:marLeft w:val="0"/>
      <w:marRight w:val="0"/>
      <w:marTop w:val="0"/>
      <w:marBottom w:val="0"/>
      <w:divBdr>
        <w:top w:val="none" w:sz="0" w:space="0" w:color="auto"/>
        <w:left w:val="none" w:sz="0" w:space="0" w:color="auto"/>
        <w:bottom w:val="none" w:sz="0" w:space="0" w:color="auto"/>
        <w:right w:val="none" w:sz="0" w:space="0" w:color="auto"/>
      </w:divBdr>
    </w:div>
    <w:div w:id="1740248234">
      <w:bodyDiv w:val="1"/>
      <w:marLeft w:val="0"/>
      <w:marRight w:val="0"/>
      <w:marTop w:val="0"/>
      <w:marBottom w:val="0"/>
      <w:divBdr>
        <w:top w:val="none" w:sz="0" w:space="0" w:color="auto"/>
        <w:left w:val="none" w:sz="0" w:space="0" w:color="auto"/>
        <w:bottom w:val="none" w:sz="0" w:space="0" w:color="auto"/>
        <w:right w:val="none" w:sz="0" w:space="0" w:color="auto"/>
      </w:divBdr>
    </w:div>
    <w:div w:id="1745101805">
      <w:bodyDiv w:val="1"/>
      <w:marLeft w:val="0"/>
      <w:marRight w:val="0"/>
      <w:marTop w:val="0"/>
      <w:marBottom w:val="0"/>
      <w:divBdr>
        <w:top w:val="none" w:sz="0" w:space="0" w:color="auto"/>
        <w:left w:val="none" w:sz="0" w:space="0" w:color="auto"/>
        <w:bottom w:val="none" w:sz="0" w:space="0" w:color="auto"/>
        <w:right w:val="none" w:sz="0" w:space="0" w:color="auto"/>
      </w:divBdr>
    </w:div>
    <w:div w:id="1745638105">
      <w:bodyDiv w:val="1"/>
      <w:marLeft w:val="0"/>
      <w:marRight w:val="0"/>
      <w:marTop w:val="0"/>
      <w:marBottom w:val="0"/>
      <w:divBdr>
        <w:top w:val="none" w:sz="0" w:space="0" w:color="auto"/>
        <w:left w:val="none" w:sz="0" w:space="0" w:color="auto"/>
        <w:bottom w:val="none" w:sz="0" w:space="0" w:color="auto"/>
        <w:right w:val="none" w:sz="0" w:space="0" w:color="auto"/>
      </w:divBdr>
    </w:div>
    <w:div w:id="1748844667">
      <w:bodyDiv w:val="1"/>
      <w:marLeft w:val="0"/>
      <w:marRight w:val="0"/>
      <w:marTop w:val="0"/>
      <w:marBottom w:val="0"/>
      <w:divBdr>
        <w:top w:val="none" w:sz="0" w:space="0" w:color="auto"/>
        <w:left w:val="none" w:sz="0" w:space="0" w:color="auto"/>
        <w:bottom w:val="none" w:sz="0" w:space="0" w:color="auto"/>
        <w:right w:val="none" w:sz="0" w:space="0" w:color="auto"/>
      </w:divBdr>
    </w:div>
    <w:div w:id="1757172277">
      <w:bodyDiv w:val="1"/>
      <w:marLeft w:val="0"/>
      <w:marRight w:val="0"/>
      <w:marTop w:val="0"/>
      <w:marBottom w:val="0"/>
      <w:divBdr>
        <w:top w:val="none" w:sz="0" w:space="0" w:color="auto"/>
        <w:left w:val="none" w:sz="0" w:space="0" w:color="auto"/>
        <w:bottom w:val="none" w:sz="0" w:space="0" w:color="auto"/>
        <w:right w:val="none" w:sz="0" w:space="0" w:color="auto"/>
      </w:divBdr>
    </w:div>
    <w:div w:id="1763141484">
      <w:bodyDiv w:val="1"/>
      <w:marLeft w:val="0"/>
      <w:marRight w:val="0"/>
      <w:marTop w:val="0"/>
      <w:marBottom w:val="0"/>
      <w:divBdr>
        <w:top w:val="none" w:sz="0" w:space="0" w:color="auto"/>
        <w:left w:val="none" w:sz="0" w:space="0" w:color="auto"/>
        <w:bottom w:val="none" w:sz="0" w:space="0" w:color="auto"/>
        <w:right w:val="none" w:sz="0" w:space="0" w:color="auto"/>
      </w:divBdr>
    </w:div>
    <w:div w:id="1776823135">
      <w:bodyDiv w:val="1"/>
      <w:marLeft w:val="0"/>
      <w:marRight w:val="0"/>
      <w:marTop w:val="0"/>
      <w:marBottom w:val="0"/>
      <w:divBdr>
        <w:top w:val="none" w:sz="0" w:space="0" w:color="auto"/>
        <w:left w:val="none" w:sz="0" w:space="0" w:color="auto"/>
        <w:bottom w:val="none" w:sz="0" w:space="0" w:color="auto"/>
        <w:right w:val="none" w:sz="0" w:space="0" w:color="auto"/>
      </w:divBdr>
    </w:div>
    <w:div w:id="1785807327">
      <w:bodyDiv w:val="1"/>
      <w:marLeft w:val="0"/>
      <w:marRight w:val="0"/>
      <w:marTop w:val="0"/>
      <w:marBottom w:val="0"/>
      <w:divBdr>
        <w:top w:val="none" w:sz="0" w:space="0" w:color="auto"/>
        <w:left w:val="none" w:sz="0" w:space="0" w:color="auto"/>
        <w:bottom w:val="none" w:sz="0" w:space="0" w:color="auto"/>
        <w:right w:val="none" w:sz="0" w:space="0" w:color="auto"/>
      </w:divBdr>
    </w:div>
    <w:div w:id="1801219774">
      <w:bodyDiv w:val="1"/>
      <w:marLeft w:val="0"/>
      <w:marRight w:val="0"/>
      <w:marTop w:val="0"/>
      <w:marBottom w:val="0"/>
      <w:divBdr>
        <w:top w:val="none" w:sz="0" w:space="0" w:color="auto"/>
        <w:left w:val="none" w:sz="0" w:space="0" w:color="auto"/>
        <w:bottom w:val="none" w:sz="0" w:space="0" w:color="auto"/>
        <w:right w:val="none" w:sz="0" w:space="0" w:color="auto"/>
      </w:divBdr>
    </w:div>
    <w:div w:id="1823353839">
      <w:bodyDiv w:val="1"/>
      <w:marLeft w:val="0"/>
      <w:marRight w:val="0"/>
      <w:marTop w:val="0"/>
      <w:marBottom w:val="0"/>
      <w:divBdr>
        <w:top w:val="none" w:sz="0" w:space="0" w:color="auto"/>
        <w:left w:val="none" w:sz="0" w:space="0" w:color="auto"/>
        <w:bottom w:val="none" w:sz="0" w:space="0" w:color="auto"/>
        <w:right w:val="none" w:sz="0" w:space="0" w:color="auto"/>
      </w:divBdr>
    </w:div>
    <w:div w:id="1828979796">
      <w:bodyDiv w:val="1"/>
      <w:marLeft w:val="0"/>
      <w:marRight w:val="0"/>
      <w:marTop w:val="0"/>
      <w:marBottom w:val="0"/>
      <w:divBdr>
        <w:top w:val="none" w:sz="0" w:space="0" w:color="auto"/>
        <w:left w:val="none" w:sz="0" w:space="0" w:color="auto"/>
        <w:bottom w:val="none" w:sz="0" w:space="0" w:color="auto"/>
        <w:right w:val="none" w:sz="0" w:space="0" w:color="auto"/>
      </w:divBdr>
    </w:div>
    <w:div w:id="1850830403">
      <w:bodyDiv w:val="1"/>
      <w:marLeft w:val="0"/>
      <w:marRight w:val="0"/>
      <w:marTop w:val="0"/>
      <w:marBottom w:val="0"/>
      <w:divBdr>
        <w:top w:val="none" w:sz="0" w:space="0" w:color="auto"/>
        <w:left w:val="none" w:sz="0" w:space="0" w:color="auto"/>
        <w:bottom w:val="none" w:sz="0" w:space="0" w:color="auto"/>
        <w:right w:val="none" w:sz="0" w:space="0" w:color="auto"/>
      </w:divBdr>
    </w:div>
    <w:div w:id="1854295541">
      <w:bodyDiv w:val="1"/>
      <w:marLeft w:val="0"/>
      <w:marRight w:val="0"/>
      <w:marTop w:val="0"/>
      <w:marBottom w:val="0"/>
      <w:divBdr>
        <w:top w:val="none" w:sz="0" w:space="0" w:color="auto"/>
        <w:left w:val="none" w:sz="0" w:space="0" w:color="auto"/>
        <w:bottom w:val="none" w:sz="0" w:space="0" w:color="auto"/>
        <w:right w:val="none" w:sz="0" w:space="0" w:color="auto"/>
      </w:divBdr>
    </w:div>
    <w:div w:id="1867212718">
      <w:bodyDiv w:val="1"/>
      <w:marLeft w:val="0"/>
      <w:marRight w:val="0"/>
      <w:marTop w:val="0"/>
      <w:marBottom w:val="0"/>
      <w:divBdr>
        <w:top w:val="none" w:sz="0" w:space="0" w:color="auto"/>
        <w:left w:val="none" w:sz="0" w:space="0" w:color="auto"/>
        <w:bottom w:val="none" w:sz="0" w:space="0" w:color="auto"/>
        <w:right w:val="none" w:sz="0" w:space="0" w:color="auto"/>
      </w:divBdr>
    </w:div>
    <w:div w:id="1878080314">
      <w:bodyDiv w:val="1"/>
      <w:marLeft w:val="0"/>
      <w:marRight w:val="0"/>
      <w:marTop w:val="0"/>
      <w:marBottom w:val="0"/>
      <w:divBdr>
        <w:top w:val="none" w:sz="0" w:space="0" w:color="auto"/>
        <w:left w:val="none" w:sz="0" w:space="0" w:color="auto"/>
        <w:bottom w:val="none" w:sz="0" w:space="0" w:color="auto"/>
        <w:right w:val="none" w:sz="0" w:space="0" w:color="auto"/>
      </w:divBdr>
    </w:div>
    <w:div w:id="1893150758">
      <w:bodyDiv w:val="1"/>
      <w:marLeft w:val="0"/>
      <w:marRight w:val="0"/>
      <w:marTop w:val="0"/>
      <w:marBottom w:val="0"/>
      <w:divBdr>
        <w:top w:val="none" w:sz="0" w:space="0" w:color="auto"/>
        <w:left w:val="none" w:sz="0" w:space="0" w:color="auto"/>
        <w:bottom w:val="none" w:sz="0" w:space="0" w:color="auto"/>
        <w:right w:val="none" w:sz="0" w:space="0" w:color="auto"/>
      </w:divBdr>
    </w:div>
    <w:div w:id="1894732933">
      <w:bodyDiv w:val="1"/>
      <w:marLeft w:val="0"/>
      <w:marRight w:val="0"/>
      <w:marTop w:val="0"/>
      <w:marBottom w:val="0"/>
      <w:divBdr>
        <w:top w:val="none" w:sz="0" w:space="0" w:color="auto"/>
        <w:left w:val="none" w:sz="0" w:space="0" w:color="auto"/>
        <w:bottom w:val="none" w:sz="0" w:space="0" w:color="auto"/>
        <w:right w:val="none" w:sz="0" w:space="0" w:color="auto"/>
      </w:divBdr>
    </w:div>
    <w:div w:id="1927111128">
      <w:bodyDiv w:val="1"/>
      <w:marLeft w:val="0"/>
      <w:marRight w:val="0"/>
      <w:marTop w:val="0"/>
      <w:marBottom w:val="0"/>
      <w:divBdr>
        <w:top w:val="none" w:sz="0" w:space="0" w:color="auto"/>
        <w:left w:val="none" w:sz="0" w:space="0" w:color="auto"/>
        <w:bottom w:val="none" w:sz="0" w:space="0" w:color="auto"/>
        <w:right w:val="none" w:sz="0" w:space="0" w:color="auto"/>
      </w:divBdr>
    </w:div>
    <w:div w:id="1934777596">
      <w:bodyDiv w:val="1"/>
      <w:marLeft w:val="0"/>
      <w:marRight w:val="0"/>
      <w:marTop w:val="0"/>
      <w:marBottom w:val="0"/>
      <w:divBdr>
        <w:top w:val="none" w:sz="0" w:space="0" w:color="auto"/>
        <w:left w:val="none" w:sz="0" w:space="0" w:color="auto"/>
        <w:bottom w:val="none" w:sz="0" w:space="0" w:color="auto"/>
        <w:right w:val="none" w:sz="0" w:space="0" w:color="auto"/>
      </w:divBdr>
    </w:div>
    <w:div w:id="1940406739">
      <w:bodyDiv w:val="1"/>
      <w:marLeft w:val="0"/>
      <w:marRight w:val="0"/>
      <w:marTop w:val="0"/>
      <w:marBottom w:val="0"/>
      <w:divBdr>
        <w:top w:val="none" w:sz="0" w:space="0" w:color="auto"/>
        <w:left w:val="none" w:sz="0" w:space="0" w:color="auto"/>
        <w:bottom w:val="none" w:sz="0" w:space="0" w:color="auto"/>
        <w:right w:val="none" w:sz="0" w:space="0" w:color="auto"/>
      </w:divBdr>
    </w:div>
    <w:div w:id="1958291150">
      <w:bodyDiv w:val="1"/>
      <w:marLeft w:val="0"/>
      <w:marRight w:val="0"/>
      <w:marTop w:val="0"/>
      <w:marBottom w:val="0"/>
      <w:divBdr>
        <w:top w:val="none" w:sz="0" w:space="0" w:color="auto"/>
        <w:left w:val="none" w:sz="0" w:space="0" w:color="auto"/>
        <w:bottom w:val="none" w:sz="0" w:space="0" w:color="auto"/>
        <w:right w:val="none" w:sz="0" w:space="0" w:color="auto"/>
      </w:divBdr>
      <w:divsChild>
        <w:div w:id="591934871">
          <w:marLeft w:val="0"/>
          <w:marRight w:val="0"/>
          <w:marTop w:val="0"/>
          <w:marBottom w:val="0"/>
          <w:divBdr>
            <w:top w:val="none" w:sz="0" w:space="0" w:color="auto"/>
            <w:left w:val="none" w:sz="0" w:space="0" w:color="auto"/>
            <w:bottom w:val="none" w:sz="0" w:space="0" w:color="auto"/>
            <w:right w:val="none" w:sz="0" w:space="0" w:color="auto"/>
          </w:divBdr>
        </w:div>
        <w:div w:id="694581288">
          <w:marLeft w:val="0"/>
          <w:marRight w:val="0"/>
          <w:marTop w:val="0"/>
          <w:marBottom w:val="0"/>
          <w:divBdr>
            <w:top w:val="none" w:sz="0" w:space="0" w:color="auto"/>
            <w:left w:val="none" w:sz="0" w:space="0" w:color="auto"/>
            <w:bottom w:val="none" w:sz="0" w:space="0" w:color="auto"/>
            <w:right w:val="none" w:sz="0" w:space="0" w:color="auto"/>
          </w:divBdr>
        </w:div>
        <w:div w:id="760878638">
          <w:marLeft w:val="0"/>
          <w:marRight w:val="0"/>
          <w:marTop w:val="0"/>
          <w:marBottom w:val="0"/>
          <w:divBdr>
            <w:top w:val="none" w:sz="0" w:space="0" w:color="auto"/>
            <w:left w:val="none" w:sz="0" w:space="0" w:color="auto"/>
            <w:bottom w:val="none" w:sz="0" w:space="0" w:color="auto"/>
            <w:right w:val="none" w:sz="0" w:space="0" w:color="auto"/>
          </w:divBdr>
        </w:div>
        <w:div w:id="1100031897">
          <w:marLeft w:val="0"/>
          <w:marRight w:val="0"/>
          <w:marTop w:val="0"/>
          <w:marBottom w:val="0"/>
          <w:divBdr>
            <w:top w:val="none" w:sz="0" w:space="0" w:color="auto"/>
            <w:left w:val="none" w:sz="0" w:space="0" w:color="auto"/>
            <w:bottom w:val="none" w:sz="0" w:space="0" w:color="auto"/>
            <w:right w:val="none" w:sz="0" w:space="0" w:color="auto"/>
          </w:divBdr>
        </w:div>
        <w:div w:id="1234656270">
          <w:marLeft w:val="0"/>
          <w:marRight w:val="0"/>
          <w:marTop w:val="0"/>
          <w:marBottom w:val="0"/>
          <w:divBdr>
            <w:top w:val="none" w:sz="0" w:space="0" w:color="auto"/>
            <w:left w:val="none" w:sz="0" w:space="0" w:color="auto"/>
            <w:bottom w:val="none" w:sz="0" w:space="0" w:color="auto"/>
            <w:right w:val="none" w:sz="0" w:space="0" w:color="auto"/>
          </w:divBdr>
        </w:div>
        <w:div w:id="1300765569">
          <w:marLeft w:val="0"/>
          <w:marRight w:val="0"/>
          <w:marTop w:val="0"/>
          <w:marBottom w:val="0"/>
          <w:divBdr>
            <w:top w:val="none" w:sz="0" w:space="0" w:color="auto"/>
            <w:left w:val="none" w:sz="0" w:space="0" w:color="auto"/>
            <w:bottom w:val="none" w:sz="0" w:space="0" w:color="auto"/>
            <w:right w:val="none" w:sz="0" w:space="0" w:color="auto"/>
          </w:divBdr>
        </w:div>
        <w:div w:id="1875998146">
          <w:marLeft w:val="0"/>
          <w:marRight w:val="0"/>
          <w:marTop w:val="0"/>
          <w:marBottom w:val="0"/>
          <w:divBdr>
            <w:top w:val="none" w:sz="0" w:space="0" w:color="auto"/>
            <w:left w:val="none" w:sz="0" w:space="0" w:color="auto"/>
            <w:bottom w:val="none" w:sz="0" w:space="0" w:color="auto"/>
            <w:right w:val="none" w:sz="0" w:space="0" w:color="auto"/>
          </w:divBdr>
        </w:div>
      </w:divsChild>
    </w:div>
    <w:div w:id="1966420231">
      <w:bodyDiv w:val="1"/>
      <w:marLeft w:val="0"/>
      <w:marRight w:val="0"/>
      <w:marTop w:val="0"/>
      <w:marBottom w:val="0"/>
      <w:divBdr>
        <w:top w:val="none" w:sz="0" w:space="0" w:color="auto"/>
        <w:left w:val="none" w:sz="0" w:space="0" w:color="auto"/>
        <w:bottom w:val="none" w:sz="0" w:space="0" w:color="auto"/>
        <w:right w:val="none" w:sz="0" w:space="0" w:color="auto"/>
      </w:divBdr>
    </w:div>
    <w:div w:id="1970165968">
      <w:bodyDiv w:val="1"/>
      <w:marLeft w:val="0"/>
      <w:marRight w:val="0"/>
      <w:marTop w:val="0"/>
      <w:marBottom w:val="0"/>
      <w:divBdr>
        <w:top w:val="none" w:sz="0" w:space="0" w:color="auto"/>
        <w:left w:val="none" w:sz="0" w:space="0" w:color="auto"/>
        <w:bottom w:val="none" w:sz="0" w:space="0" w:color="auto"/>
        <w:right w:val="none" w:sz="0" w:space="0" w:color="auto"/>
      </w:divBdr>
    </w:div>
    <w:div w:id="2009551026">
      <w:bodyDiv w:val="1"/>
      <w:marLeft w:val="0"/>
      <w:marRight w:val="0"/>
      <w:marTop w:val="0"/>
      <w:marBottom w:val="0"/>
      <w:divBdr>
        <w:top w:val="none" w:sz="0" w:space="0" w:color="auto"/>
        <w:left w:val="none" w:sz="0" w:space="0" w:color="auto"/>
        <w:bottom w:val="none" w:sz="0" w:space="0" w:color="auto"/>
        <w:right w:val="none" w:sz="0" w:space="0" w:color="auto"/>
      </w:divBdr>
    </w:div>
    <w:div w:id="2032224767">
      <w:bodyDiv w:val="1"/>
      <w:marLeft w:val="0"/>
      <w:marRight w:val="0"/>
      <w:marTop w:val="0"/>
      <w:marBottom w:val="0"/>
      <w:divBdr>
        <w:top w:val="none" w:sz="0" w:space="0" w:color="auto"/>
        <w:left w:val="none" w:sz="0" w:space="0" w:color="auto"/>
        <w:bottom w:val="none" w:sz="0" w:space="0" w:color="auto"/>
        <w:right w:val="none" w:sz="0" w:space="0" w:color="auto"/>
      </w:divBdr>
    </w:div>
    <w:div w:id="2049448514">
      <w:bodyDiv w:val="1"/>
      <w:marLeft w:val="0"/>
      <w:marRight w:val="0"/>
      <w:marTop w:val="0"/>
      <w:marBottom w:val="0"/>
      <w:divBdr>
        <w:top w:val="none" w:sz="0" w:space="0" w:color="auto"/>
        <w:left w:val="none" w:sz="0" w:space="0" w:color="auto"/>
        <w:bottom w:val="none" w:sz="0" w:space="0" w:color="auto"/>
        <w:right w:val="none" w:sz="0" w:space="0" w:color="auto"/>
      </w:divBdr>
    </w:div>
    <w:div w:id="2060546312">
      <w:bodyDiv w:val="1"/>
      <w:marLeft w:val="0"/>
      <w:marRight w:val="0"/>
      <w:marTop w:val="0"/>
      <w:marBottom w:val="0"/>
      <w:divBdr>
        <w:top w:val="none" w:sz="0" w:space="0" w:color="auto"/>
        <w:left w:val="none" w:sz="0" w:space="0" w:color="auto"/>
        <w:bottom w:val="none" w:sz="0" w:space="0" w:color="auto"/>
        <w:right w:val="none" w:sz="0" w:space="0" w:color="auto"/>
      </w:divBdr>
    </w:div>
    <w:div w:id="2062825287">
      <w:bodyDiv w:val="1"/>
      <w:marLeft w:val="0"/>
      <w:marRight w:val="0"/>
      <w:marTop w:val="0"/>
      <w:marBottom w:val="0"/>
      <w:divBdr>
        <w:top w:val="none" w:sz="0" w:space="0" w:color="auto"/>
        <w:left w:val="none" w:sz="0" w:space="0" w:color="auto"/>
        <w:bottom w:val="none" w:sz="0" w:space="0" w:color="auto"/>
        <w:right w:val="none" w:sz="0" w:space="0" w:color="auto"/>
      </w:divBdr>
    </w:div>
    <w:div w:id="2095012069">
      <w:bodyDiv w:val="1"/>
      <w:marLeft w:val="0"/>
      <w:marRight w:val="0"/>
      <w:marTop w:val="0"/>
      <w:marBottom w:val="0"/>
      <w:divBdr>
        <w:top w:val="none" w:sz="0" w:space="0" w:color="auto"/>
        <w:left w:val="none" w:sz="0" w:space="0" w:color="auto"/>
        <w:bottom w:val="none" w:sz="0" w:space="0" w:color="auto"/>
        <w:right w:val="none" w:sz="0" w:space="0" w:color="auto"/>
      </w:divBdr>
    </w:div>
    <w:div w:id="2117627267">
      <w:bodyDiv w:val="1"/>
      <w:marLeft w:val="0"/>
      <w:marRight w:val="0"/>
      <w:marTop w:val="0"/>
      <w:marBottom w:val="0"/>
      <w:divBdr>
        <w:top w:val="none" w:sz="0" w:space="0" w:color="auto"/>
        <w:left w:val="none" w:sz="0" w:space="0" w:color="auto"/>
        <w:bottom w:val="none" w:sz="0" w:space="0" w:color="auto"/>
        <w:right w:val="none" w:sz="0" w:space="0" w:color="auto"/>
      </w:divBdr>
    </w:div>
    <w:div w:id="214310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1%D0%BE%D0%B2%D0%B5%D1%82%D1%81%D0%BA_%28%D0%9A%D0%B8%D1%80%D0%BE%D0%B2%D1%81%D0%BA%D0%B0%D1%8F_%D0%BE%D0%B1%D0%BB%D0%B0%D1%81%D1%82%D1%8C%29" TargetMode="External"/><Relationship Id="rId18" Type="http://schemas.openxmlformats.org/officeDocument/2006/relationships/hyperlink" Target="http://ru.wikipedia.org/w/index.php?title=%D0%9A%D0%BE%D0%BB%D1%8F%D0%BD%D1%83%D1%80%D1%81%D0%BA%D0%BE%D0%B5_%D1%81%D0%B5%D0%BB%D1%8C%D1%81%D0%BA%D0%BE%D0%B5_%D0%BF%D0%BE%D1%81%D0%B5%D0%BB%D0%B5%D0%BD%D0%B8%D0%B5&amp;action=edit&amp;redlink=1" TargetMode="External"/><Relationship Id="rId26" Type="http://schemas.openxmlformats.org/officeDocument/2006/relationships/hyperlink" Target="http://ru.wikipedia.org/wiki/%D0%9C%D1%83%D0%BD%D0%B8%D1%86%D0%B8%D0%BF%D0%B0%D0%BB%D1%8C%D0%BD%D1%8B%D0%B9_%D1%80%D0%B0%D0%B9%D0%BE%D0%BD" TargetMode="External"/><Relationship Id="rId39" Type="http://schemas.openxmlformats.org/officeDocument/2006/relationships/hyperlink" Target="http://ru.wikipedia.org/wiki/1937" TargetMode="External"/><Relationship Id="rId21" Type="http://schemas.openxmlformats.org/officeDocument/2006/relationships/hyperlink" Target="http://ru.wikipedia.org/w/index.php?title=%D0%9C%D0%BE%D0%BA%D0%B8%D0%BD%D1%81%D0%BA%D0%BE%D0%B5_%D1%81%D0%B5%D0%BB%D1%8C%D1%81%D0%BA%D0%BE%D0%B5_%D0%BF%D0%BE%D1%81%D0%B5%D0%BB%D0%B5%D0%BD%D0%B8%D0%B5&amp;action=edit&amp;redlink=1" TargetMode="External"/><Relationship Id="rId34" Type="http://schemas.openxmlformats.org/officeDocument/2006/relationships/hyperlink" Target="http://ru.wikipedia.org/wiki/1918" TargetMode="External"/><Relationship Id="rId42" Type="http://schemas.openxmlformats.org/officeDocument/2006/relationships/hyperlink" Target="http://ru.wikipedia.org/wiki/%D0%9A%D0%B8%D1%80%D0%BE%D0%B2%D1%81%D0%BA%D0%B0%D1%8F_%D0%BE%D0%B1%D0%BB%D0%B0%D1%81%D1%82%D1%8C" TargetMode="External"/><Relationship Id="rId47" Type="http://schemas.openxmlformats.org/officeDocument/2006/relationships/hyperlink" Target="http://ru.wikipedia.org/wiki/%D0%9C%D0%B0%D1%80%D0%B8%D0%B9%D1%86%D1%8B" TargetMode="External"/><Relationship Id="rId50" Type="http://schemas.openxmlformats.org/officeDocument/2006/relationships/hyperlink" Target="http://ru.wikipedia.org/wiki/%D0%9C%D0%B0%D1%80%D0%B8%D0%B9%D1%81%D0%BA%D0%B8%D0%B9_%D1%8F%D0%B7%D1%8B%D0%BA" TargetMode="External"/><Relationship Id="rId55" Type="http://schemas.openxmlformats.org/officeDocument/2006/relationships/hyperlink" Target="http://ru.wikipedia.org/wiki/%D0%A7%D1%83%D0%BC%D0%B1%D1%8B%D0%BB%D0%B0%D1%82" TargetMode="External"/><Relationship Id="rId63" Type="http://schemas.openxmlformats.org/officeDocument/2006/relationships/hyperlink" Target="http://zkp.kirov.ru/pcm.html?tab=1" TargetMode="External"/><Relationship Id="rId68" Type="http://schemas.openxmlformats.org/officeDocument/2006/relationships/image" Target="media/image10.png"/><Relationship Id="rId76"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ru.wikipedia.org/wiki/%D0%98%D0%BB%D1%8C%D0%B8%D0%BD%D1%81%D0%BA%D0%BE%D0%B5_%D1%81%D0%B5%D0%BB%D1%8C%D1%81%D0%BA%D0%BE%D0%B5_%D0%BF%D0%BE%D1%81%D0%B5%D0%BB%D0%B5%D0%BD%D0%B8%D0%B5_%28%D0%A1%D0%BE%D0%B2%D0%B5%D1%82%D1%81%D0%BA%D0%B8%D0%B9_%D1%80%D0%B0%D0%B9%D0%BE%D0%BD%29" TargetMode="External"/><Relationship Id="rId29" Type="http://schemas.openxmlformats.org/officeDocument/2006/relationships/hyperlink" Target="http://ru.wikipedia.org/wiki/%D0%A1%D0%BE%D0%B2%D0%B5%D1%82%D1%81%D0%BA_%28%D0%9A%D0%B8%D1%80%D0%BE%D0%B2%D1%81%D0%BA%D0%B0%D1%8F_%D0%BE%D0%B1%D0%BB%D0%B0%D1%81%D1%82%D1%8C%29" TargetMode="External"/><Relationship Id="rId11" Type="http://schemas.openxmlformats.org/officeDocument/2006/relationships/hyperlink" Target="mailto:oik7@list.ru" TargetMode="External"/><Relationship Id="rId24" Type="http://schemas.openxmlformats.org/officeDocument/2006/relationships/image" Target="media/image4.jpeg"/><Relationship Id="rId32" Type="http://schemas.openxmlformats.org/officeDocument/2006/relationships/hyperlink" Target="http://ru.wikipedia.org/wiki/%D0%9F%D0%B8%D0%B6%D0%BC%D0%B0_%28%D1%80%D0%B5%D0%BA%D0%B0%29" TargetMode="External"/><Relationship Id="rId37" Type="http://schemas.openxmlformats.org/officeDocument/2006/relationships/hyperlink" Target="http://ru.wikipedia.org/wiki/2006_%D0%B3%D0%BE%D0%B4" TargetMode="External"/><Relationship Id="rId40" Type="http://schemas.openxmlformats.org/officeDocument/2006/relationships/hyperlink" Target="http://ru.wikipedia.org/wiki/%D0%A0%D0%BE%D1%81%D1%81%D0%B8%D1%8F" TargetMode="External"/><Relationship Id="rId45" Type="http://schemas.openxmlformats.org/officeDocument/2006/relationships/hyperlink" Target="http://ru.wikipedia.org/wiki/%D0%92%D1%8F%D1%82%D0%BA%D0%B0_%28%D0%BF%D1%80%D0%B8%D1%82%D0%BE%D0%BA_%D0%9A%D0%B0%D0%BC%D1%8B%29" TargetMode="External"/><Relationship Id="rId53" Type="http://schemas.openxmlformats.org/officeDocument/2006/relationships/hyperlink" Target="http://ru.wikipedia.org/wiki/%D0%9D%D0%B5%D0%BC%D0%B4%D0%B0_%28%D1%80%D0%B5%D0%BA%D0%B0%29" TargetMode="External"/><Relationship Id="rId58" Type="http://schemas.openxmlformats.org/officeDocument/2006/relationships/image" Target="media/image6.jpeg"/><Relationship Id="rId66" Type="http://schemas.openxmlformats.org/officeDocument/2006/relationships/chart" Target="charts/chart1.xml"/><Relationship Id="rId74" Type="http://schemas.openxmlformats.org/officeDocument/2006/relationships/image" Target="media/image15.png"/><Relationship Id="rId79" Type="http://schemas.openxmlformats.org/officeDocument/2006/relationships/image" Target="media/image20.png"/><Relationship Id="rId5" Type="http://schemas.openxmlformats.org/officeDocument/2006/relationships/settings" Target="settings.xml"/><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ru.wikipedia.org/w/index.php?title=%D0%9B%D0%B5%D1%81%D0%BD%D0%B8%D0%BA%D0%BE%D0%B2%D1%81%D0%BA%D0%BE%D0%B5_%D1%81%D0%B5%D0%BB%D1%8C%D1%81%D0%BA%D0%BE%D0%B5_%D0%BF%D0%BE%D1%81%D0%B5%D0%BB%D0%B5%D0%BD%D0%B8%D0%B5_%28%D0%9A%D0%B8%D1%80%D0%BE%D0%B2%D1%81%D0%BA%D0%B0%D1%8F_%D0%BE%D0%B1%D0%BB%D0%B0%D1%81%D1%82%D1%8C%29&amp;action=edit&amp;redlink=1" TargetMode="External"/><Relationship Id="rId31" Type="http://schemas.openxmlformats.org/officeDocument/2006/relationships/hyperlink" Target="http://ru.wikipedia.org/wiki/%D0%92%D1%8F%D1%82%D0%BA%D0%B0_%28%D1%80%D0%B5%D0%BA%D0%B0%29" TargetMode="External"/><Relationship Id="rId44" Type="http://schemas.openxmlformats.org/officeDocument/2006/relationships/hyperlink" Target="http://ru.wikipedia.org/wiki/%D0%9F%D0%B8%D0%B6%D0%BC%D0%B0_%28%D0%BF%D1%80%D0%B8%D1%82%D0%BE%D0%BA_%D0%92%D1%8F%D1%82%D0%BA%D0%B8%29" TargetMode="External"/><Relationship Id="rId52" Type="http://schemas.openxmlformats.org/officeDocument/2006/relationships/hyperlink" Target="http://ru.wikipedia.org/wiki/%D0%92%D1%8F%D1%82%D1%81%D0%BA%D0%B8%D0%B9_%D0%A3%D0%B2%D0%B0%D0%BB" TargetMode="External"/><Relationship Id="rId60" Type="http://schemas.openxmlformats.org/officeDocument/2006/relationships/header" Target="header2.xml"/><Relationship Id="rId65" Type="http://schemas.openxmlformats.org/officeDocument/2006/relationships/image" Target="media/image8.png"/><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93%D1%80%D0%B5%D1%85%D0%BE%D0%B2%D1%81%D0%BA%D0%BE%D0%B5_%D1%81%D0%B5%D0%BB%D1%8C%D1%81%D0%BA%D0%BE%D0%B5_%D0%BF%D0%BE%D1%81%D0%B5%D0%BB%D0%B5%D0%BD%D0%B8%D0%B5_%28%D0%9A%D0%B8%D1%80%D0%BE%D0%B2%D1%81%D0%BA%D0%B0%D1%8F_%D0%BE%D0%B1%D0%BB%D0%B0%D1%81%D1%82%D1%8C%29" TargetMode="External"/><Relationship Id="rId22" Type="http://schemas.openxmlformats.org/officeDocument/2006/relationships/hyperlink" Target="http://ru.wikipedia.org/w/index.php?title=%D0%9F%D1%80%D0%BE%D0%B7%D0%BE%D1%80%D0%BE%D0%B2%D1%81%D0%BA%D0%BE%D0%B5_%D1%81%D0%B5%D0%BB%D1%8C%D1%81%D0%BA%D0%BE%D0%B5_%D0%BF%D0%BE%D1%81%D0%B5%D0%BB%D0%B5%D0%BD%D0%B8%D0%B5_%28%D0%9A%D0%B8%D1%80%D0%BE%D0%B2%D1%81%D0%BA%D0%B0%D1%8F_%D0%BE%D0%B1%D0%BB%D0%B0%D1%81%D1%82%D1%8C%29&amp;action=edit&amp;redlink=1" TargetMode="External"/><Relationship Id="rId27" Type="http://schemas.openxmlformats.org/officeDocument/2006/relationships/hyperlink" Target="http://ru.wikipedia.org/wiki/%D0%9A%D0%B8%D1%80%D0%BE%D0%B2%D1%81%D0%BA%D0%B0%D1%8F_%D0%BE%D0%B1%D0%BB%D0%B0%D1%81%D1%82%D1%8C" TargetMode="External"/><Relationship Id="rId30" Type="http://schemas.openxmlformats.org/officeDocument/2006/relationships/hyperlink" Target="http://ru.wikipedia.org/wiki/%D0%9C%D0%B0%D1%80%D0%B8%D0%B9_%D0%AD%D0%BB" TargetMode="External"/><Relationship Id="rId35" Type="http://schemas.openxmlformats.org/officeDocument/2006/relationships/hyperlink" Target="http://ru.wikipedia.org/wiki/1924" TargetMode="External"/><Relationship Id="rId43" Type="http://schemas.openxmlformats.org/officeDocument/2006/relationships/hyperlink" Target="http://ru.wikipedia.org/wiki/%D0%9A%D0%B8%D1%80%D0%BE%D0%B2_%28%D0%9A%D0%B8%D1%80%D0%BE%D0%B2%D1%81%D0%BA%D0%B0%D1%8F_%D0%BE%D0%B1%D0%BB%D0%B0%D1%81%D1%82%D1%8C%29" TargetMode="External"/><Relationship Id="rId48" Type="http://schemas.openxmlformats.org/officeDocument/2006/relationships/hyperlink" Target="http://ru.wikipedia.org/wiki/%D0%A7%D1%83%D0%BC%D0%B1%D1%8B%D0%BB%D0%B0%D1%82" TargetMode="External"/><Relationship Id="rId56" Type="http://schemas.openxmlformats.org/officeDocument/2006/relationships/hyperlink" Target="http://ru.wikipedia.org/wiki/1594_%D0%B3%D0%BE%D0%B4" TargetMode="External"/><Relationship Id="rId64" Type="http://schemas.openxmlformats.org/officeDocument/2006/relationships/hyperlink" Target="http://fgis.minregion.ru/fgis/" TargetMode="External"/><Relationship Id="rId69" Type="http://schemas.openxmlformats.org/officeDocument/2006/relationships/image" Target="media/image11.wmf"/><Relationship Id="rId77"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hyperlink" Target="http://ru.wikipedia.org/wiki/%D0%98%D0%B7%D0%B2%D0%B5%D1%81%D1%82%D0%BD%D1%8F%D0%BA" TargetMode="External"/><Relationship Id="rId72" Type="http://schemas.openxmlformats.org/officeDocument/2006/relationships/image" Target="media/image1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ru.wikipedia.org/w/index.php?title=%D0%9A%D0%B8%D1%87%D0%BC%D0%B8%D0%BD%D1%81%D0%BA%D0%BE%D0%B5_%D1%81%D0%B5%D0%BB%D1%8C%D1%81%D0%BA%D0%BE%D0%B5_%D0%BF%D0%BE%D1%81%D0%B5%D0%BB%D0%B5%D0%BD%D0%B8%D0%B5&amp;action=edit&amp;redlink=1" TargetMode="External"/><Relationship Id="rId25" Type="http://schemas.openxmlformats.org/officeDocument/2006/relationships/image" Target="media/image5.png"/><Relationship Id="rId33" Type="http://schemas.openxmlformats.org/officeDocument/2006/relationships/hyperlink" Target="http://ru.wikipedia.org/wiki/%D0%9D%D0%B5%D0%BC%D0%B4%D0%B0_%28%D1%80%D0%B5%D0%BA%D0%B0%29" TargetMode="External"/><Relationship Id="rId38" Type="http://schemas.openxmlformats.org/officeDocument/2006/relationships/hyperlink" Target="http://ru.wikipedia.org/wiki/%D0%9C%D0%B0%D1%80%D0%B8%D0%B9%D1%81%D0%BA%D0%B8%D0%B9_%D1%8F%D0%B7%D1%8B%D0%BA" TargetMode="External"/><Relationship Id="rId46" Type="http://schemas.openxmlformats.org/officeDocument/2006/relationships/hyperlink" Target="http://ru.wikipedia.org/wiki/%D0%9D%D0%B5%D0%BC%D0%B4%D0%B0_%28%D0%BF%D1%80%D0%B8%D1%82%D0%BE%D0%BA_%D0%9F%D0%B8%D0%B6%D0%BC%D1%8B%29" TargetMode="External"/><Relationship Id="rId59" Type="http://schemas.openxmlformats.org/officeDocument/2006/relationships/header" Target="header1.xml"/><Relationship Id="rId67" Type="http://schemas.openxmlformats.org/officeDocument/2006/relationships/image" Target="media/image9.png"/><Relationship Id="rId20" Type="http://schemas.openxmlformats.org/officeDocument/2006/relationships/hyperlink" Target="http://ru.wikipedia.org/w/index.php?title=%D0%9B%D0%BE%D1%88%D0%BA%D0%B0%D1%80%D0%B8%D0%BD%D1%81%D0%BA%D0%BE%D0%B5_%D1%81%D0%B5%D0%BB%D1%8C%D1%81%D0%BA%D0%BE%D0%B5_%D0%BF%D0%BE%D1%81%D0%B5%D0%BB%D0%B5%D0%BD%D0%B8%D0%B5&amp;action=edit&amp;redlink=1" TargetMode="External"/><Relationship Id="rId41" Type="http://schemas.openxmlformats.org/officeDocument/2006/relationships/hyperlink" Target="http://ru.wikipedia.org/wiki/%D0%A1%D0%BE%D0%B2%D0%B5%D1%82%D1%81%D0%BA%D0%B8%D0%B9_%D1%80%D0%B0%D0%B9%D0%BE%D0%BD_%D0%9A%D0%B8%D1%80%D0%BE%D0%B2%D1%81%D0%BA%D0%BE%D0%B9_%D0%BE%D0%B1%D0%BB%D0%B0%D1%81%D1%82%D0%B8" TargetMode="External"/><Relationship Id="rId54" Type="http://schemas.openxmlformats.org/officeDocument/2006/relationships/hyperlink" Target="http://ru.wikipedia.org/wiki/%D0%9C%D0%B0%D1%80%D0%B8%D0%B9%D1%86%D1%8B" TargetMode="External"/><Relationship Id="rId62" Type="http://schemas.openxmlformats.org/officeDocument/2006/relationships/hyperlink" Target="http://kirovstat.gks.ru/" TargetMode="External"/><Relationship Id="rId70" Type="http://schemas.openxmlformats.org/officeDocument/2006/relationships/image" Target="media/image12.wmf"/><Relationship Id="rId75"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ki/%D0%97%D0%B0%D1%88%D0%B8%D0%B6%D0%B5%D0%BC%D1%81%D0%BA%D0%BE%D0%B5_%D1%81%D0%B5%D0%BB%D1%8C%D1%81%D0%BA%D0%BE%D0%B5_%D0%BF%D0%BE%D1%81%D0%B5%D0%BB%D0%B5%D0%BD%D0%B8%D0%B5" TargetMode="External"/><Relationship Id="rId23" Type="http://schemas.openxmlformats.org/officeDocument/2006/relationships/hyperlink" Target="http://ru.wikipedia.org/w/index.php?title=%D0%A0%D0%BE%D0%B4%D1%8B%D0%B3%D0%B8%D0%BD%D1%81%D0%BA%D0%BE%D0%B5_%D1%81%D0%B5%D0%BB%D1%8C%D1%81%D0%BA%D0%BE%D0%B5_%D0%BF%D0%BE%D1%81%D0%B5%D0%BB%D0%B5%D0%BD%D0%B8%D0%B5&amp;action=edit&amp;redlink=1" TargetMode="External"/><Relationship Id="rId28" Type="http://schemas.openxmlformats.org/officeDocument/2006/relationships/hyperlink" Target="http://ru.wikipedia.org/wiki/%D0%A0%D0%BE%D1%81%D1%81%D0%B8%D1%8F" TargetMode="External"/><Relationship Id="rId36" Type="http://schemas.openxmlformats.org/officeDocument/2006/relationships/hyperlink" Target="http://ru.wikipedia.org/wiki/1929_%D0%B3%D0%BE%D0%B4" TargetMode="External"/><Relationship Id="rId49" Type="http://schemas.openxmlformats.org/officeDocument/2006/relationships/hyperlink" Target="http://ru.wikipedia.org/wiki/%D0%93%D0%BE%D1%80%D0%B0_%D0%A7%D1%83%D0%BC%D0%B1%D1%8B%D0%BB%D0%B0%D1%82%D0%B0" TargetMode="External"/><Relationship Id="rId57" Type="http://schemas.openxmlformats.org/officeDocument/2006/relationships/hyperlink" Target="http://ru.wikipedia.org/wiki/%D0%A1%D0%BB%D0%BE%D0%B1%D0%BE%D0%B4%D0%B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ortal.rosreestr.ru/wps/portal/!ut/p/c5/04_SB8K8xLLM9MSSzPy8xBz9CP0os3hPd68AD293QwP3QB8DA09nl2DDAEdzA4MAI_1wkA48Kgwg8gY4gKOBvp9Hfm6qfkF2dpqjo6IiAGGp0WM!/dl3/d3/L2dJQSEvUUt3QS9ZQnZ3LzZfNEMwSUo5UzM0VjIwRjBJUDI4S1NVSDJHMj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oleObject" Target="file:///\\Server\&#1086;&#1094;&#1077;&#1085;&#1082;&#1072;\&#1050;&#1048;&#1056;&#1054;&#1042;%20&#1043;&#1050;&#1054;&#1047;%20&#1053;&#1055;\&#1054;&#1090;&#1095;&#1077;&#1090;\17%20&#1052;&#1040;&#1051;&#1052;&#1067;&#1046;\&#1055;&#1088;&#1080;&#1083;&#1086;&#1078;&#1077;&#1085;&#1080;&#1103;\&#1055;&#1088;&#1080;&#1083;&#1086;&#1078;&#1077;&#1085;&#1080;&#1077;%205.%20&#1056;&#1072;&#1089;&#1095;&#1077;&#1090;%20&#1050;&#1057;%20&#1047;&#1059;%20&#1057;&#1053;&#1055;\&#1056;&#1072;&#1089;&#1095;&#1077;&#1090;&#1085;&#1099;&#1077;%20&#1090;&#1072;&#1073;&#1083;&#1080;&#1094;&#1099;%202%20&#1042;&#1056;&#1048;%20&#1057;&#1053;&#1055;\&#1048;&#1089;&#1093;&#1086;&#1076;&#1085;&#1072;&#1103;%20&#1088;&#1099;&#1085;&#1086;&#1095;&#1085;&#1072;&#1103;%20&#1080;&#1085;&#1092;&#1086;&#1088;&#1084;&#1072;&#1094;&#1080;&#1103;\&#1056;&#1072;&#1089;&#1095;&#1077;&#1090;%20&#1087;&#1086;&#1087;&#1088;&#1072;&#1074;&#1082;&#1080;%20&#1085;&#1072;%20&#1076;&#1072;&#1090;&#1091;%20&#1076;&#1083;&#1103;%20&#1078;&#1080;&#1083;&#1099;&#1093;%20&#1076;&#1086;&#1084;&#1086;&#1074;.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782334384858531E-2"/>
          <c:y val="3.9325842696629663E-2"/>
          <c:w val="0.83170104160363956"/>
          <c:h val="0.86235955056180325"/>
        </c:manualLayout>
      </c:layout>
      <c:scatterChart>
        <c:scatterStyle val="lineMarker"/>
        <c:varyColors val="0"/>
        <c:ser>
          <c:idx val="0"/>
          <c:order val="0"/>
          <c:spPr>
            <a:ln w="28575">
              <a:noFill/>
            </a:ln>
          </c:spPr>
          <c:trendline>
            <c:trendlineType val="linear"/>
            <c:dispRSqr val="1"/>
            <c:dispEq val="1"/>
            <c:trendlineLbl>
              <c:layout>
                <c:manualLayout>
                  <c:x val="-0.13763183387565514"/>
                  <c:y val="0.38326137603586347"/>
                </c:manualLayout>
              </c:layout>
              <c:numFmt formatCode="#,##0.0000" sourceLinked="0"/>
              <c:txPr>
                <a:bodyPr/>
                <a:lstStyle/>
                <a:p>
                  <a:pPr>
                    <a:defRPr sz="1000" b="0" i="0" u="none" strike="noStrike" baseline="0">
                      <a:solidFill>
                        <a:srgbClr val="000000"/>
                      </a:solidFill>
                      <a:latin typeface="Calibri"/>
                      <a:ea typeface="Calibri"/>
                      <a:cs typeface="Calibri"/>
                    </a:defRPr>
                  </a:pPr>
                  <a:endParaRPr lang="ru-RU"/>
                </a:p>
              </c:txPr>
            </c:trendlineLbl>
          </c:trendline>
          <c:trendline>
            <c:trendlineType val="log"/>
            <c:dispRSqr val="0"/>
            <c:dispEq val="0"/>
          </c:trendline>
          <c:xVal>
            <c:numRef>
              <c:f>'ж д сред по годам'!$A$2:$A$7</c:f>
              <c:numCache>
                <c:formatCode>dd/mm/yyyy</c:formatCode>
                <c:ptCount val="6"/>
                <c:pt idx="0">
                  <c:v>39234</c:v>
                </c:pt>
                <c:pt idx="1">
                  <c:v>39600</c:v>
                </c:pt>
                <c:pt idx="2">
                  <c:v>39965</c:v>
                </c:pt>
                <c:pt idx="3">
                  <c:v>40330</c:v>
                </c:pt>
                <c:pt idx="4">
                  <c:v>40695</c:v>
                </c:pt>
                <c:pt idx="5">
                  <c:v>40909</c:v>
                </c:pt>
              </c:numCache>
            </c:numRef>
          </c:xVal>
          <c:yVal>
            <c:numRef>
              <c:f>'ж д сред по годам'!$B$2:$B$7</c:f>
              <c:numCache>
                <c:formatCode>General</c:formatCode>
                <c:ptCount val="6"/>
                <c:pt idx="0">
                  <c:v>5480.7523955669212</c:v>
                </c:pt>
                <c:pt idx="1">
                  <c:v>6683.2705900621095</c:v>
                </c:pt>
                <c:pt idx="2">
                  <c:v>6205.3996410256832</c:v>
                </c:pt>
                <c:pt idx="3">
                  <c:v>7999.6805417721544</c:v>
                </c:pt>
                <c:pt idx="4">
                  <c:v>8989.4449419354787</c:v>
                </c:pt>
                <c:pt idx="5">
                  <c:v>10905.536923076925</c:v>
                </c:pt>
              </c:numCache>
            </c:numRef>
          </c:yVal>
          <c:smooth val="0"/>
        </c:ser>
        <c:dLbls>
          <c:showLegendKey val="0"/>
          <c:showVal val="0"/>
          <c:showCatName val="0"/>
          <c:showSerName val="0"/>
          <c:showPercent val="0"/>
          <c:showBubbleSize val="0"/>
        </c:dLbls>
        <c:axId val="112494080"/>
        <c:axId val="112498944"/>
      </c:scatterChart>
      <c:valAx>
        <c:axId val="112494080"/>
        <c:scaling>
          <c:orientation val="minMax"/>
        </c:scaling>
        <c:delete val="0"/>
        <c:axPos val="b"/>
        <c:numFmt formatCode="dd/mm/yyyy"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12498944"/>
        <c:crosses val="autoZero"/>
        <c:crossBetween val="midCat"/>
      </c:valAx>
      <c:valAx>
        <c:axId val="112498944"/>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12494080"/>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46EF1-545C-45D9-A245-AD4998C4B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24299</Words>
  <Characters>138508</Characters>
  <Application>Microsoft Office Word</Application>
  <DocSecurity>0</DocSecurity>
  <Lines>1154</Lines>
  <Paragraphs>324</Paragraphs>
  <ScaleCrop>false</ScaleCrop>
  <HeadingPairs>
    <vt:vector size="4" baseType="variant">
      <vt:variant>
        <vt:lpstr>Название</vt:lpstr>
      </vt:variant>
      <vt:variant>
        <vt:i4>1</vt:i4>
      </vt:variant>
      <vt:variant>
        <vt:lpstr>Заголовки</vt:lpstr>
      </vt:variant>
      <vt:variant>
        <vt:i4>26</vt:i4>
      </vt:variant>
    </vt:vector>
  </HeadingPairs>
  <TitlesOfParts>
    <vt:vector size="27" baseType="lpstr">
      <vt:lpstr>Отчет по ГКОЗ НП</vt:lpstr>
      <vt:lpstr>Термины и определения</vt:lpstr>
      <vt:lpstr>Введение</vt:lpstr>
      <vt:lpstr>    Цель и задачи ГКОЗ НП </vt:lpstr>
      <vt:lpstr>    Правовая и методическая основы проведения ГКОЗ НП</vt:lpstr>
      <vt:lpstr>    Дата оценки, период проведения работ, дата составления Отчета</vt:lpstr>
      <vt:lpstr>    Сведения о Заказчике работ по определению кадастровой стоимости</vt:lpstr>
      <vt:lpstr>    об исполнителе работ по определению кадастровой стоимости</vt:lpstr>
      <vt:lpstr>    Сведения об оценщиках, работающих на основании трудового договора с исполнителем</vt:lpstr>
      <vt:lpstr>    Краткое описание проведенных работ по определению кадастровой стоимости (в соотв</vt:lpstr>
      <vt:lpstr>    Предполагаемое использование результатов оценки и связанные с этим ограничения.</vt:lpstr>
      <vt:lpstr>    Особые условия проведения работ</vt:lpstr>
      <vt:lpstr>Расчетная (основная) часть Отчета</vt:lpstr>
      <vt:lpstr>    Анализ земель населенных пунктов Кировской области</vt:lpstr>
      <vt:lpstr>        Общая характеристика Кировской области</vt:lpstr>
      <vt:lpstr>        Краткая характеристика Советского  района.</vt:lpstr>
      <vt:lpstr>    </vt:lpstr>
      <vt:lpstr>        Экономика Советского района</vt:lpstr>
      <vt:lpstr>        Социально-экономическое развитие Советского района</vt:lpstr>
      <vt:lpstr>        </vt:lpstr>
      <vt:lpstr>        Краткая характеристика города Советск</vt:lpstr>
      <vt:lpstr>    Формирование Перечня объектов оценки</vt:lpstr>
      <vt:lpstr>    Распределение земельных участков по видам использования</vt:lpstr>
      <vt:lpstr>    Расчет кадастровой стоимости земельных участков видов разрешенного использования</vt:lpstr>
      <vt:lpstr>        Определение состава факторов стоимости земельных участков 2 ВРИ.</vt:lpstr>
      <vt:lpstr>        Сбор сведений о значениях факторов стоимости земельных участков по каждому виду </vt:lpstr>
      <vt:lpstr>        Создание слоев цифровых тематических карт населенных пунктов.</vt:lpstr>
    </vt:vector>
  </TitlesOfParts>
  <Company>Оценка и Консалтинг</Company>
  <LinksUpToDate>false</LinksUpToDate>
  <CharactersWithSpaces>162483</CharactersWithSpaces>
  <SharedDoc>false</SharedDoc>
  <HLinks>
    <vt:vector size="204" baseType="variant">
      <vt:variant>
        <vt:i4>4587529</vt:i4>
      </vt:variant>
      <vt:variant>
        <vt:i4>248</vt:i4>
      </vt:variant>
      <vt:variant>
        <vt:i4>0</vt:i4>
      </vt:variant>
      <vt:variant>
        <vt:i4>5</vt:i4>
      </vt:variant>
      <vt:variant>
        <vt:lpwstr>http://zkp.kirov.ru/pcm.html</vt:lpwstr>
      </vt:variant>
      <vt:variant>
        <vt:lpwstr/>
      </vt:variant>
      <vt:variant>
        <vt:i4>1245256</vt:i4>
      </vt:variant>
      <vt:variant>
        <vt:i4>230</vt:i4>
      </vt:variant>
      <vt:variant>
        <vt:i4>0</vt:i4>
      </vt:variant>
      <vt:variant>
        <vt:i4>5</vt:i4>
      </vt:variant>
      <vt:variant>
        <vt:lpwstr>http://www.zkp.kirov.ru/</vt:lpwstr>
      </vt:variant>
      <vt:variant>
        <vt:lpwstr/>
      </vt:variant>
      <vt:variant>
        <vt:i4>4784165</vt:i4>
      </vt:variant>
      <vt:variant>
        <vt:i4>200</vt:i4>
      </vt:variant>
      <vt:variant>
        <vt:i4>0</vt:i4>
      </vt:variant>
      <vt:variant>
        <vt:i4>5</vt:i4>
      </vt:variant>
      <vt:variant>
        <vt:lpwstr>mailto:oik7@list.ru</vt:lpwstr>
      </vt:variant>
      <vt:variant>
        <vt:lpwstr/>
      </vt:variant>
      <vt:variant>
        <vt:i4>524310</vt:i4>
      </vt:variant>
      <vt:variant>
        <vt:i4>197</vt:i4>
      </vt:variant>
      <vt:variant>
        <vt:i4>0</vt:i4>
      </vt:variant>
      <vt:variant>
        <vt:i4>5</vt:i4>
      </vt:variant>
      <vt:variant>
        <vt:lpwstr>http://ru.wikipedia.org/wiki/%D0%92%D0%B8%D0%BD%D0%BE%D0%B3%D1%80%D0%B0%D0%B4</vt:lpwstr>
      </vt:variant>
      <vt:variant>
        <vt:lpwstr/>
      </vt:variant>
      <vt:variant>
        <vt:i4>655475</vt:i4>
      </vt:variant>
      <vt:variant>
        <vt:i4>194</vt:i4>
      </vt:variant>
      <vt:variant>
        <vt:i4>0</vt:i4>
      </vt:variant>
      <vt:variant>
        <vt:i4>5</vt:i4>
      </vt:variant>
      <vt:variant>
        <vt:lpwstr>http://ru.wikipedia.org/wiki/%D0%A1%D0%B0%D1%85%D0%B0%D1%80%D0%BD%D0%B0%D1%8F_%D1%81%D0%B2%D0%B5%D0%BA%D0%BB%D0%B0</vt:lpwstr>
      </vt:variant>
      <vt:variant>
        <vt:lpwstr/>
      </vt:variant>
      <vt:variant>
        <vt:i4>2359354</vt:i4>
      </vt:variant>
      <vt:variant>
        <vt:i4>191</vt:i4>
      </vt:variant>
      <vt:variant>
        <vt:i4>0</vt:i4>
      </vt:variant>
      <vt:variant>
        <vt:i4>5</vt:i4>
      </vt:variant>
      <vt:variant>
        <vt:lpwstr>http://ru.wikipedia.org/wiki/%D0%9A%D0%B0%D1%80%D1%82%D0%BE%D1%84%D0%B5%D0%BB%D1%8C</vt:lpwstr>
      </vt:variant>
      <vt:variant>
        <vt:lpwstr/>
      </vt:variant>
      <vt:variant>
        <vt:i4>8126571</vt:i4>
      </vt:variant>
      <vt:variant>
        <vt:i4>188</vt:i4>
      </vt:variant>
      <vt:variant>
        <vt:i4>0</vt:i4>
      </vt:variant>
      <vt:variant>
        <vt:i4>5</vt:i4>
      </vt:variant>
      <vt:variant>
        <vt:lpwstr>http://ru.wikipedia.org/wiki/%D0%AF%D0%B3%D0%BE%D0%B4%D0%B0</vt:lpwstr>
      </vt:variant>
      <vt:variant>
        <vt:lpwstr/>
      </vt:variant>
      <vt:variant>
        <vt:i4>5439567</vt:i4>
      </vt:variant>
      <vt:variant>
        <vt:i4>185</vt:i4>
      </vt:variant>
      <vt:variant>
        <vt:i4>0</vt:i4>
      </vt:variant>
      <vt:variant>
        <vt:i4>5</vt:i4>
      </vt:variant>
      <vt:variant>
        <vt:lpwstr>http://ru.wikipedia.org/wiki/%D0%9F%D0%BB%D0%BE%D0%B4</vt:lpwstr>
      </vt:variant>
      <vt:variant>
        <vt:lpwstr/>
      </vt:variant>
      <vt:variant>
        <vt:i4>8126572</vt:i4>
      </vt:variant>
      <vt:variant>
        <vt:i4>182</vt:i4>
      </vt:variant>
      <vt:variant>
        <vt:i4>0</vt:i4>
      </vt:variant>
      <vt:variant>
        <vt:i4>5</vt:i4>
      </vt:variant>
      <vt:variant>
        <vt:lpwstr>http://ru.wikipedia.org/wiki/%D0%A6%D0%B2%D0%B5%D1%82%D1%8B</vt:lpwstr>
      </vt:variant>
      <vt:variant>
        <vt:lpwstr/>
      </vt:variant>
      <vt:variant>
        <vt:i4>7798794</vt:i4>
      </vt:variant>
      <vt:variant>
        <vt:i4>179</vt:i4>
      </vt:variant>
      <vt:variant>
        <vt:i4>0</vt:i4>
      </vt:variant>
      <vt:variant>
        <vt:i4>5</vt:i4>
      </vt:variant>
      <vt:variant>
        <vt:lpwstr>http://ru.wikipedia.org/wiki/%D0%9B%D0%B5%D0%BA%D0%B0%D1%80%D1%81%D1%82%D0%B2%D0%B5%D0%BD%D0%BD%D1%8B%D0%B5_%D1%80%D0%B0%D1%81%D1%82%D0%B5%D0%BD%D0%B8%D1%8F</vt:lpwstr>
      </vt:variant>
      <vt:variant>
        <vt:lpwstr/>
      </vt:variant>
      <vt:variant>
        <vt:i4>7864414</vt:i4>
      </vt:variant>
      <vt:variant>
        <vt:i4>176</vt:i4>
      </vt:variant>
      <vt:variant>
        <vt:i4>0</vt:i4>
      </vt:variant>
      <vt:variant>
        <vt:i4>5</vt:i4>
      </vt:variant>
      <vt:variant>
        <vt:lpwstr>http://ru.wikipedia.org/wiki/%D0%A2%D0%B5%D1%85%D0%BD%D0%B8%D1%87%D0%B5%D1%81%D0%BA%D0%B8%D0%B5_%D0%BA%D1%83%D0%BB%D1%8C%D1%82%D1%83%D1%80%D1%8B</vt:lpwstr>
      </vt:variant>
      <vt:variant>
        <vt:lpwstr/>
      </vt:variant>
      <vt:variant>
        <vt:i4>196655</vt:i4>
      </vt:variant>
      <vt:variant>
        <vt:i4>173</vt:i4>
      </vt:variant>
      <vt:variant>
        <vt:i4>0</vt:i4>
      </vt:variant>
      <vt:variant>
        <vt:i4>5</vt:i4>
      </vt:variant>
      <vt:variant>
        <vt:lpwstr>http://ru.wikipedia.org/wiki/%D0%AD%D1%84%D0%B8%D1%80%D0%BE%D0%BC%D0%B0%D1%81%D0%BB%D0%B8%D1%87%D0%BD%D1%8B%D0%B5_%D1%80%D0%B0%D1%81%D1%82%D0%B5%D0%BD%D0%B8%D1%8F</vt:lpwstr>
      </vt:variant>
      <vt:variant>
        <vt:lpwstr/>
      </vt:variant>
      <vt:variant>
        <vt:i4>2228241</vt:i4>
      </vt:variant>
      <vt:variant>
        <vt:i4>170</vt:i4>
      </vt:variant>
      <vt:variant>
        <vt:i4>0</vt:i4>
      </vt:variant>
      <vt:variant>
        <vt:i4>5</vt:i4>
      </vt:variant>
      <vt:variant>
        <vt:lpwstr>http://ru.wikipedia.org/w/index.php?title=%D0%9C%D0%B0%D1%81%D0%BB%D0%B8%D1%87%D0%BD%D1%8B%D0%B5_%D0%BA%D1%83%D0%BB%D1%8C%D1%82%D1%83%D1%80%D1%8B&amp;action=edit&amp;redlink=1</vt:lpwstr>
      </vt:variant>
      <vt:variant>
        <vt:lpwstr/>
      </vt:variant>
      <vt:variant>
        <vt:i4>786553</vt:i4>
      </vt:variant>
      <vt:variant>
        <vt:i4>167</vt:i4>
      </vt:variant>
      <vt:variant>
        <vt:i4>0</vt:i4>
      </vt:variant>
      <vt:variant>
        <vt:i4>5</vt:i4>
      </vt:variant>
      <vt:variant>
        <vt:lpwstr>http://ru.wikipedia.org/wiki/%D0%9A%D0%BE%D1%80%D0%BC%D0%BE%D0%B2%D1%8B%D0%B5_%D0%BA%D1%83%D0%BB%D1%8C%D1%82%D1%83%D1%80%D1%8B</vt:lpwstr>
      </vt:variant>
      <vt:variant>
        <vt:lpwstr/>
      </vt:variant>
      <vt:variant>
        <vt:i4>786552</vt:i4>
      </vt:variant>
      <vt:variant>
        <vt:i4>164</vt:i4>
      </vt:variant>
      <vt:variant>
        <vt:i4>0</vt:i4>
      </vt:variant>
      <vt:variant>
        <vt:i4>5</vt:i4>
      </vt:variant>
      <vt:variant>
        <vt:lpwstr>http://ru.wikipedia.org/wiki/%D0%97%D0%B5%D1%80%D0%BD%D0%BE%D0%B1%D0%BE%D0%B1%D0%BE%D0%B2%D1%8B%D0%B5_%D0%BA%D1%83%D0%BB%D1%8C%D1%82%D1%83%D1%80%D1%8B</vt:lpwstr>
      </vt:variant>
      <vt:variant>
        <vt:lpwstr/>
      </vt:variant>
      <vt:variant>
        <vt:i4>786552</vt:i4>
      </vt:variant>
      <vt:variant>
        <vt:i4>161</vt:i4>
      </vt:variant>
      <vt:variant>
        <vt:i4>0</vt:i4>
      </vt:variant>
      <vt:variant>
        <vt:i4>5</vt:i4>
      </vt:variant>
      <vt:variant>
        <vt:lpwstr>http://ru.wikipedia.org/wiki/%D0%97%D0%B5%D1%80%D0%BD%D0%BE%D0%B2%D1%8B%D0%B5_%D0%BA%D1%83%D0%BB%D1%8C%D1%82%D1%83%D1%80%D1%8B</vt:lpwstr>
      </vt:variant>
      <vt:variant>
        <vt:lpwstr/>
      </vt:variant>
      <vt:variant>
        <vt:i4>5242907</vt:i4>
      </vt:variant>
      <vt:variant>
        <vt:i4>158</vt:i4>
      </vt:variant>
      <vt:variant>
        <vt:i4>0</vt:i4>
      </vt:variant>
      <vt:variant>
        <vt:i4>5</vt:i4>
      </vt:variant>
      <vt:variant>
        <vt:lpwstr>http://ru.wikipedia.org/wiki/%D0%A1%D0%BA%D0%BE%D1%82</vt:lpwstr>
      </vt:variant>
      <vt:variant>
        <vt:lpwstr/>
      </vt:variant>
      <vt:variant>
        <vt:i4>2818140</vt:i4>
      </vt:variant>
      <vt:variant>
        <vt:i4>155</vt:i4>
      </vt:variant>
      <vt:variant>
        <vt:i4>0</vt:i4>
      </vt:variant>
      <vt:variant>
        <vt:i4>5</vt:i4>
      </vt:variant>
      <vt:variant>
        <vt:lpwstr>http://ru.wikipedia.org/wiki/%D0%9F%D1%80%D0%BE%D0%B4%D1%83%D0%BA%D1%82%D1%8B_%D0%BF%D0%B8%D1%82%D0%B0%D0%BD%D0%B8%D1%8F</vt:lpwstr>
      </vt:variant>
      <vt:variant>
        <vt:lpwstr/>
      </vt:variant>
      <vt:variant>
        <vt:i4>127</vt:i4>
      </vt:variant>
      <vt:variant>
        <vt:i4>152</vt:i4>
      </vt:variant>
      <vt:variant>
        <vt:i4>0</vt:i4>
      </vt:variant>
      <vt:variant>
        <vt:i4>5</vt:i4>
      </vt:variant>
      <vt:variant>
        <vt:lpwstr>http://ru.wikipedia.org/wiki/%D0%9A%D1%83%D0%BB%D1%8C%D1%82%D1%83%D1%80%D0%BD%D1%8B%D0%B5_%D1%80%D0%B0%D1%81%D1%82%D0%B5%D0%BD%D0%B8%D1%8F</vt:lpwstr>
      </vt:variant>
      <vt:variant>
        <vt:lpwstr/>
      </vt:variant>
      <vt:variant>
        <vt:i4>524307</vt:i4>
      </vt:variant>
      <vt:variant>
        <vt:i4>149</vt:i4>
      </vt:variant>
      <vt:variant>
        <vt:i4>0</vt:i4>
      </vt:variant>
      <vt:variant>
        <vt:i4>5</vt:i4>
      </vt:variant>
      <vt:variant>
        <vt:lpwstr>http://ru.wikipedia.org/wiki/%D0%9E%D1%80%D0%B3%D0%B0%D0%BD%D0%B8%D0%B7%D0%BC</vt:lpwstr>
      </vt:variant>
      <vt:variant>
        <vt:lpwstr/>
      </vt:variant>
      <vt:variant>
        <vt:i4>524317</vt:i4>
      </vt:variant>
      <vt:variant>
        <vt:i4>146</vt:i4>
      </vt:variant>
      <vt:variant>
        <vt:i4>0</vt:i4>
      </vt:variant>
      <vt:variant>
        <vt:i4>5</vt:i4>
      </vt:variant>
      <vt:variant>
        <vt:lpwstr>http://ru.wikipedia.org/wiki/%D0%92%D1%8B%D0%B2%D0%B5%D1%82%D1%80%D0%B8%D0%B2%D0%B0%D0%BD%D0%B8%D0%B5</vt:lpwstr>
      </vt:variant>
      <vt:variant>
        <vt:lpwstr/>
      </vt:variant>
      <vt:variant>
        <vt:i4>7995398</vt:i4>
      </vt:variant>
      <vt:variant>
        <vt:i4>143</vt:i4>
      </vt:variant>
      <vt:variant>
        <vt:i4>0</vt:i4>
      </vt:variant>
      <vt:variant>
        <vt:i4>5</vt:i4>
      </vt:variant>
      <vt:variant>
        <vt:lpwstr>http://ru.wikipedia.org/wiki/%D0%93%D0%B5%D1%82%D0%B5%D1%80%D0%BE%D0%B3%D0%B5%D0%BD%D0%BD%D0%B0%D1%8F_%D1%81%D0%B8%D1%81%D1%82%D0%B5%D0%BC%D0%B0</vt:lpwstr>
      </vt:variant>
      <vt:variant>
        <vt:lpwstr/>
      </vt:variant>
      <vt:variant>
        <vt:i4>5308457</vt:i4>
      </vt:variant>
      <vt:variant>
        <vt:i4>140</vt:i4>
      </vt:variant>
      <vt:variant>
        <vt:i4>0</vt:i4>
      </vt:variant>
      <vt:variant>
        <vt:i4>5</vt:i4>
      </vt:variant>
      <vt:variant>
        <vt:lpwstr>http://ru.wikipedia.org/wiki/%D0%9F%D0%BB%D0%BE%D0%B4%D0%BE%D1%80%D0%BE%D0%B4%D0%B8%D0%B5_%D0%BF%D0%BE%D1%87%D0%B2</vt:lpwstr>
      </vt:variant>
      <vt:variant>
        <vt:lpwstr/>
      </vt:variant>
      <vt:variant>
        <vt:i4>2228227</vt:i4>
      </vt:variant>
      <vt:variant>
        <vt:i4>137</vt:i4>
      </vt:variant>
      <vt:variant>
        <vt:i4>0</vt:i4>
      </vt:variant>
      <vt:variant>
        <vt:i4>5</vt:i4>
      </vt:variant>
      <vt:variant>
        <vt:lpwstr>http://ru.wikipedia.org/wiki/%D0%97%D0%B5%D0%BC%D0%BB%D1%8F_%28%D0%BF%D0%BB%D0%B0%D0%BD%D0%B5%D1%82%D0%B0%29</vt:lpwstr>
      </vt:variant>
      <vt:variant>
        <vt:lpwstr/>
      </vt:variant>
      <vt:variant>
        <vt:i4>2359394</vt:i4>
      </vt:variant>
      <vt:variant>
        <vt:i4>134</vt:i4>
      </vt:variant>
      <vt:variant>
        <vt:i4>0</vt:i4>
      </vt:variant>
      <vt:variant>
        <vt:i4>5</vt:i4>
      </vt:variant>
      <vt:variant>
        <vt:lpwstr>http://ru.wikipedia.org/wiki/%D0%9B%D0%B8%D1%82%D0%BE%D1%81%D1%84%D0%B5%D1%80%D0%B0</vt:lpwstr>
      </vt:variant>
      <vt:variant>
        <vt:lpwstr/>
      </vt:variant>
      <vt:variant>
        <vt:i4>524360</vt:i4>
      </vt:variant>
      <vt:variant>
        <vt:i4>131</vt:i4>
      </vt:variant>
      <vt:variant>
        <vt:i4>0</vt:i4>
      </vt:variant>
      <vt:variant>
        <vt:i4>5</vt:i4>
      </vt:variant>
      <vt:variant>
        <vt:lpwstr>http://ru.wikipedia.org/wiki/%D0%9E%D0%B3%D0%BE%D1%80%D0%BE%D0%B4</vt:lpwstr>
      </vt:variant>
      <vt:variant>
        <vt:lpwstr/>
      </vt:variant>
      <vt:variant>
        <vt:i4>589907</vt:i4>
      </vt:variant>
      <vt:variant>
        <vt:i4>128</vt:i4>
      </vt:variant>
      <vt:variant>
        <vt:i4>0</vt:i4>
      </vt:variant>
      <vt:variant>
        <vt:i4>5</vt:i4>
      </vt:variant>
      <vt:variant>
        <vt:lpwstr>http://ru.wikipedia.org/wiki/%D0%9F%D0%B0%D1%80_(%D1%81%D0%B5%D0%BB%D1%8C%D1%81%D0%BA%D0%BE%D0%B5_%D1%85%D0%BE%D0%B7%D1%8F%D0%B9%D1%81%D1%82%D0%B2%D0%BE)</vt:lpwstr>
      </vt:variant>
      <vt:variant>
        <vt:lpwstr/>
      </vt:variant>
      <vt:variant>
        <vt:i4>524363</vt:i4>
      </vt:variant>
      <vt:variant>
        <vt:i4>125</vt:i4>
      </vt:variant>
      <vt:variant>
        <vt:i4>0</vt:i4>
      </vt:variant>
      <vt:variant>
        <vt:i4>5</vt:i4>
      </vt:variant>
      <vt:variant>
        <vt:lpwstr>http://ru.wikipedia.org/wiki/%D0%9F%D0%B0%D1%81%D1%82%D0%B1%D0%B8%D1%89%D0%B5</vt:lpwstr>
      </vt:variant>
      <vt:variant>
        <vt:lpwstr/>
      </vt:variant>
      <vt:variant>
        <vt:i4>2556014</vt:i4>
      </vt:variant>
      <vt:variant>
        <vt:i4>122</vt:i4>
      </vt:variant>
      <vt:variant>
        <vt:i4>0</vt:i4>
      </vt:variant>
      <vt:variant>
        <vt:i4>5</vt:i4>
      </vt:variant>
      <vt:variant>
        <vt:lpwstr>http://ru.wikipedia.org/wiki/%D0%A1%D0%B5%D0%BD%D0%BE%D0%BA%D0%BE%D1%81</vt:lpwstr>
      </vt:variant>
      <vt:variant>
        <vt:lpwstr/>
      </vt:variant>
      <vt:variant>
        <vt:i4>2556015</vt:i4>
      </vt:variant>
      <vt:variant>
        <vt:i4>119</vt:i4>
      </vt:variant>
      <vt:variant>
        <vt:i4>0</vt:i4>
      </vt:variant>
      <vt:variant>
        <vt:i4>5</vt:i4>
      </vt:variant>
      <vt:variant>
        <vt:lpwstr>http://ru.wikipedia.org/wiki/%D0%A2%D1%80%D0%B0%D0%B2%D0%B0</vt:lpwstr>
      </vt:variant>
      <vt:variant>
        <vt:lpwstr/>
      </vt:variant>
      <vt:variant>
        <vt:i4>983157</vt:i4>
      </vt:variant>
      <vt:variant>
        <vt:i4>116</vt:i4>
      </vt:variant>
      <vt:variant>
        <vt:i4>0</vt:i4>
      </vt:variant>
      <vt:variant>
        <vt:i4>5</vt:i4>
      </vt:variant>
      <vt:variant>
        <vt:lpwstr>http://ru.wikipedia.org/wiki/%D0%A1%D0%B5%D0%BB%D1%8C%D1%81%D0%BA%D0%BE%D1%85%D0%BE%D0%B7%D1%8F%D0%B9%D1%81%D1%82%D0%B2%D0%B5%D0%BD%D0%BD%D1%8B%D0%B5_%D0%BA%D1%83%D0%BB%D1%8C%D1%82%D1%83%D1%80%D1%8B</vt:lpwstr>
      </vt:variant>
      <vt:variant>
        <vt:lpwstr/>
      </vt:variant>
      <vt:variant>
        <vt:i4>8323176</vt:i4>
      </vt:variant>
      <vt:variant>
        <vt:i4>113</vt:i4>
      </vt:variant>
      <vt:variant>
        <vt:i4>0</vt:i4>
      </vt:variant>
      <vt:variant>
        <vt:i4>5</vt:i4>
      </vt:variant>
      <vt:variant>
        <vt:lpwstr>http://ru.wikipedia.org/wiki/%D0%9F%D0%BE%D1%81%D0%B5%D0%B2</vt:lpwstr>
      </vt:variant>
      <vt:variant>
        <vt:lpwstr/>
      </vt:variant>
      <vt:variant>
        <vt:i4>7929948</vt:i4>
      </vt:variant>
      <vt:variant>
        <vt:i4>110</vt:i4>
      </vt:variant>
      <vt:variant>
        <vt:i4>0</vt:i4>
      </vt:variant>
      <vt:variant>
        <vt:i4>5</vt:i4>
      </vt:variant>
      <vt:variant>
        <vt:lpwstr>http://ru.wikipedia.org/wiki/%D0%A1%D0%B5%D0%BB%D1%8C%D1%81%D0%BA%D0%BE%D0%B5_%D1%85%D0%BE%D0%B7%D1%8F%D0%B9%D1%81%D1%82%D0%B2%D0%BE</vt:lpwstr>
      </vt:variant>
      <vt:variant>
        <vt:lpwstr/>
      </vt:variant>
      <vt:variant>
        <vt:i4>3145850</vt:i4>
      </vt:variant>
      <vt:variant>
        <vt:i4>107</vt:i4>
      </vt:variant>
      <vt:variant>
        <vt:i4>0</vt:i4>
      </vt:variant>
      <vt:variant>
        <vt:i4>5</vt:i4>
      </vt:variant>
      <vt:variant>
        <vt:lpwstr>http://dic.academic.ru/dic.nsf/enc3p/300914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по ГКОЗ НП</dc:title>
  <dc:creator>Мокрушин Олег Владимирович</dc:creator>
  <cp:lastModifiedBy>Glushkova</cp:lastModifiedBy>
  <cp:revision>2</cp:revision>
  <cp:lastPrinted>2013-03-26T10:32:00Z</cp:lastPrinted>
  <dcterms:created xsi:type="dcterms:W3CDTF">2015-07-02T05:46:00Z</dcterms:created>
  <dcterms:modified xsi:type="dcterms:W3CDTF">2015-07-02T05:46:00Z</dcterms:modified>
</cp:coreProperties>
</file>